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60" w:rsidRDefault="00802E60" w:rsidP="00802E60">
      <w:pPr>
        <w:pStyle w:val="Heading3"/>
        <w:jc w:val="both"/>
      </w:pPr>
      <w:proofErr w:type="spellStart"/>
      <w:r>
        <w:t>Procurorii</w:t>
      </w:r>
      <w:proofErr w:type="spellEnd"/>
      <w:r>
        <w:t xml:space="preserve"> </w:t>
      </w:r>
      <w:proofErr w:type="spellStart"/>
      <w:r>
        <w:t>Direcţiei</w:t>
      </w:r>
      <w:proofErr w:type="spellEnd"/>
      <w:r>
        <w:t xml:space="preserve"> de </w:t>
      </w:r>
      <w:proofErr w:type="spellStart"/>
      <w:r>
        <w:t>Investigare</w:t>
      </w:r>
      <w:proofErr w:type="spellEnd"/>
      <w:r>
        <w:t xml:space="preserve"> a </w:t>
      </w:r>
      <w:proofErr w:type="spellStart"/>
      <w:r>
        <w:t>Infracţiunilor</w:t>
      </w:r>
      <w:proofErr w:type="spellEnd"/>
      <w:r>
        <w:t xml:space="preserve"> de </w:t>
      </w:r>
      <w:proofErr w:type="spellStart"/>
      <w:r>
        <w:t>Criminalitate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Terorism</w:t>
      </w:r>
      <w:proofErr w:type="spellEnd"/>
      <w:r>
        <w:t xml:space="preserve"> –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</w:t>
      </w:r>
      <w:proofErr w:type="spellStart"/>
      <w:r>
        <w:t>Iaşi</w:t>
      </w:r>
      <w:proofErr w:type="spellEnd"/>
      <w:r>
        <w:t xml:space="preserve"> au </w:t>
      </w:r>
      <w:proofErr w:type="spellStart"/>
      <w:r>
        <w:t>procedat</w:t>
      </w:r>
      <w:proofErr w:type="spellEnd"/>
      <w:r>
        <w:t xml:space="preserve"> la </w:t>
      </w:r>
      <w:proofErr w:type="spellStart"/>
      <w:r>
        <w:t>destructurarea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infracţional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, format din 15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specializat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comiterea</w:t>
      </w:r>
      <w:proofErr w:type="spellEnd"/>
      <w:r>
        <w:t xml:space="preserve"> </w:t>
      </w:r>
      <w:proofErr w:type="spellStart"/>
      <w:r>
        <w:t>infracţiunii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exploatării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ţări</w:t>
      </w:r>
      <w:proofErr w:type="spellEnd"/>
      <w:r>
        <w:t xml:space="preserve"> din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>.  </w:t>
      </w:r>
    </w:p>
    <w:p w:rsidR="00802E60" w:rsidRDefault="00802E60" w:rsidP="00802E60">
      <w:pPr>
        <w:pStyle w:val="Heading5"/>
        <w:jc w:val="both"/>
      </w:pPr>
      <w:hyperlink r:id="rId5" w:tgtFrame="_blank" w:history="1">
        <w:proofErr w:type="spellStart"/>
        <w:r>
          <w:rPr>
            <w:rStyle w:val="Hyperlink"/>
          </w:rPr>
          <w:t>Imagini</w:t>
        </w:r>
        <w:proofErr w:type="spellEnd"/>
        <w:r>
          <w:rPr>
            <w:rStyle w:val="Hyperlink"/>
          </w:rPr>
          <w:t xml:space="preserve"> - </w:t>
        </w:r>
        <w:proofErr w:type="spellStart"/>
        <w:r>
          <w:rPr>
            <w:rStyle w:val="Hyperlink"/>
          </w:rPr>
          <w:t>versiunea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pentru</w:t>
        </w:r>
        <w:proofErr w:type="spellEnd"/>
        <w:r>
          <w:rPr>
            <w:rStyle w:val="Hyperlink"/>
          </w:rPr>
          <w:t xml:space="preserve"> download</w:t>
        </w:r>
      </w:hyperlink>
    </w:p>
    <w:p w:rsidR="00802E60" w:rsidRDefault="00802E60" w:rsidP="00802E60">
      <w:pPr>
        <w:pStyle w:val="Heading3"/>
        <w:jc w:val="both"/>
      </w:pPr>
      <w:r>
        <w:t xml:space="preserve">      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depistării</w:t>
      </w:r>
      <w:proofErr w:type="spellEnd"/>
      <w:r>
        <w:t xml:space="preserve"> </w:t>
      </w:r>
      <w:proofErr w:type="spellStart"/>
      <w:r>
        <w:t>învinuiţilor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ridicării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probă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 de </w:t>
      </w:r>
      <w:proofErr w:type="spellStart"/>
      <w:r>
        <w:t>derulare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21 de </w:t>
      </w:r>
      <w:proofErr w:type="spellStart"/>
      <w:r>
        <w:t>percheziţii</w:t>
      </w:r>
      <w:proofErr w:type="spellEnd"/>
      <w:r>
        <w:t xml:space="preserve"> </w:t>
      </w:r>
      <w:proofErr w:type="spellStart"/>
      <w:r>
        <w:t>domiciliare</w:t>
      </w:r>
      <w:proofErr w:type="spellEnd"/>
      <w:r>
        <w:t xml:space="preserve"> </w:t>
      </w:r>
      <w:proofErr w:type="spellStart"/>
      <w:r>
        <w:t>simultane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municipiilor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Iaşi</w:t>
      </w:r>
      <w:proofErr w:type="spellEnd"/>
      <w:r>
        <w:t xml:space="preserve">, </w:t>
      </w:r>
      <w:proofErr w:type="spellStart"/>
      <w:r>
        <w:t>Ilfov</w:t>
      </w:r>
      <w:proofErr w:type="spellEnd"/>
      <w:r>
        <w:t xml:space="preserve">, </w:t>
      </w:r>
      <w:proofErr w:type="spellStart"/>
      <w:r>
        <w:t>Braşov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Sălaj</w:t>
      </w:r>
      <w:proofErr w:type="spellEnd"/>
      <w:r>
        <w:t>.</w:t>
      </w:r>
    </w:p>
    <w:p w:rsidR="00802E60" w:rsidRDefault="00802E60" w:rsidP="00802E60">
      <w:pPr>
        <w:pStyle w:val="Heading3"/>
        <w:jc w:val="both"/>
      </w:pPr>
      <w:r>
        <w:t xml:space="preserve">       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concret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învinuiţilor</w:t>
      </w:r>
      <w:proofErr w:type="spellEnd"/>
      <w:r>
        <w:t xml:space="preserve">, s-a </w:t>
      </w:r>
      <w:proofErr w:type="spellStart"/>
      <w:r>
        <w:t>reţinut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sub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liderilor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– </w:t>
      </w:r>
      <w:proofErr w:type="spellStart"/>
      <w:r>
        <w:t>învinuiţii</w:t>
      </w:r>
      <w:proofErr w:type="spellEnd"/>
      <w:r>
        <w:t xml:space="preserve"> NICULCEA STEJĂREL, de 53 de </w:t>
      </w:r>
      <w:proofErr w:type="spellStart"/>
      <w:r>
        <w:t>ani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CAIA GHEORGHE, de 50 </w:t>
      </w:r>
      <w:proofErr w:type="spellStart"/>
      <w:r>
        <w:t>ani</w:t>
      </w:r>
      <w:proofErr w:type="spellEnd"/>
      <w:r>
        <w:t xml:space="preserve">, au </w:t>
      </w:r>
      <w:proofErr w:type="spellStart"/>
      <w:r>
        <w:t>constituit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aparent</w:t>
      </w:r>
      <w:proofErr w:type="spellEnd"/>
      <w:r>
        <w:t xml:space="preserve"> legal, </w:t>
      </w:r>
      <w:proofErr w:type="spellStart"/>
      <w:r>
        <w:t>desfăşurau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plasare</w:t>
      </w:r>
      <w:proofErr w:type="spellEnd"/>
      <w:r>
        <w:t xml:space="preserve"> a </w:t>
      </w:r>
      <w:proofErr w:type="spellStart"/>
      <w:r>
        <w:t>forţei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Cehia</w:t>
      </w:r>
      <w:proofErr w:type="spellEnd"/>
      <w:r>
        <w:t xml:space="preserve">, </w:t>
      </w:r>
      <w:proofErr w:type="spellStart"/>
      <w:r>
        <w:t>Spania</w:t>
      </w:r>
      <w:proofErr w:type="spellEnd"/>
      <w:r>
        <w:t xml:space="preserve">, Italia, Germania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Cipru</w:t>
      </w:r>
      <w:proofErr w:type="spellEnd"/>
      <w:r>
        <w:t xml:space="preserve">, cu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fapt</w:t>
      </w:r>
      <w:proofErr w:type="spellEnd"/>
      <w:r>
        <w:t xml:space="preserve">,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false,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salariul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de </w:t>
      </w:r>
      <w:proofErr w:type="spellStart"/>
      <w:r>
        <w:t>angajator</w:t>
      </w:r>
      <w:proofErr w:type="spellEnd"/>
      <w:r>
        <w:t xml:space="preserve">,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masă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cazare</w:t>
      </w:r>
      <w:proofErr w:type="spellEnd"/>
      <w:r>
        <w:t>.</w:t>
      </w:r>
    </w:p>
    <w:p w:rsidR="00802E60" w:rsidRDefault="00802E60" w:rsidP="00802E60">
      <w:pPr>
        <w:pStyle w:val="Heading3"/>
        <w:jc w:val="both"/>
      </w:pPr>
      <w:r>
        <w:t xml:space="preserve">        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modalitate</w:t>
      </w:r>
      <w:proofErr w:type="spellEnd"/>
      <w:r>
        <w:t xml:space="preserve"> de </w:t>
      </w:r>
      <w:proofErr w:type="spellStart"/>
      <w:r>
        <w:t>inducere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eroare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recrutate</w:t>
      </w:r>
      <w:proofErr w:type="spellEnd"/>
      <w:r>
        <w:t xml:space="preserve">, </w:t>
      </w:r>
      <w:proofErr w:type="spellStart"/>
      <w:r>
        <w:t>transportate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exploatate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munci</w:t>
      </w:r>
      <w:proofErr w:type="spellEnd"/>
      <w:r>
        <w:t xml:space="preserve"> cu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legal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total de </w:t>
      </w:r>
      <w:proofErr w:type="spellStart"/>
      <w:r>
        <w:t>peste</w:t>
      </w:r>
      <w:proofErr w:type="spellEnd"/>
      <w:r>
        <w:t xml:space="preserve"> 120 de </w:t>
      </w:r>
      <w:proofErr w:type="spellStart"/>
      <w:r>
        <w:t>victime</w:t>
      </w:r>
      <w:proofErr w:type="spellEnd"/>
      <w:r>
        <w:t>.</w:t>
      </w:r>
    </w:p>
    <w:p w:rsidR="00802E60" w:rsidRDefault="00802E60" w:rsidP="00802E60">
      <w:pPr>
        <w:pStyle w:val="Heading3"/>
        <w:jc w:val="both"/>
      </w:pPr>
      <w:r>
        <w:t xml:space="preserve">        La </w:t>
      </w:r>
      <w:proofErr w:type="spellStart"/>
      <w:r>
        <w:t>sediul</w:t>
      </w:r>
      <w:proofErr w:type="spellEnd"/>
      <w:r>
        <w:t xml:space="preserve"> D.I.I.C.O.T. –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</w:t>
      </w:r>
      <w:proofErr w:type="spellStart"/>
      <w:r>
        <w:t>Iaşi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conduse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22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faţă</w:t>
      </w:r>
      <w:proofErr w:type="spellEnd"/>
      <w:r>
        <w:t xml:space="preserve"> de care s-a </w:t>
      </w:r>
      <w:proofErr w:type="spellStart"/>
      <w:r>
        <w:t>dispus</w:t>
      </w:r>
      <w:proofErr w:type="spellEnd"/>
      <w:r>
        <w:t xml:space="preserve"> anterior </w:t>
      </w:r>
      <w:proofErr w:type="spellStart"/>
      <w:r>
        <w:t>începerea</w:t>
      </w:r>
      <w:proofErr w:type="spellEnd"/>
      <w:r>
        <w:t xml:space="preserve"> </w:t>
      </w:r>
      <w:proofErr w:type="spellStart"/>
      <w:r>
        <w:t>urmăririi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</w:t>
      </w:r>
      <w:proofErr w:type="spellStart"/>
      <w:r>
        <w:t>infracţiunilor</w:t>
      </w:r>
      <w:proofErr w:type="spellEnd"/>
      <w:r>
        <w:t xml:space="preserve"> de </w:t>
      </w:r>
      <w:proofErr w:type="spellStart"/>
      <w:r>
        <w:t>constituire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infracţional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>.</w:t>
      </w:r>
    </w:p>
    <w:p w:rsidR="00802E60" w:rsidRDefault="00802E60" w:rsidP="00802E60">
      <w:pPr>
        <w:pStyle w:val="Heading3"/>
        <w:jc w:val="both"/>
      </w:pPr>
      <w:r>
        <w:t xml:space="preserve">        La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acţiunii</w:t>
      </w:r>
      <w:proofErr w:type="spellEnd"/>
      <w:r>
        <w:t xml:space="preserve"> </w:t>
      </w:r>
      <w:proofErr w:type="spellStart"/>
      <w:r>
        <w:t>participă</w:t>
      </w:r>
      <w:proofErr w:type="spellEnd"/>
      <w:r>
        <w:t xml:space="preserve"> </w:t>
      </w:r>
      <w:proofErr w:type="spellStart"/>
      <w:r>
        <w:t>ofiţeri</w:t>
      </w:r>
      <w:proofErr w:type="spellEnd"/>
      <w:r>
        <w:t xml:space="preserve"> de </w:t>
      </w:r>
      <w:proofErr w:type="spellStart"/>
      <w:r>
        <w:t>poliţie</w:t>
      </w:r>
      <w:proofErr w:type="spellEnd"/>
      <w:r>
        <w:t xml:space="preserve"> </w:t>
      </w:r>
      <w:proofErr w:type="spellStart"/>
      <w:r>
        <w:t>judiciară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D.C.C.O.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B.C.C.O. </w:t>
      </w:r>
      <w:proofErr w:type="spellStart"/>
      <w:r>
        <w:t>Iaşi</w:t>
      </w:r>
      <w:proofErr w:type="spellEnd"/>
      <w:r>
        <w:t>.</w:t>
      </w:r>
    </w:p>
    <w:p w:rsidR="00802E60" w:rsidRDefault="00802E60" w:rsidP="00802E60">
      <w:pPr>
        <w:rPr>
          <w:rFonts w:ascii="Times New Roman" w:hAnsi="Times New Roman" w:cs="Times New Roman"/>
          <w:sz w:val="24"/>
          <w:szCs w:val="24"/>
        </w:rPr>
      </w:pPr>
    </w:p>
    <w:p w:rsidR="00802E60" w:rsidRPr="00802E60" w:rsidRDefault="00802E60" w:rsidP="00802E60">
      <w:pPr>
        <w:rPr>
          <w:rFonts w:ascii="Times New Roman" w:hAnsi="Times New Roman" w:cs="Times New Roman"/>
          <w:sz w:val="24"/>
          <w:szCs w:val="24"/>
        </w:rPr>
      </w:pPr>
    </w:p>
    <w:sectPr w:rsidR="00802E60" w:rsidRPr="00802E60" w:rsidSect="0021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AE9"/>
    <w:multiLevelType w:val="hybridMultilevel"/>
    <w:tmpl w:val="C50C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E27CF"/>
    <w:rsid w:val="000266ED"/>
    <w:rsid w:val="000C2615"/>
    <w:rsid w:val="00213F29"/>
    <w:rsid w:val="0029562C"/>
    <w:rsid w:val="00323180"/>
    <w:rsid w:val="003311E1"/>
    <w:rsid w:val="0045441B"/>
    <w:rsid w:val="006A2DE0"/>
    <w:rsid w:val="006D5D6E"/>
    <w:rsid w:val="00795D5F"/>
    <w:rsid w:val="007D3B1A"/>
    <w:rsid w:val="00802E60"/>
    <w:rsid w:val="00A565CE"/>
    <w:rsid w:val="00A7310A"/>
    <w:rsid w:val="00AE27CF"/>
    <w:rsid w:val="00B85DEE"/>
    <w:rsid w:val="00BA45EE"/>
    <w:rsid w:val="00DD1675"/>
    <w:rsid w:val="00F4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29"/>
  </w:style>
  <w:style w:type="paragraph" w:styleId="Heading3">
    <w:name w:val="heading 3"/>
    <w:basedOn w:val="Normal"/>
    <w:link w:val="Heading3Char"/>
    <w:uiPriority w:val="9"/>
    <w:qFormat/>
    <w:rsid w:val="00A73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E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1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6D5D6E"/>
  </w:style>
  <w:style w:type="paragraph" w:styleId="ListParagraph">
    <w:name w:val="List Paragraph"/>
    <w:basedOn w:val="Normal"/>
    <w:uiPriority w:val="34"/>
    <w:qFormat/>
    <w:rsid w:val="006D5D6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02E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802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icot.ro/video/2011/02.06.2011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1622</Characters>
  <Application>Microsoft Office Word</Application>
  <DocSecurity>0</DocSecurity>
  <Lines>13</Lines>
  <Paragraphs>3</Paragraphs>
  <ScaleCrop>false</ScaleCrop>
  <Company>Survey Sampling International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Anemarie_Lazarescu</dc:creator>
  <cp:keywords/>
  <dc:description/>
  <cp:lastModifiedBy>Anemarie_Lazarescu</cp:lastModifiedBy>
  <cp:revision>12</cp:revision>
  <dcterms:created xsi:type="dcterms:W3CDTF">2011-05-26T11:38:00Z</dcterms:created>
  <dcterms:modified xsi:type="dcterms:W3CDTF">2011-06-02T09:47:00Z</dcterms:modified>
</cp:coreProperties>
</file>