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DC" w:rsidRPr="00DF32DC" w:rsidRDefault="00DF32DC" w:rsidP="00DF32DC">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DF32DC">
        <w:rPr>
          <w:rFonts w:ascii="Bookman Old Style" w:eastAsia="Times New Roman" w:hAnsi="Bookman Old Style" w:cs="Times New Roman"/>
          <w:b/>
          <w:bCs/>
          <w:sz w:val="24"/>
          <w:szCs w:val="24"/>
          <w:lang w:eastAsia="en-US"/>
        </w:rPr>
        <w:t xml:space="preserve">Biroul de informare publică şi relaţii cu presa din cadrul Parchetului de pe lângă Înalta Curte de Casaţie şi Justiţie, este împuternicit să aducă la  cunoştinţa opiniei publice următoarele: </w:t>
      </w:r>
    </w:p>
    <w:p w:rsidR="00DF32DC" w:rsidRPr="00DF32DC" w:rsidRDefault="00DF32DC" w:rsidP="00DF32DC">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DF32DC">
        <w:rPr>
          <w:rFonts w:ascii="Bookman Old Style" w:eastAsia="Times New Roman" w:hAnsi="Bookman Old Style" w:cs="Times New Roman"/>
          <w:b/>
          <w:bCs/>
          <w:sz w:val="24"/>
          <w:szCs w:val="24"/>
          <w:lang w:eastAsia="en-US"/>
        </w:rPr>
        <w:t> </w:t>
      </w:r>
    </w:p>
    <w:p w:rsidR="00DF32DC" w:rsidRPr="00DF32DC" w:rsidRDefault="00DF32DC" w:rsidP="00DF32DC">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DF32DC">
        <w:rPr>
          <w:rFonts w:ascii="Bookman Old Style" w:eastAsia="Times New Roman" w:hAnsi="Bookman Old Style" w:cs="Times New Roman"/>
          <w:b/>
          <w:bCs/>
          <w:sz w:val="24"/>
          <w:szCs w:val="24"/>
          <w:lang w:eastAsia="en-US"/>
        </w:rPr>
        <w:t xml:space="preserve">       </w:t>
      </w:r>
      <w:r w:rsidRPr="00DF32DC">
        <w:rPr>
          <w:rFonts w:ascii="Palatino Linotype" w:eastAsia="Times New Roman" w:hAnsi="Palatino Linotype" w:cs="Times New Roman"/>
          <w:sz w:val="24"/>
          <w:szCs w:val="24"/>
          <w:lang w:eastAsia="en-US"/>
        </w:rPr>
        <w:t>Pe rolul Parchetului de pe lângă Judecătoria  Tg. Jiu a fost înregistrată o cauză penală în care se efectuează cercetări cu privire la incidentul petrecut în noaptea de 7.08.2011 în oraşul Rovinari.</w:t>
      </w:r>
    </w:p>
    <w:p w:rsidR="00DF32DC" w:rsidRPr="00DF32DC" w:rsidRDefault="00DF32DC" w:rsidP="00DF32DC">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DF32DC">
        <w:rPr>
          <w:rFonts w:ascii="Palatino Linotype" w:eastAsia="Times New Roman" w:hAnsi="Palatino Linotype" w:cs="Times New Roman"/>
          <w:sz w:val="24"/>
          <w:szCs w:val="24"/>
          <w:lang w:eastAsia="en-US"/>
        </w:rPr>
        <w:t xml:space="preserve">        Din primele date ale cauzei a rezultat faptul că, organele de poliţie au fost sesizate de un localnic  cu privire la faptul că un grup de persoane tulbură grav liniştea publică   pe  scara unui bloc  din oraşul Rovinari. </w:t>
      </w:r>
    </w:p>
    <w:p w:rsidR="00DF32DC" w:rsidRPr="00DF32DC" w:rsidRDefault="00DF32DC" w:rsidP="00DF32DC">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DF32DC">
        <w:rPr>
          <w:rFonts w:ascii="Palatino Linotype" w:eastAsia="Times New Roman" w:hAnsi="Palatino Linotype" w:cs="Times New Roman"/>
          <w:sz w:val="24"/>
          <w:szCs w:val="24"/>
          <w:lang w:eastAsia="en-US"/>
        </w:rPr>
        <w:t>        La faţa locului s-a deplasat un poliţist şi un jandarm, care au identificat  patru persoane, despre care au presupus că sunt cei care ar fi provocat scandal, ar fi proferat cuvinte, ameninţări şi expresii jignitoare şi ar fi provocat panică şi nesiguranţă în rândul locatarilor, deoarece au pătruns pe scara unui bloc şi ar fi distrus toate uşile de la etajele   1-4. Ulterior, au sosit şi alţi lucrători de poliţie, care i-au condus pe cei patru la sediul Poliţiei Oraşului Rovinari, unde după efectuarea cercetărilor sub aspectul infracţiunilor de distrugere,ultraj contra bunelor moravuri, tulburarea ordinii şi liniştii publice, au dispus reţinerea acestora pentru o durată de 24 ore, de la data de 7.08.2011 până la data de 8.08 2011, urmată de propunerea organelor de poliţie de arestare preventivă.</w:t>
      </w:r>
    </w:p>
    <w:p w:rsidR="00DF32DC" w:rsidRPr="00DF32DC" w:rsidRDefault="00DF32DC" w:rsidP="00DF32DC">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DF32DC">
        <w:rPr>
          <w:rFonts w:ascii="Palatino Linotype" w:eastAsia="Times New Roman" w:hAnsi="Palatino Linotype" w:cs="Times New Roman"/>
          <w:sz w:val="24"/>
          <w:szCs w:val="24"/>
          <w:lang w:eastAsia="en-US"/>
        </w:rPr>
        <w:t> </w:t>
      </w:r>
    </w:p>
    <w:p w:rsidR="00DF32DC" w:rsidRPr="00DF32DC" w:rsidRDefault="00DF32DC" w:rsidP="00DF32DC">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DF32DC">
        <w:rPr>
          <w:rFonts w:ascii="Palatino Linotype" w:eastAsia="Times New Roman" w:hAnsi="Palatino Linotype" w:cs="Times New Roman"/>
          <w:sz w:val="24"/>
          <w:szCs w:val="24"/>
          <w:lang w:eastAsia="en-US"/>
        </w:rPr>
        <w:t xml:space="preserve">          Procurorii Parchetului de pe lângă Judecătoria Tg. Jiu, după audierea învinuiţilor şi examinarea probatoriului administrat , au apreciat că nu se impune sesizarea instanţei de judecată, pentru luarea măsurii preventive a arestării ori luarea unei alte </w:t>
      </w:r>
      <w:r w:rsidRPr="00DF32DC">
        <w:rPr>
          <w:rFonts w:ascii="Palatino Linotype" w:eastAsia="Times New Roman" w:hAnsi="Palatino Linotype" w:cs="Times New Roman"/>
          <w:sz w:val="24"/>
          <w:szCs w:val="24"/>
          <w:lang w:eastAsia="en-US"/>
        </w:rPr>
        <w:lastRenderedPageBreak/>
        <w:t>măsuri restrictive de libertate, întrucât nu s-au conturat , nici măcar indicii rezonabile că cei în cauză sunt autorii faptelor sesizate. Astfel din cercetări a rezultat că cele patru persoane făceau parte dintr-un grup de 30-35 persoane (</w:t>
      </w:r>
      <w:r w:rsidRPr="00DF32DC">
        <w:rPr>
          <w:rFonts w:ascii="Palatino Linotype" w:eastAsia="Times New Roman" w:hAnsi="Palatino Linotype" w:cs="Times New Roman"/>
          <w:i/>
          <w:iCs/>
          <w:sz w:val="24"/>
          <w:szCs w:val="24"/>
          <w:lang w:eastAsia="en-US"/>
        </w:rPr>
        <w:t>tineri</w:t>
      </w:r>
      <w:r w:rsidRPr="00DF32DC">
        <w:rPr>
          <w:rFonts w:ascii="Palatino Linotype" w:eastAsia="Times New Roman" w:hAnsi="Palatino Linotype" w:cs="Times New Roman"/>
          <w:sz w:val="24"/>
          <w:szCs w:val="24"/>
          <w:lang w:eastAsia="en-US"/>
        </w:rPr>
        <w:t>) care s-au aflat la faţa locului, dar nu au fost identificaţi şi nici audiaţi, până la momentul reţinerii de către organele poliţiei judiciare.</w:t>
      </w:r>
    </w:p>
    <w:p w:rsidR="00DF32DC" w:rsidRPr="00DF32DC" w:rsidRDefault="00DF32DC" w:rsidP="00DF32DC">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DF32DC">
        <w:rPr>
          <w:rFonts w:ascii="Palatino Linotype" w:eastAsia="Times New Roman" w:hAnsi="Palatino Linotype" w:cs="Times New Roman"/>
          <w:sz w:val="24"/>
          <w:szCs w:val="24"/>
          <w:lang w:eastAsia="en-US"/>
        </w:rPr>
        <w:t>          În raport cu rezultatul cercetărilor, după completarea probatoriului, potrivit îndrumărilor şi dispoziţiilor procesuale dispuse de procurori, se va aprecia asupra  măsurilor ce se impun potrivit dispoziţiilor legale.</w:t>
      </w:r>
    </w:p>
    <w:p w:rsidR="008233A6" w:rsidRPr="00DF32DC" w:rsidRDefault="008233A6" w:rsidP="00DF32DC">
      <w:pPr>
        <w:rPr>
          <w:szCs w:val="24"/>
        </w:rPr>
      </w:pPr>
    </w:p>
    <w:sectPr w:rsidR="008233A6" w:rsidRPr="00DF32DC"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3C8"/>
    <w:rsid w:val="00013474"/>
    <w:rsid w:val="00017686"/>
    <w:rsid w:val="00025AED"/>
    <w:rsid w:val="000306F4"/>
    <w:rsid w:val="00030981"/>
    <w:rsid w:val="00035486"/>
    <w:rsid w:val="00041D83"/>
    <w:rsid w:val="00047DA6"/>
    <w:rsid w:val="00052A94"/>
    <w:rsid w:val="00055F2B"/>
    <w:rsid w:val="00057D63"/>
    <w:rsid w:val="00072A67"/>
    <w:rsid w:val="0007718D"/>
    <w:rsid w:val="00080717"/>
    <w:rsid w:val="00082188"/>
    <w:rsid w:val="00090379"/>
    <w:rsid w:val="00091DF8"/>
    <w:rsid w:val="000936A5"/>
    <w:rsid w:val="000A2F36"/>
    <w:rsid w:val="000B338F"/>
    <w:rsid w:val="000B4777"/>
    <w:rsid w:val="000C0071"/>
    <w:rsid w:val="000C127B"/>
    <w:rsid w:val="000C2CEC"/>
    <w:rsid w:val="000C4C41"/>
    <w:rsid w:val="000C67A7"/>
    <w:rsid w:val="000D0DB7"/>
    <w:rsid w:val="000D241E"/>
    <w:rsid w:val="000D2AE9"/>
    <w:rsid w:val="000D3DCB"/>
    <w:rsid w:val="000D6E2C"/>
    <w:rsid w:val="000E183F"/>
    <w:rsid w:val="000E4926"/>
    <w:rsid w:val="000E6BD5"/>
    <w:rsid w:val="000F0BF4"/>
    <w:rsid w:val="000F3B51"/>
    <w:rsid w:val="000F6CCA"/>
    <w:rsid w:val="0010124C"/>
    <w:rsid w:val="0010350B"/>
    <w:rsid w:val="00104161"/>
    <w:rsid w:val="00106808"/>
    <w:rsid w:val="00106962"/>
    <w:rsid w:val="00110008"/>
    <w:rsid w:val="00122725"/>
    <w:rsid w:val="00124450"/>
    <w:rsid w:val="00133EF4"/>
    <w:rsid w:val="001355F5"/>
    <w:rsid w:val="00141552"/>
    <w:rsid w:val="00145861"/>
    <w:rsid w:val="00147C1B"/>
    <w:rsid w:val="0015727D"/>
    <w:rsid w:val="00160108"/>
    <w:rsid w:val="001614AC"/>
    <w:rsid w:val="0016482B"/>
    <w:rsid w:val="00170944"/>
    <w:rsid w:val="001749BF"/>
    <w:rsid w:val="00177D2D"/>
    <w:rsid w:val="00180955"/>
    <w:rsid w:val="00182384"/>
    <w:rsid w:val="00183538"/>
    <w:rsid w:val="001858A9"/>
    <w:rsid w:val="00185A20"/>
    <w:rsid w:val="0018606B"/>
    <w:rsid w:val="00190556"/>
    <w:rsid w:val="00193B76"/>
    <w:rsid w:val="00195F75"/>
    <w:rsid w:val="001967DD"/>
    <w:rsid w:val="001A2675"/>
    <w:rsid w:val="001D0F33"/>
    <w:rsid w:val="001D4EE7"/>
    <w:rsid w:val="001D53F8"/>
    <w:rsid w:val="001D721F"/>
    <w:rsid w:val="001E0D91"/>
    <w:rsid w:val="001E297D"/>
    <w:rsid w:val="001E5F41"/>
    <w:rsid w:val="001F16BD"/>
    <w:rsid w:val="001F321A"/>
    <w:rsid w:val="001F73E2"/>
    <w:rsid w:val="001F7F1D"/>
    <w:rsid w:val="00211680"/>
    <w:rsid w:val="00214129"/>
    <w:rsid w:val="002160B4"/>
    <w:rsid w:val="002235DB"/>
    <w:rsid w:val="002242E8"/>
    <w:rsid w:val="00224E6F"/>
    <w:rsid w:val="002350E8"/>
    <w:rsid w:val="00236033"/>
    <w:rsid w:val="0023738B"/>
    <w:rsid w:val="002378F5"/>
    <w:rsid w:val="00237BBD"/>
    <w:rsid w:val="0024009B"/>
    <w:rsid w:val="00244A42"/>
    <w:rsid w:val="00246FF4"/>
    <w:rsid w:val="0024725B"/>
    <w:rsid w:val="00252F9B"/>
    <w:rsid w:val="00256190"/>
    <w:rsid w:val="00261E56"/>
    <w:rsid w:val="002624CC"/>
    <w:rsid w:val="00263A05"/>
    <w:rsid w:val="00265C6A"/>
    <w:rsid w:val="00280D1E"/>
    <w:rsid w:val="002813C3"/>
    <w:rsid w:val="00293A6E"/>
    <w:rsid w:val="002977D4"/>
    <w:rsid w:val="002A1977"/>
    <w:rsid w:val="002A3C63"/>
    <w:rsid w:val="002B48B6"/>
    <w:rsid w:val="002B4BD4"/>
    <w:rsid w:val="002B5123"/>
    <w:rsid w:val="002B6729"/>
    <w:rsid w:val="002B6EDE"/>
    <w:rsid w:val="002C4117"/>
    <w:rsid w:val="002C73AB"/>
    <w:rsid w:val="002D3B8D"/>
    <w:rsid w:val="002D5509"/>
    <w:rsid w:val="002F0559"/>
    <w:rsid w:val="002F1800"/>
    <w:rsid w:val="002F5962"/>
    <w:rsid w:val="00320FA6"/>
    <w:rsid w:val="00325717"/>
    <w:rsid w:val="00325D0C"/>
    <w:rsid w:val="00327B84"/>
    <w:rsid w:val="0034154A"/>
    <w:rsid w:val="00344196"/>
    <w:rsid w:val="003454BB"/>
    <w:rsid w:val="00346091"/>
    <w:rsid w:val="003460A5"/>
    <w:rsid w:val="00350660"/>
    <w:rsid w:val="00356112"/>
    <w:rsid w:val="0035785C"/>
    <w:rsid w:val="00363C84"/>
    <w:rsid w:val="00365DD2"/>
    <w:rsid w:val="00365FE2"/>
    <w:rsid w:val="003725D5"/>
    <w:rsid w:val="00377C20"/>
    <w:rsid w:val="003804F2"/>
    <w:rsid w:val="00386BDB"/>
    <w:rsid w:val="0039013E"/>
    <w:rsid w:val="0039063A"/>
    <w:rsid w:val="00392B16"/>
    <w:rsid w:val="003960C1"/>
    <w:rsid w:val="003A0A40"/>
    <w:rsid w:val="003A2579"/>
    <w:rsid w:val="003A43E9"/>
    <w:rsid w:val="003A64DD"/>
    <w:rsid w:val="003A79FF"/>
    <w:rsid w:val="003C3E22"/>
    <w:rsid w:val="003D588A"/>
    <w:rsid w:val="003E0891"/>
    <w:rsid w:val="003E5FAF"/>
    <w:rsid w:val="003E7A44"/>
    <w:rsid w:val="003F32B7"/>
    <w:rsid w:val="003F6F2A"/>
    <w:rsid w:val="003F7441"/>
    <w:rsid w:val="00410306"/>
    <w:rsid w:val="004155B8"/>
    <w:rsid w:val="00416FD9"/>
    <w:rsid w:val="004204DA"/>
    <w:rsid w:val="0042326D"/>
    <w:rsid w:val="00427C86"/>
    <w:rsid w:val="00434446"/>
    <w:rsid w:val="00436C5E"/>
    <w:rsid w:val="00440534"/>
    <w:rsid w:val="00451BAC"/>
    <w:rsid w:val="00457E7F"/>
    <w:rsid w:val="00462070"/>
    <w:rsid w:val="00463DCE"/>
    <w:rsid w:val="004675AE"/>
    <w:rsid w:val="00467908"/>
    <w:rsid w:val="00473A34"/>
    <w:rsid w:val="00473B42"/>
    <w:rsid w:val="00482F97"/>
    <w:rsid w:val="0048372D"/>
    <w:rsid w:val="004847D3"/>
    <w:rsid w:val="00491289"/>
    <w:rsid w:val="00491590"/>
    <w:rsid w:val="004936F0"/>
    <w:rsid w:val="00497DA2"/>
    <w:rsid w:val="004A4EBC"/>
    <w:rsid w:val="004A6879"/>
    <w:rsid w:val="004C0B9A"/>
    <w:rsid w:val="004C6B88"/>
    <w:rsid w:val="004D460F"/>
    <w:rsid w:val="004D4957"/>
    <w:rsid w:val="004E350B"/>
    <w:rsid w:val="004E6ADD"/>
    <w:rsid w:val="005016DC"/>
    <w:rsid w:val="005032B4"/>
    <w:rsid w:val="005039E7"/>
    <w:rsid w:val="005042DF"/>
    <w:rsid w:val="00505D48"/>
    <w:rsid w:val="00507E58"/>
    <w:rsid w:val="00515F59"/>
    <w:rsid w:val="0051696C"/>
    <w:rsid w:val="005171CB"/>
    <w:rsid w:val="00522749"/>
    <w:rsid w:val="00535182"/>
    <w:rsid w:val="00536DA3"/>
    <w:rsid w:val="00537261"/>
    <w:rsid w:val="0054022E"/>
    <w:rsid w:val="00542994"/>
    <w:rsid w:val="005431B1"/>
    <w:rsid w:val="00551CD1"/>
    <w:rsid w:val="00553530"/>
    <w:rsid w:val="00556C9C"/>
    <w:rsid w:val="00566A4B"/>
    <w:rsid w:val="00566D21"/>
    <w:rsid w:val="00567371"/>
    <w:rsid w:val="0057558D"/>
    <w:rsid w:val="005826FB"/>
    <w:rsid w:val="005849DD"/>
    <w:rsid w:val="00592090"/>
    <w:rsid w:val="00597BFD"/>
    <w:rsid w:val="005A326C"/>
    <w:rsid w:val="005A4105"/>
    <w:rsid w:val="005A703B"/>
    <w:rsid w:val="005A7F75"/>
    <w:rsid w:val="005B3683"/>
    <w:rsid w:val="005B51AF"/>
    <w:rsid w:val="005C26B3"/>
    <w:rsid w:val="005C7257"/>
    <w:rsid w:val="005D2E5D"/>
    <w:rsid w:val="005F1CEA"/>
    <w:rsid w:val="006008A0"/>
    <w:rsid w:val="00612A19"/>
    <w:rsid w:val="0062622D"/>
    <w:rsid w:val="006318DA"/>
    <w:rsid w:val="0063503C"/>
    <w:rsid w:val="00637E01"/>
    <w:rsid w:val="006401DB"/>
    <w:rsid w:val="006465D9"/>
    <w:rsid w:val="00654969"/>
    <w:rsid w:val="006552E2"/>
    <w:rsid w:val="00660DA1"/>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4AAD"/>
    <w:rsid w:val="006E2B6D"/>
    <w:rsid w:val="006E3B75"/>
    <w:rsid w:val="006E68A6"/>
    <w:rsid w:val="006F37F5"/>
    <w:rsid w:val="0070080D"/>
    <w:rsid w:val="0070109F"/>
    <w:rsid w:val="00704178"/>
    <w:rsid w:val="00706832"/>
    <w:rsid w:val="00713824"/>
    <w:rsid w:val="00731C43"/>
    <w:rsid w:val="0073221E"/>
    <w:rsid w:val="007332A7"/>
    <w:rsid w:val="007400E9"/>
    <w:rsid w:val="00743630"/>
    <w:rsid w:val="00743909"/>
    <w:rsid w:val="00746EA7"/>
    <w:rsid w:val="007506DD"/>
    <w:rsid w:val="00755338"/>
    <w:rsid w:val="00755783"/>
    <w:rsid w:val="0076243F"/>
    <w:rsid w:val="00771940"/>
    <w:rsid w:val="007765AC"/>
    <w:rsid w:val="00776714"/>
    <w:rsid w:val="0077745E"/>
    <w:rsid w:val="007804F1"/>
    <w:rsid w:val="00787A80"/>
    <w:rsid w:val="007B26CE"/>
    <w:rsid w:val="007B2FAD"/>
    <w:rsid w:val="007C14EE"/>
    <w:rsid w:val="007E1B96"/>
    <w:rsid w:val="007E7C43"/>
    <w:rsid w:val="007F05B6"/>
    <w:rsid w:val="007F370C"/>
    <w:rsid w:val="007F4311"/>
    <w:rsid w:val="007F4EA5"/>
    <w:rsid w:val="007F6BAB"/>
    <w:rsid w:val="008006E6"/>
    <w:rsid w:val="00805F73"/>
    <w:rsid w:val="00806246"/>
    <w:rsid w:val="00814DBC"/>
    <w:rsid w:val="0082283B"/>
    <w:rsid w:val="008233A6"/>
    <w:rsid w:val="0082726E"/>
    <w:rsid w:val="0083009D"/>
    <w:rsid w:val="0083774E"/>
    <w:rsid w:val="00840231"/>
    <w:rsid w:val="00842C3F"/>
    <w:rsid w:val="0084642A"/>
    <w:rsid w:val="008523B5"/>
    <w:rsid w:val="00857D02"/>
    <w:rsid w:val="00863154"/>
    <w:rsid w:val="00871089"/>
    <w:rsid w:val="008710E5"/>
    <w:rsid w:val="00875437"/>
    <w:rsid w:val="008770EA"/>
    <w:rsid w:val="00880660"/>
    <w:rsid w:val="00881222"/>
    <w:rsid w:val="00881E1F"/>
    <w:rsid w:val="008846E5"/>
    <w:rsid w:val="008910D6"/>
    <w:rsid w:val="00891127"/>
    <w:rsid w:val="008942AA"/>
    <w:rsid w:val="00897842"/>
    <w:rsid w:val="008A7D9E"/>
    <w:rsid w:val="008B3217"/>
    <w:rsid w:val="008B4B27"/>
    <w:rsid w:val="008B4CBC"/>
    <w:rsid w:val="008C24D7"/>
    <w:rsid w:val="008C4861"/>
    <w:rsid w:val="008C590B"/>
    <w:rsid w:val="008D3844"/>
    <w:rsid w:val="008D6497"/>
    <w:rsid w:val="008D75B2"/>
    <w:rsid w:val="008E2C4A"/>
    <w:rsid w:val="008E44AB"/>
    <w:rsid w:val="008F06E0"/>
    <w:rsid w:val="008F267C"/>
    <w:rsid w:val="008F4A7F"/>
    <w:rsid w:val="008F6854"/>
    <w:rsid w:val="008F6C22"/>
    <w:rsid w:val="009002C8"/>
    <w:rsid w:val="0090446B"/>
    <w:rsid w:val="00907134"/>
    <w:rsid w:val="00913EB3"/>
    <w:rsid w:val="00920178"/>
    <w:rsid w:val="009209ED"/>
    <w:rsid w:val="00935FA4"/>
    <w:rsid w:val="00936036"/>
    <w:rsid w:val="009459FE"/>
    <w:rsid w:val="00945C79"/>
    <w:rsid w:val="00947D93"/>
    <w:rsid w:val="00952FE0"/>
    <w:rsid w:val="00954882"/>
    <w:rsid w:val="00957AD1"/>
    <w:rsid w:val="00960419"/>
    <w:rsid w:val="00967618"/>
    <w:rsid w:val="0096783E"/>
    <w:rsid w:val="009725CA"/>
    <w:rsid w:val="00974146"/>
    <w:rsid w:val="0098041F"/>
    <w:rsid w:val="00981FE3"/>
    <w:rsid w:val="009863F0"/>
    <w:rsid w:val="00991C40"/>
    <w:rsid w:val="009930CE"/>
    <w:rsid w:val="00993E94"/>
    <w:rsid w:val="009A35D8"/>
    <w:rsid w:val="009A46E5"/>
    <w:rsid w:val="009A762C"/>
    <w:rsid w:val="009A7E45"/>
    <w:rsid w:val="009B555D"/>
    <w:rsid w:val="009C1069"/>
    <w:rsid w:val="009C3F45"/>
    <w:rsid w:val="009C6A32"/>
    <w:rsid w:val="009D080F"/>
    <w:rsid w:val="009D09EA"/>
    <w:rsid w:val="009D54DC"/>
    <w:rsid w:val="009E10BC"/>
    <w:rsid w:val="009F18D0"/>
    <w:rsid w:val="009F2C9E"/>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B2E"/>
    <w:rsid w:val="00A76B84"/>
    <w:rsid w:val="00AA28F3"/>
    <w:rsid w:val="00AB0C0D"/>
    <w:rsid w:val="00AB26DD"/>
    <w:rsid w:val="00AC1894"/>
    <w:rsid w:val="00AC250D"/>
    <w:rsid w:val="00AC2E1A"/>
    <w:rsid w:val="00AC36C4"/>
    <w:rsid w:val="00AC3810"/>
    <w:rsid w:val="00AC4A9E"/>
    <w:rsid w:val="00AC572E"/>
    <w:rsid w:val="00AC7D0A"/>
    <w:rsid w:val="00AD228E"/>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361A6"/>
    <w:rsid w:val="00B43C6E"/>
    <w:rsid w:val="00B440B7"/>
    <w:rsid w:val="00B500C5"/>
    <w:rsid w:val="00B575E1"/>
    <w:rsid w:val="00B63A89"/>
    <w:rsid w:val="00B721CB"/>
    <w:rsid w:val="00B7263F"/>
    <w:rsid w:val="00B72AD0"/>
    <w:rsid w:val="00B83401"/>
    <w:rsid w:val="00B843E4"/>
    <w:rsid w:val="00B857F1"/>
    <w:rsid w:val="00B915FF"/>
    <w:rsid w:val="00BA0DD3"/>
    <w:rsid w:val="00BA1AC7"/>
    <w:rsid w:val="00BA307A"/>
    <w:rsid w:val="00BA72C8"/>
    <w:rsid w:val="00BB244E"/>
    <w:rsid w:val="00BB3D8E"/>
    <w:rsid w:val="00BC27D4"/>
    <w:rsid w:val="00BC425F"/>
    <w:rsid w:val="00BD2DF4"/>
    <w:rsid w:val="00BD2F47"/>
    <w:rsid w:val="00BF4887"/>
    <w:rsid w:val="00BF610B"/>
    <w:rsid w:val="00C024AB"/>
    <w:rsid w:val="00C06C3B"/>
    <w:rsid w:val="00C114A6"/>
    <w:rsid w:val="00C2043B"/>
    <w:rsid w:val="00C23FA5"/>
    <w:rsid w:val="00C25037"/>
    <w:rsid w:val="00C3078A"/>
    <w:rsid w:val="00C37031"/>
    <w:rsid w:val="00C37951"/>
    <w:rsid w:val="00C37FE4"/>
    <w:rsid w:val="00C506FD"/>
    <w:rsid w:val="00C543A3"/>
    <w:rsid w:val="00C60DAE"/>
    <w:rsid w:val="00C61BD9"/>
    <w:rsid w:val="00C639F4"/>
    <w:rsid w:val="00C668E7"/>
    <w:rsid w:val="00C67A6B"/>
    <w:rsid w:val="00C823EE"/>
    <w:rsid w:val="00C82E59"/>
    <w:rsid w:val="00C84E01"/>
    <w:rsid w:val="00C86E40"/>
    <w:rsid w:val="00C95453"/>
    <w:rsid w:val="00C954E8"/>
    <w:rsid w:val="00C9580F"/>
    <w:rsid w:val="00CA1105"/>
    <w:rsid w:val="00CA132C"/>
    <w:rsid w:val="00CA65C7"/>
    <w:rsid w:val="00CB63E5"/>
    <w:rsid w:val="00CC77D3"/>
    <w:rsid w:val="00CD3C87"/>
    <w:rsid w:val="00CE0761"/>
    <w:rsid w:val="00CE5EFF"/>
    <w:rsid w:val="00CE6C77"/>
    <w:rsid w:val="00CE7AE1"/>
    <w:rsid w:val="00CF2139"/>
    <w:rsid w:val="00CF25E0"/>
    <w:rsid w:val="00CF4A1D"/>
    <w:rsid w:val="00CF5279"/>
    <w:rsid w:val="00D0282B"/>
    <w:rsid w:val="00D11B6A"/>
    <w:rsid w:val="00D16A6B"/>
    <w:rsid w:val="00D2044B"/>
    <w:rsid w:val="00D25850"/>
    <w:rsid w:val="00D27796"/>
    <w:rsid w:val="00D27E97"/>
    <w:rsid w:val="00D3423D"/>
    <w:rsid w:val="00D42C5E"/>
    <w:rsid w:val="00D47A42"/>
    <w:rsid w:val="00D51C39"/>
    <w:rsid w:val="00D54CE6"/>
    <w:rsid w:val="00D57288"/>
    <w:rsid w:val="00D60B14"/>
    <w:rsid w:val="00D743EF"/>
    <w:rsid w:val="00D75B01"/>
    <w:rsid w:val="00D80BB9"/>
    <w:rsid w:val="00D81F58"/>
    <w:rsid w:val="00D81FBA"/>
    <w:rsid w:val="00D84110"/>
    <w:rsid w:val="00D85E44"/>
    <w:rsid w:val="00D93307"/>
    <w:rsid w:val="00D95CEB"/>
    <w:rsid w:val="00DA212C"/>
    <w:rsid w:val="00DA5034"/>
    <w:rsid w:val="00DB39FF"/>
    <w:rsid w:val="00DB5519"/>
    <w:rsid w:val="00DB7AC0"/>
    <w:rsid w:val="00DC15EB"/>
    <w:rsid w:val="00DC518D"/>
    <w:rsid w:val="00DC7009"/>
    <w:rsid w:val="00DC7CBA"/>
    <w:rsid w:val="00DD0BB8"/>
    <w:rsid w:val="00DD2DE9"/>
    <w:rsid w:val="00DE2146"/>
    <w:rsid w:val="00DF32DC"/>
    <w:rsid w:val="00DF7110"/>
    <w:rsid w:val="00E056C3"/>
    <w:rsid w:val="00E05BE1"/>
    <w:rsid w:val="00E07079"/>
    <w:rsid w:val="00E076C4"/>
    <w:rsid w:val="00E07955"/>
    <w:rsid w:val="00E142D1"/>
    <w:rsid w:val="00E205FB"/>
    <w:rsid w:val="00E22478"/>
    <w:rsid w:val="00E229FC"/>
    <w:rsid w:val="00E53B1D"/>
    <w:rsid w:val="00E53EFA"/>
    <w:rsid w:val="00E54EAB"/>
    <w:rsid w:val="00E5790F"/>
    <w:rsid w:val="00E60AA7"/>
    <w:rsid w:val="00E60B4E"/>
    <w:rsid w:val="00E652C1"/>
    <w:rsid w:val="00E6709B"/>
    <w:rsid w:val="00E755A4"/>
    <w:rsid w:val="00E87C35"/>
    <w:rsid w:val="00E917DC"/>
    <w:rsid w:val="00E96A05"/>
    <w:rsid w:val="00EA1DA0"/>
    <w:rsid w:val="00EA29CA"/>
    <w:rsid w:val="00EA5B0C"/>
    <w:rsid w:val="00EB1404"/>
    <w:rsid w:val="00EB4B3A"/>
    <w:rsid w:val="00EC0FAC"/>
    <w:rsid w:val="00EF2226"/>
    <w:rsid w:val="00EF3E62"/>
    <w:rsid w:val="00EF4588"/>
    <w:rsid w:val="00EF73DF"/>
    <w:rsid w:val="00F0185B"/>
    <w:rsid w:val="00F07411"/>
    <w:rsid w:val="00F104FB"/>
    <w:rsid w:val="00F162B8"/>
    <w:rsid w:val="00F2282E"/>
    <w:rsid w:val="00F23594"/>
    <w:rsid w:val="00F24154"/>
    <w:rsid w:val="00F2628A"/>
    <w:rsid w:val="00F302AE"/>
    <w:rsid w:val="00F305FD"/>
    <w:rsid w:val="00F32EE6"/>
    <w:rsid w:val="00F33263"/>
    <w:rsid w:val="00F51EEE"/>
    <w:rsid w:val="00F535FC"/>
    <w:rsid w:val="00F567D9"/>
    <w:rsid w:val="00F60B9C"/>
    <w:rsid w:val="00F67349"/>
    <w:rsid w:val="00F75682"/>
    <w:rsid w:val="00F77516"/>
    <w:rsid w:val="00F800E6"/>
    <w:rsid w:val="00F81105"/>
    <w:rsid w:val="00F81A85"/>
    <w:rsid w:val="00F83CF2"/>
    <w:rsid w:val="00F85570"/>
    <w:rsid w:val="00F92BAC"/>
    <w:rsid w:val="00F9771C"/>
    <w:rsid w:val="00FA355F"/>
    <w:rsid w:val="00FA35A2"/>
    <w:rsid w:val="00FA73B4"/>
    <w:rsid w:val="00FB0862"/>
    <w:rsid w:val="00FB5661"/>
    <w:rsid w:val="00FC681F"/>
    <w:rsid w:val="00FC6D52"/>
    <w:rsid w:val="00FC7BCD"/>
    <w:rsid w:val="00FD0938"/>
    <w:rsid w:val="00FD17A0"/>
    <w:rsid w:val="00FD5F2D"/>
    <w:rsid w:val="00FE0F49"/>
    <w:rsid w:val="00FE6478"/>
    <w:rsid w:val="00FF3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 w:type="paragraph" w:styleId="List">
    <w:name w:val="List"/>
    <w:basedOn w:val="Normal"/>
    <w:uiPriority w:val="99"/>
    <w:semiHidden/>
    <w:unhideWhenUsed/>
    <w:rsid w:val="00660D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5">
    <w:name w:val="fontstyle15"/>
    <w:basedOn w:val="DefaultParagraphFont"/>
    <w:rsid w:val="00660DA1"/>
  </w:style>
  <w:style w:type="paragraph" w:customStyle="1" w:styleId="bodytext0">
    <w:name w:val="bodytext0"/>
    <w:basedOn w:val="Normal"/>
    <w:rsid w:val="00DD0BB8"/>
    <w:pPr>
      <w:shd w:val="clear" w:color="auto" w:fill="FFFFFF"/>
      <w:spacing w:after="0" w:line="324" w:lineRule="atLeast"/>
    </w:pPr>
    <w:rPr>
      <w:rFonts w:ascii="Times New Roman" w:eastAsia="Times New Roman" w:hAnsi="Times New Roman" w:cs="Times New Roman"/>
      <w:spacing w:val="21"/>
      <w:sz w:val="21"/>
      <w:szCs w:val="21"/>
      <w:lang w:val="en-US" w:eastAsia="en-US"/>
    </w:rPr>
  </w:style>
  <w:style w:type="character" w:customStyle="1" w:styleId="bodytextcandara">
    <w:name w:val="bodytextcandara"/>
    <w:basedOn w:val="DefaultParagraphFont"/>
    <w:rsid w:val="00DD0BB8"/>
    <w:rPr>
      <w:rFonts w:ascii="Candara" w:hAnsi="Candara" w:hint="default"/>
      <w:spacing w:val="6"/>
    </w:rPr>
  </w:style>
</w:styles>
</file>

<file path=word/webSettings.xml><?xml version="1.0" encoding="utf-8"?>
<w:webSettings xmlns:r="http://schemas.openxmlformats.org/officeDocument/2006/relationships" xmlns:w="http://schemas.openxmlformats.org/wordprocessingml/2006/main">
  <w:divs>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64912685">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45443056">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178080984">
      <w:bodyDiv w:val="1"/>
      <w:marLeft w:val="0"/>
      <w:marRight w:val="0"/>
      <w:marTop w:val="0"/>
      <w:marBottom w:val="0"/>
      <w:divBdr>
        <w:top w:val="none" w:sz="0" w:space="0" w:color="auto"/>
        <w:left w:val="none" w:sz="0" w:space="0" w:color="auto"/>
        <w:bottom w:val="none" w:sz="0" w:space="0" w:color="auto"/>
        <w:right w:val="none" w:sz="0" w:space="0" w:color="auto"/>
      </w:divBdr>
    </w:div>
    <w:div w:id="207030674">
      <w:bodyDiv w:val="1"/>
      <w:marLeft w:val="0"/>
      <w:marRight w:val="0"/>
      <w:marTop w:val="0"/>
      <w:marBottom w:val="0"/>
      <w:divBdr>
        <w:top w:val="none" w:sz="0" w:space="0" w:color="auto"/>
        <w:left w:val="none" w:sz="0" w:space="0" w:color="auto"/>
        <w:bottom w:val="none" w:sz="0" w:space="0" w:color="auto"/>
        <w:right w:val="none" w:sz="0" w:space="0" w:color="auto"/>
      </w:divBdr>
    </w:div>
    <w:div w:id="224679752">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273054827">
      <w:bodyDiv w:val="1"/>
      <w:marLeft w:val="0"/>
      <w:marRight w:val="0"/>
      <w:marTop w:val="0"/>
      <w:marBottom w:val="0"/>
      <w:divBdr>
        <w:top w:val="none" w:sz="0" w:space="0" w:color="auto"/>
        <w:left w:val="none" w:sz="0" w:space="0" w:color="auto"/>
        <w:bottom w:val="none" w:sz="0" w:space="0" w:color="auto"/>
        <w:right w:val="none" w:sz="0" w:space="0" w:color="auto"/>
      </w:divBdr>
    </w:div>
    <w:div w:id="289215923">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58767457">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05944757">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69775846">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60932157">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4987446">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46683383">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05851399">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76760045">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8070443">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57437023">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39808248">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172452808">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076592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2487007">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73257124">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02618230">
      <w:bodyDiv w:val="1"/>
      <w:marLeft w:val="0"/>
      <w:marRight w:val="0"/>
      <w:marTop w:val="0"/>
      <w:marBottom w:val="0"/>
      <w:divBdr>
        <w:top w:val="none" w:sz="0" w:space="0" w:color="auto"/>
        <w:left w:val="none" w:sz="0" w:space="0" w:color="auto"/>
        <w:bottom w:val="none" w:sz="0" w:space="0" w:color="auto"/>
        <w:right w:val="none" w:sz="0" w:space="0" w:color="auto"/>
      </w:divBdr>
    </w:div>
    <w:div w:id="1506673618">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6863062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799834889">
      <w:bodyDiv w:val="1"/>
      <w:marLeft w:val="0"/>
      <w:marRight w:val="0"/>
      <w:marTop w:val="0"/>
      <w:marBottom w:val="0"/>
      <w:divBdr>
        <w:top w:val="none" w:sz="0" w:space="0" w:color="auto"/>
        <w:left w:val="none" w:sz="0" w:space="0" w:color="auto"/>
        <w:bottom w:val="none" w:sz="0" w:space="0" w:color="auto"/>
        <w:right w:val="none" w:sz="0" w:space="0" w:color="auto"/>
      </w:divBdr>
    </w:div>
    <w:div w:id="1871920035">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59025890">
      <w:bodyDiv w:val="1"/>
      <w:marLeft w:val="0"/>
      <w:marRight w:val="0"/>
      <w:marTop w:val="0"/>
      <w:marBottom w:val="0"/>
      <w:divBdr>
        <w:top w:val="none" w:sz="0" w:space="0" w:color="auto"/>
        <w:left w:val="none" w:sz="0" w:space="0" w:color="auto"/>
        <w:bottom w:val="none" w:sz="0" w:space="0" w:color="auto"/>
        <w:right w:val="none" w:sz="0" w:space="0" w:color="auto"/>
      </w:divBdr>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7777581">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56847438">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090543835">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475</cp:revision>
  <dcterms:created xsi:type="dcterms:W3CDTF">2011-01-03T18:33:00Z</dcterms:created>
  <dcterms:modified xsi:type="dcterms:W3CDTF">2011-08-10T18:06:00Z</dcterms:modified>
</cp:coreProperties>
</file>