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E1" w:rsidRDefault="003D7CE1" w:rsidP="003D7CE1">
      <w:pPr>
        <w:pStyle w:val="NormalWeb"/>
        <w:jc w:val="center"/>
      </w:pPr>
      <w:r>
        <w:rPr>
          <w:rFonts w:ascii="Times New Roman CE" w:hAnsi="Times New Roman CE" w:cs="Times New Roman CE"/>
          <w:b/>
          <w:bCs/>
          <w:lang w:val="ro-RO"/>
        </w:rPr>
        <w:t>Comunicat de presă referitor la adoptarea de către Parlament a proiectului de Lege pentru punerea în aplicare a Legii nr. 135/2010 privind Codul de procedură penală şi pentru modificarea şi completarea unor acte normative care cuprind dispoziţii procesual penale</w:t>
      </w:r>
    </w:p>
    <w:p w:rsidR="003D7CE1" w:rsidRDefault="003D7CE1" w:rsidP="003D7CE1">
      <w:pPr>
        <w:pStyle w:val="NormalWeb"/>
      </w:pPr>
      <w:r>
        <w:rPr>
          <w:rFonts w:ascii="Times New Roman CE" w:hAnsi="Times New Roman CE" w:cs="Times New Roman CE"/>
          <w:lang w:val="ro-RO"/>
        </w:rPr>
        <w:t xml:space="preserve">Ministrul Justiţiei, Robert Cazanciuc, salută adoptarea de către Camera Deputaţilor a proiectului de Lege pentru punerea în aplicare a Legii nr. 135/2010 privind Codul de procedură penală şi pentru modificarea şi completarea unor acte normative care cuprind dispoziţii procesual penale. </w:t>
      </w:r>
    </w:p>
    <w:p w:rsidR="003D7CE1" w:rsidRDefault="003D7CE1" w:rsidP="003D7CE1">
      <w:pPr>
        <w:pStyle w:val="NormalWeb"/>
      </w:pPr>
      <w:r>
        <w:rPr>
          <w:rFonts w:ascii="Times New Roman CE" w:hAnsi="Times New Roman CE" w:cs="Times New Roman CE"/>
          <w:lang w:val="ro-RO"/>
        </w:rPr>
        <w:t xml:space="preserve">„Vreau să mulţumesc tuturor deputaţilor pentru votul de astăzi care reprezintă o dovada voinţei Parlamentului  de a contribui la procesul de reformă şi dezvoltare a sistemului judiciar din România. Prin adoptarea în acest moment a Legii vom avea răgazul necesar pentru a continua procesul de pregătire a magistratilor cu privire la noile instituții prevăzute de Codul Penal şi Codul de Procedura Penală, evitând astfel practica neunitară. </w:t>
      </w:r>
    </w:p>
    <w:p w:rsidR="003D7CE1" w:rsidRDefault="003D7CE1" w:rsidP="003D7CE1">
      <w:pPr>
        <w:pStyle w:val="NormalWeb"/>
      </w:pPr>
      <w:r>
        <w:rPr>
          <w:rFonts w:ascii="Times New Roman CE" w:hAnsi="Times New Roman CE" w:cs="Times New Roman CE"/>
          <w:lang w:val="ro-RO"/>
        </w:rPr>
        <w:t>Am încercat, de la preluarea mandatului, să arăt partenerilor europeni că există un dialog consistent între instituțiile statului şi că, dincolo de diferentele de opinie fireşti într-o societate democratică, există maturitatea şi înţelegerea pentru a consolida, în mod ireversibil, justiția din România. Dezbaterile la acest proiect de lege au arătat că trebuie să avem un dialog mai consistent cu parl</w:t>
      </w:r>
      <w:r>
        <w:t>a</w:t>
      </w:r>
      <w:r>
        <w:rPr>
          <w:rFonts w:ascii="Times New Roman CE" w:hAnsi="Times New Roman CE" w:cs="Times New Roman CE"/>
          <w:lang w:val="ro-RO"/>
        </w:rPr>
        <w:t>mentarii, mai ales pe subiecte foarte importante pentru noi toţi, respectiv drepturile şi libertăţile fundamentale şi cum pot fi ele protejate, inclusiv în cursul procedurilor judiciare.</w:t>
      </w:r>
    </w:p>
    <w:p w:rsidR="003D7CE1" w:rsidRDefault="003D7CE1" w:rsidP="003D7CE1">
      <w:pPr>
        <w:pStyle w:val="NormalWeb"/>
      </w:pPr>
      <w:r>
        <w:rPr>
          <w:rFonts w:ascii="Times New Roman CE" w:hAnsi="Times New Roman CE" w:cs="Times New Roman CE"/>
          <w:lang w:val="ro-RO"/>
        </w:rPr>
        <w:t>Cu sprijinul senatorilor şi deputaţilor, am constituit un birou al Ministerului Justiției in Palatul Parlamentului şi, din următoarea sesiune parlamentară, îmi propun să folosim aceasta infrastructură pentru o cât mai bună cooperarie şi consolidarea încrederii între instituțiile pe care le reprezentăm”, a declarat ministrul Justiţiei.</w:t>
      </w:r>
    </w:p>
    <w:p w:rsidR="003D7CE1" w:rsidRDefault="003D7CE1" w:rsidP="003D7CE1">
      <w:pPr>
        <w:pStyle w:val="NormalWeb"/>
      </w:pPr>
      <w:r>
        <w:rPr>
          <w:lang w:val="ro-RO"/>
        </w:rPr>
        <w:t xml:space="preserve">        </w:t>
      </w:r>
      <w:r>
        <w:rPr>
          <w:rFonts w:ascii="Times New Roman CE" w:hAnsi="Times New Roman CE" w:cs="Times New Roman CE"/>
          <w:lang w:val="ro-RO"/>
        </w:rPr>
        <w:t>Proiectulul de Lege pentru punerea în aplicare a Legii nr. 135/2010 privind Codul de procedură penală şi pentru modificarea şi completarea unor acte normative care cuprind dispoziţii procesual penale se alătură celorlalte trei proiecte deja adoptate de Parlamentul României şi transmise deja spre promulgare, şi anume: proiectul de lege privind executarea pedepselor, a măsurilor educative şi a altor măsuri neprivative de libertate dispuse de organele judiciare în cursul procesului penal; proiectul de lege privind organizarea şi funcţionarea sistemului de probaţiune şi proiectul de lege privind executarea pedepselor şi a măsurilor privative de libertate dispuse de organele judiciare în cursul procesului penal.</w:t>
      </w:r>
    </w:p>
    <w:p w:rsidR="003D7CE1" w:rsidRDefault="003D7CE1" w:rsidP="003D7CE1">
      <w:pPr>
        <w:pStyle w:val="NormalWeb"/>
      </w:pPr>
      <w:r>
        <w:rPr>
          <w:rFonts w:ascii="Times New Roman CE" w:hAnsi="Times New Roman CE" w:cs="Times New Roman CE"/>
          <w:lang w:val="ro-RO"/>
        </w:rPr>
        <w:t>Aprobarea de către Parlament a acestor proiecte de lege reprezintă ultimul pas din punct de vedere legislativ al celei mai importante reforme a Justiţiei penale, procesual-penale şi execuţional-penale din ultimele decenii.</w:t>
      </w:r>
    </w:p>
    <w:p w:rsidR="00734C04" w:rsidRDefault="00734C04"/>
    <w:sectPr w:rsidR="00734C04" w:rsidSect="00734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CE">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CE1"/>
    <w:rsid w:val="0021693A"/>
    <w:rsid w:val="003D7CE1"/>
    <w:rsid w:val="00734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04"/>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CE1"/>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r="http://schemas.openxmlformats.org/officeDocument/2006/relationships" xmlns:w="http://schemas.openxmlformats.org/wordprocessingml/2006/main">
  <w:divs>
    <w:div w:id="7891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NYNYshol</dc:creator>
  <cp:keywords/>
  <dc:description/>
  <cp:lastModifiedBy>NYNYshol</cp:lastModifiedBy>
  <cp:revision>3</cp:revision>
  <dcterms:created xsi:type="dcterms:W3CDTF">2013-07-01T19:18:00Z</dcterms:created>
  <dcterms:modified xsi:type="dcterms:W3CDTF">2013-07-01T19:19:00Z</dcterms:modified>
</cp:coreProperties>
</file>