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5C3" w:rsidRDefault="008445C3" w:rsidP="008445C3">
      <w:pPr>
        <w:pStyle w:val="Heading5"/>
        <w:shd w:val="clear" w:color="auto" w:fill="F8FCFD"/>
        <w:spacing w:before="150" w:beforeAutospacing="0" w:after="225" w:afterAutospacing="0" w:line="300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Comunicat - conflict de interese penal - TUDOR BALTA</w:t>
      </w:r>
    </w:p>
    <w:p w:rsidR="008445C3" w:rsidRDefault="008445C3" w:rsidP="008445C3">
      <w:pPr>
        <w:pStyle w:val="NormalWeb"/>
        <w:shd w:val="clear" w:color="auto" w:fill="F8FCFD"/>
        <w:spacing w:before="0" w:beforeAutospacing="0" w:after="0" w:afterAutospacing="0"/>
        <w:rPr>
          <w:rFonts w:ascii="Arial" w:hAnsi="Arial" w:cs="Arial"/>
          <w:color w:val="666666"/>
          <w:sz w:val="17"/>
          <w:szCs w:val="17"/>
        </w:rPr>
      </w:pPr>
      <w:r>
        <w:rPr>
          <w:rFonts w:ascii="Arial" w:hAnsi="Arial" w:cs="Arial"/>
          <w:color w:val="666666"/>
          <w:sz w:val="17"/>
          <w:szCs w:val="17"/>
        </w:rPr>
        <w:t>Agenția Națională de Integritate a constatat faptul că TUDOR BALTA, fost Vicepreședinte al Consiliului Comisiei de Supraveghere a Asigurărilor (C.S.A.), a încălcat regimul juridic al conflictului de interese în materie penală, întrucât, în calitate de Vicepreședinte al C.S.A., a participat la ședința Consiliului din data de 03 august 2010, în cadrul căreia s-a aprobat cererea societății Compania de Asigurări Reasigurări Exim România S.A. (CARE – România S.A.), de obținere a autorizației de funcționare ca societate de asigurare. TUDOR BALTA deține un număr de 30.000 acțiuni la societatea Compania de Asigurări Reasigurări Exim România S.A.</w:t>
      </w:r>
    </w:p>
    <w:p w:rsidR="008445C3" w:rsidRDefault="008445C3" w:rsidP="008445C3">
      <w:pPr>
        <w:pStyle w:val="NormalWeb"/>
        <w:shd w:val="clear" w:color="auto" w:fill="F8FCFD"/>
        <w:spacing w:before="0" w:beforeAutospacing="0" w:after="0" w:afterAutospacing="0"/>
        <w:rPr>
          <w:rFonts w:ascii="Arial" w:hAnsi="Arial" w:cs="Arial"/>
          <w:color w:val="666666"/>
          <w:sz w:val="17"/>
          <w:szCs w:val="17"/>
        </w:rPr>
      </w:pPr>
      <w:r>
        <w:rPr>
          <w:rFonts w:ascii="Arial" w:hAnsi="Arial" w:cs="Arial"/>
          <w:color w:val="666666"/>
          <w:sz w:val="17"/>
          <w:szCs w:val="17"/>
        </w:rPr>
        <w:t>TUDOR BALTA a ocupat funcția de Vicepreședinte al Consiliului Comisiei de Supraveghere a Asigurărilor în  perioada 28 iunie 2006   – 29 aprilie 2013.</w:t>
      </w:r>
    </w:p>
    <w:p w:rsidR="008445C3" w:rsidRDefault="008445C3" w:rsidP="008445C3">
      <w:pPr>
        <w:pStyle w:val="NormalWeb"/>
        <w:shd w:val="clear" w:color="auto" w:fill="F8FCFD"/>
        <w:spacing w:before="0" w:beforeAutospacing="0" w:after="0" w:afterAutospacing="0"/>
        <w:rPr>
          <w:rFonts w:ascii="Arial" w:hAnsi="Arial" w:cs="Arial"/>
          <w:color w:val="666666"/>
          <w:sz w:val="17"/>
          <w:szCs w:val="17"/>
        </w:rPr>
      </w:pPr>
      <w:r>
        <w:rPr>
          <w:rFonts w:ascii="Arial" w:hAnsi="Arial" w:cs="Arial"/>
          <w:color w:val="666666"/>
          <w:sz w:val="17"/>
          <w:szCs w:val="17"/>
        </w:rPr>
        <w:t>Astfel, TUDOR BALTA a încălcat dispozițiile art. 253</w:t>
      </w:r>
      <w:r>
        <w:rPr>
          <w:rFonts w:ascii="Arial" w:hAnsi="Arial" w:cs="Arial"/>
          <w:color w:val="666666"/>
          <w:sz w:val="17"/>
          <w:szCs w:val="17"/>
          <w:vertAlign w:val="superscript"/>
        </w:rPr>
        <w:t>1</w:t>
      </w:r>
      <w:r>
        <w:rPr>
          <w:rStyle w:val="apple-converted-space"/>
          <w:rFonts w:ascii="Arial" w:hAnsi="Arial" w:cs="Arial"/>
          <w:color w:val="666666"/>
          <w:sz w:val="17"/>
          <w:szCs w:val="17"/>
        </w:rPr>
        <w:t> </w:t>
      </w:r>
      <w:r>
        <w:rPr>
          <w:rFonts w:ascii="Arial" w:hAnsi="Arial" w:cs="Arial"/>
          <w:color w:val="666666"/>
          <w:sz w:val="17"/>
          <w:szCs w:val="17"/>
        </w:rPr>
        <w:t>din Codul Penal al României, potrivit cărora „Fapta funcţionarului public care, în exerciţiul atribuţiilor de serviciu, îndeplineşte un act ori participă la luarea unei decizii prin care s-a realizat, direct sau indirect, un folos material pentru sine, soţul său, o rudă ori un afin până la gradul II inclusiv, sau pentru o altă persoană cu care s-a aflat în raporturi comerciale ori de muncă în ultimii 5 ani sau din partea căreia a beneficiat ori beneficiază de servicii sau foloase de orice natură, se pedepseşte cu închisoare de la 6 luni la 5 ani şi interzicerea dreptului de a ocupa o funcţie publică pe durată maximă”.</w:t>
      </w:r>
    </w:p>
    <w:p w:rsidR="008445C3" w:rsidRDefault="008445C3" w:rsidP="008445C3">
      <w:pPr>
        <w:pStyle w:val="NormalWeb"/>
        <w:shd w:val="clear" w:color="auto" w:fill="F8FCFD"/>
        <w:spacing w:before="0" w:beforeAutospacing="0" w:after="0" w:afterAutospacing="0"/>
        <w:rPr>
          <w:rFonts w:ascii="Arial" w:hAnsi="Arial" w:cs="Arial"/>
          <w:color w:val="666666"/>
          <w:sz w:val="17"/>
          <w:szCs w:val="17"/>
        </w:rPr>
      </w:pPr>
      <w:r>
        <w:rPr>
          <w:rFonts w:ascii="Arial" w:hAnsi="Arial" w:cs="Arial"/>
          <w:color w:val="666666"/>
          <w:sz w:val="17"/>
          <w:szCs w:val="17"/>
        </w:rPr>
        <w:t>Agenția Națională de Integritate a sesizat Parchetul de pe lângă Curtea de Apel Constanța în vederea verificării indiciilor privind săvârșirea de către TUDOR BALTA a infracțiunii de conflict de interese, prevăzută de art. 253</w:t>
      </w:r>
      <w:r>
        <w:rPr>
          <w:rFonts w:ascii="Arial" w:hAnsi="Arial" w:cs="Arial"/>
          <w:color w:val="666666"/>
          <w:sz w:val="17"/>
          <w:szCs w:val="17"/>
          <w:vertAlign w:val="superscript"/>
        </w:rPr>
        <w:t>1</w:t>
      </w:r>
      <w:r>
        <w:rPr>
          <w:rStyle w:val="apple-converted-space"/>
          <w:rFonts w:ascii="Arial" w:hAnsi="Arial" w:cs="Arial"/>
          <w:color w:val="666666"/>
          <w:sz w:val="17"/>
          <w:szCs w:val="17"/>
        </w:rPr>
        <w:t> </w:t>
      </w:r>
      <w:r>
        <w:rPr>
          <w:rFonts w:ascii="Arial" w:hAnsi="Arial" w:cs="Arial"/>
          <w:color w:val="666666"/>
          <w:sz w:val="17"/>
          <w:szCs w:val="17"/>
        </w:rPr>
        <w:t>din Codul Penal al României.</w:t>
      </w:r>
    </w:p>
    <w:p w:rsidR="008445C3" w:rsidRDefault="008445C3" w:rsidP="008445C3">
      <w:pPr>
        <w:pStyle w:val="NormalWeb"/>
        <w:shd w:val="clear" w:color="auto" w:fill="F8FCFD"/>
        <w:spacing w:before="0" w:beforeAutospacing="0" w:after="0" w:afterAutospacing="0"/>
        <w:rPr>
          <w:rFonts w:ascii="Arial" w:hAnsi="Arial" w:cs="Arial"/>
          <w:color w:val="666666"/>
          <w:sz w:val="17"/>
          <w:szCs w:val="17"/>
        </w:rPr>
      </w:pPr>
      <w:r>
        <w:rPr>
          <w:rFonts w:ascii="Arial" w:hAnsi="Arial" w:cs="Arial"/>
          <w:color w:val="666666"/>
          <w:sz w:val="17"/>
          <w:szCs w:val="17"/>
        </w:rPr>
        <w:t>TUDOR BALTA a fost informat despre declanșarea procedurii de evaluare, elementele identificate, precum și drepturile de care beneficiază – de a fi asistat sau reprezentat de un avocat şi de a prezenta date sau informații pe care le consideră necesare, personal ori prin transmiterea unui punct de vedere scris.</w:t>
      </w:r>
    </w:p>
    <w:p w:rsidR="008445C3" w:rsidRDefault="008445C3" w:rsidP="008445C3">
      <w:pPr>
        <w:pStyle w:val="NormalWeb"/>
        <w:shd w:val="clear" w:color="auto" w:fill="F8FCFD"/>
        <w:spacing w:before="0" w:beforeAutospacing="0" w:after="0" w:afterAutospacing="0"/>
        <w:rPr>
          <w:rFonts w:ascii="Arial" w:hAnsi="Arial" w:cs="Arial"/>
          <w:color w:val="666666"/>
          <w:sz w:val="17"/>
          <w:szCs w:val="17"/>
        </w:rPr>
      </w:pPr>
      <w:r>
        <w:rPr>
          <w:rFonts w:ascii="Arial" w:hAnsi="Arial" w:cs="Arial"/>
          <w:color w:val="666666"/>
          <w:sz w:val="17"/>
          <w:szCs w:val="17"/>
        </w:rPr>
        <w:t>Autoritatea de Supraveghere Financiară (A.S.F.) este autoritate administrativă autonomă, de specialitate, care îşi exercită atribuţiile prin preluarea şi reorganizarea tuturor atribuţiilor şi prerogativelor Comisiei de Supraveghere a Asigurărilor (C.S.A.), Comisiei Naţionale a Valorilor Mobiliare (C.N.V.M.) şi Comisiei de Supraveghere a Sistemului de Pensii Private (C.S.S.P.P.).</w:t>
      </w:r>
    </w:p>
    <w:p w:rsidR="008445C3" w:rsidRDefault="008445C3" w:rsidP="008445C3">
      <w:pPr>
        <w:pStyle w:val="NormalWeb"/>
        <w:shd w:val="clear" w:color="auto" w:fill="F8FCFD"/>
        <w:spacing w:before="0" w:beforeAutospacing="0" w:after="0" w:afterAutospacing="0"/>
        <w:rPr>
          <w:rFonts w:ascii="Arial" w:hAnsi="Arial" w:cs="Arial"/>
          <w:color w:val="666666"/>
          <w:sz w:val="17"/>
          <w:szCs w:val="17"/>
        </w:rPr>
      </w:pPr>
      <w:r>
        <w:rPr>
          <w:rFonts w:ascii="Arial" w:hAnsi="Arial" w:cs="Arial"/>
          <w:color w:val="666666"/>
          <w:sz w:val="17"/>
          <w:szCs w:val="17"/>
        </w:rPr>
        <w:t>„Fapta persoanei cu privire la care s-a constatat […] încălcarea obligaţiilor legale privind conflictul de interese […] constituie abatere disciplinară şi se sancţionează potrivit reglementării aplicabile demnităţii, funcţiei sau activităţii respective […]”.</w:t>
      </w:r>
    </w:p>
    <w:p w:rsidR="008445C3" w:rsidRDefault="008445C3" w:rsidP="008445C3">
      <w:pPr>
        <w:pStyle w:val="NormalWeb"/>
        <w:shd w:val="clear" w:color="auto" w:fill="F8FCFD"/>
        <w:spacing w:before="0" w:beforeAutospacing="0" w:after="0" w:afterAutospacing="0"/>
        <w:rPr>
          <w:rFonts w:ascii="Arial" w:hAnsi="Arial" w:cs="Arial"/>
          <w:color w:val="666666"/>
          <w:sz w:val="17"/>
          <w:szCs w:val="17"/>
        </w:rPr>
      </w:pPr>
      <w:r>
        <w:rPr>
          <w:rFonts w:ascii="Arial" w:hAnsi="Arial" w:cs="Arial"/>
          <w:color w:val="666666"/>
          <w:sz w:val="17"/>
          <w:szCs w:val="17"/>
        </w:rPr>
        <w:t>„Persoana […] față de care s-a constatat existenţa conflictului de interese […] este decăzută din dreptul de a mai exercita o funcție sau o demnitate publică  […]  pe o perioadă de 3 ani de la data eliberării, destituirii din funcția ori demnitatea publică respectivă sau a încetării de drept a mandatului. Dacă persoana a ocupat o funcție eligibilă, nu mai poate ocupa aceeași funcție pe o perioadă de 3 ani de la încetarea mandatului”.</w:t>
      </w:r>
    </w:p>
    <w:p w:rsidR="008445C3" w:rsidRDefault="008445C3" w:rsidP="008445C3">
      <w:pPr>
        <w:pStyle w:val="NormalWeb"/>
        <w:shd w:val="clear" w:color="auto" w:fill="F8FCFD"/>
        <w:spacing w:before="0" w:beforeAutospacing="0" w:after="0" w:afterAutospacing="0"/>
        <w:rPr>
          <w:rFonts w:ascii="Arial" w:hAnsi="Arial" w:cs="Arial"/>
          <w:color w:val="666666"/>
          <w:sz w:val="17"/>
          <w:szCs w:val="17"/>
        </w:rPr>
      </w:pPr>
      <w:r>
        <w:rPr>
          <w:rFonts w:ascii="Arial" w:hAnsi="Arial" w:cs="Arial"/>
          <w:color w:val="666666"/>
          <w:sz w:val="17"/>
          <w:szCs w:val="17"/>
        </w:rPr>
        <w:t>Agenţia Naţională de Integritate îşi exercită atribuţiile cu respectarea principiilor legalității, confidenţialității, imparţialității, independenţei operaţionale, celerității, bunei administrări, precum şi al dreptului la apărare.</w:t>
      </w:r>
    </w:p>
    <w:p w:rsidR="008445C3" w:rsidRDefault="008445C3" w:rsidP="008445C3">
      <w:pPr>
        <w:pStyle w:val="NormalWeb"/>
        <w:shd w:val="clear" w:color="auto" w:fill="F8FCFD"/>
        <w:spacing w:before="0" w:beforeAutospacing="0" w:after="0" w:afterAutospacing="0"/>
        <w:rPr>
          <w:rFonts w:ascii="Arial" w:hAnsi="Arial" w:cs="Arial"/>
          <w:color w:val="666666"/>
          <w:sz w:val="17"/>
          <w:szCs w:val="17"/>
        </w:rPr>
      </w:pPr>
      <w:r>
        <w:rPr>
          <w:rFonts w:ascii="Arial" w:hAnsi="Arial" w:cs="Arial"/>
          <w:color w:val="666666"/>
          <w:sz w:val="17"/>
          <w:szCs w:val="17"/>
        </w:rPr>
        <w:t>AGENȚIA NAȚIONALĂ DE INTEGRITATE, 14 august 2013</w:t>
      </w:r>
    </w:p>
    <w:p w:rsidR="00943AA0" w:rsidRPr="008445C3" w:rsidRDefault="00943AA0" w:rsidP="008445C3"/>
    <w:sectPr w:rsidR="00943AA0" w:rsidRPr="008445C3" w:rsidSect="00943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367A"/>
    <w:rsid w:val="008445C3"/>
    <w:rsid w:val="00943AA0"/>
    <w:rsid w:val="00AD3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AA0"/>
  </w:style>
  <w:style w:type="paragraph" w:styleId="Heading5">
    <w:name w:val="heading 5"/>
    <w:basedOn w:val="Normal"/>
    <w:link w:val="Heading5Char"/>
    <w:uiPriority w:val="9"/>
    <w:qFormat/>
    <w:rsid w:val="00AD367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D367A"/>
    <w:rPr>
      <w:rFonts w:ascii="Times New Roman" w:eastAsia="Times New Roman" w:hAnsi="Times New Roman" w:cs="Times New Roman"/>
      <w:b/>
      <w:bCs/>
      <w:sz w:val="20"/>
      <w:szCs w:val="20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AD3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pple-converted-space">
    <w:name w:val="apple-converted-space"/>
    <w:basedOn w:val="DefaultParagraphFont"/>
    <w:rsid w:val="008445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2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508</Words>
  <Characters>2949</Characters>
  <Application>Microsoft Office Word</Application>
  <DocSecurity>0</DocSecurity>
  <Lines>24</Lines>
  <Paragraphs>6</Paragraphs>
  <ScaleCrop>false</ScaleCrop>
  <Company>Grizli777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3</cp:revision>
  <dcterms:created xsi:type="dcterms:W3CDTF">2013-09-24T07:44:00Z</dcterms:created>
  <dcterms:modified xsi:type="dcterms:W3CDTF">2013-09-24T07:59:00Z</dcterms:modified>
</cp:coreProperties>
</file>