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9C" w:rsidRPr="00664B91" w:rsidRDefault="00664B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Eveniment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Concurenței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atenția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studenților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masteranzilor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Facultății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Drept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Universitatea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București</w:t>
      </w:r>
      <w:proofErr w:type="spellEnd"/>
      <w:r w:rsidRPr="00664B9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invită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evenimentul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sectoarele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esenţiale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româneşti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de 7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noiembrie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2013, la Hotel Radisson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Blu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Bucureşti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Salon “Atlas 2”,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conformitate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ataşat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Cu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această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ocazie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instituţia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noastră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calitatea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autoritate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urmăreşte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asigure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funcţionarea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normală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corectă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pieţelor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vederea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susţinerii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intereselor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consumatorilor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intenţionează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lanseze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dezbatere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Raportul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2013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asupra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sectoarele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cheie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naţionale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Evenimentul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bucura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prezenţa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valoroşi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lectori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atât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nivel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naţional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cât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internaţional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asemenea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contextul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cooperării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bilaterale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domeniul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dintre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România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autoritatea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Ungaria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Gazdasági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Versenyhivatal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GVH),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vom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beneficia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prezenţa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reprezentanţilor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autorităţii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această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ţară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invitaţi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reprezentanţi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Guvernului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Parlamentului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membri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corporativi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camerelor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comerţ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autorităţilor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reglementare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membri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asociaţiei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investitorilor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străini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reprezentanţi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mediului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juridic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mediului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academic,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reprezentanţi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mass media.</w:t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ocazia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sesiunii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deschidere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dezbaterilor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prezentate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concluziile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Raportului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continuare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două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sesiuni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interactive cu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temele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„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utilizarea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eficientă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cardurilor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creştere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concurenţei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piaţa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cardurilor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România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Sunt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suficiente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amenzile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descurajarea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cartelurilor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bunăstarea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consumatorilor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?”.</w:t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ÎNREGISTRARE,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avem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rugămintea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transmiteţi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confirmarea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participării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până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data de 1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noiembrie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a.c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e-mail:</w:t>
      </w:r>
      <w:hyperlink r:id="rId5" w:history="1">
        <w:r w:rsidRPr="00664B91">
          <w:rPr>
            <w:rStyle w:val="Hyperlink"/>
            <w:rFonts w:ascii="Times New Roman" w:hAnsi="Times New Roman" w:cs="Times New Roman"/>
            <w:color w:val="215872"/>
            <w:sz w:val="24"/>
            <w:szCs w:val="24"/>
            <w:u w:val="none"/>
            <w:shd w:val="clear" w:color="auto" w:fill="FFFFFF"/>
          </w:rPr>
          <w:t>cristiana.duta@consiliulconcurentei.ro</w:t>
        </w:r>
        <w:proofErr w:type="spellEnd"/>
      </w:hyperlink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4B9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Menţionăm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percepe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nicio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taxă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participare</w:t>
      </w:r>
      <w:proofErr w:type="spellEnd"/>
      <w:r w:rsidRPr="00664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sectPr w:rsidR="00987F9C" w:rsidRPr="0066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C"/>
    <w:rsid w:val="00664B91"/>
    <w:rsid w:val="00735C3C"/>
    <w:rsid w:val="009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4B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4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4B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ana.duta@consiliulconcurente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</dc:creator>
  <cp:keywords/>
  <dc:description/>
  <cp:lastModifiedBy>Laurentiu</cp:lastModifiedBy>
  <cp:revision>3</cp:revision>
  <dcterms:created xsi:type="dcterms:W3CDTF">2013-10-29T22:15:00Z</dcterms:created>
  <dcterms:modified xsi:type="dcterms:W3CDTF">2013-10-29T22:15:00Z</dcterms:modified>
</cp:coreProperties>
</file>