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AF" w:rsidRDefault="001F2CAF"/>
    <w:p w:rsidR="001F2CAF" w:rsidRDefault="001F2CAF" w:rsidP="001F2CAF"/>
    <w:p w:rsidR="001F2CAF" w:rsidRPr="001F2CAF" w:rsidRDefault="001F2CAF" w:rsidP="001F2CAF">
      <w:pPr>
        <w:pStyle w:val="Heading2"/>
      </w:pPr>
      <w:r>
        <w:tab/>
      </w:r>
      <w:r w:rsidRPr="001F2CAF">
        <w:t xml:space="preserve">INFORMARE DE PRESĂ - 6 noiembrie 2013 – Ministrul muncii, Mariana Câmpeanu, a participat, astăzi, la conferința cu tema “Rolul și implicarea femeilor în dialogul social – egalitate de șanse între femei și bărbați” </w:t>
      </w:r>
    </w:p>
    <w:p w:rsidR="001F2CAF" w:rsidRPr="001F2CAF" w:rsidRDefault="001F2CAF" w:rsidP="001F2CAF">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hyperlink r:id="rId5" w:tooltip="Tipărire" w:history="1">
        <w:r w:rsidRPr="001F2CAF">
          <w:rPr>
            <w:rFonts w:ascii="Times New Roman" w:eastAsia="Times New Roman" w:hAnsi="Times New Roman" w:cs="Times New Roman"/>
            <w:noProof w:val="0"/>
            <w:color w:val="0000FF"/>
            <w:sz w:val="24"/>
            <w:szCs w:val="24"/>
            <w:u w:val="single"/>
            <w:lang w:val="en-US"/>
          </w:rPr>
          <w:t> Tipărire </w:t>
        </w:r>
      </w:hyperlink>
      <w:r w:rsidRPr="001F2CAF">
        <w:rPr>
          <w:rFonts w:ascii="Times New Roman" w:eastAsia="Times New Roman" w:hAnsi="Times New Roman" w:cs="Times New Roman"/>
          <w:noProof w:val="0"/>
          <w:sz w:val="24"/>
          <w:szCs w:val="24"/>
          <w:lang w:val="en-US"/>
        </w:rPr>
        <w:t xml:space="preserve"> </w:t>
      </w:r>
    </w:p>
    <w:p w:rsidR="001F2CAF" w:rsidRPr="001F2CAF" w:rsidRDefault="001F2CAF" w:rsidP="001F2CAF">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hyperlink r:id="rId6" w:tooltip="Email" w:history="1">
        <w:r w:rsidRPr="001F2CAF">
          <w:rPr>
            <w:rFonts w:ascii="Times New Roman" w:eastAsia="Times New Roman" w:hAnsi="Times New Roman" w:cs="Times New Roman"/>
            <w:noProof w:val="0"/>
            <w:color w:val="0000FF"/>
            <w:sz w:val="24"/>
            <w:szCs w:val="24"/>
            <w:u w:val="single"/>
            <w:lang w:val="en-US"/>
          </w:rPr>
          <w:t>Email</w:t>
        </w:r>
      </w:hyperlink>
      <w:r w:rsidRPr="001F2CAF">
        <w:rPr>
          <w:rFonts w:ascii="Times New Roman" w:eastAsia="Times New Roman" w:hAnsi="Times New Roman" w:cs="Times New Roman"/>
          <w:noProof w:val="0"/>
          <w:sz w:val="24"/>
          <w:szCs w:val="24"/>
          <w:lang w:val="en-US"/>
        </w:rPr>
        <w:t xml:space="preserve"> </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b/>
          <w:bCs/>
          <w:noProof w:val="0"/>
          <w:color w:val="000000"/>
          <w:sz w:val="24"/>
          <w:szCs w:val="24"/>
          <w:lang w:val="en-US"/>
        </w:rPr>
        <w:t>6 noiembrie 2013</w:t>
      </w:r>
      <w:r w:rsidRPr="001F2CAF">
        <w:rPr>
          <w:rFonts w:ascii="Times New Roman" w:eastAsia="Times New Roman" w:hAnsi="Times New Roman" w:cs="Times New Roman"/>
          <w:noProof w:val="0"/>
          <w:color w:val="000000"/>
          <w:sz w:val="24"/>
          <w:szCs w:val="24"/>
          <w:lang w:val="en-US"/>
        </w:rPr>
        <w:t xml:space="preserve"> – Ministrul muncii, Mariana Câmpeanu, a participat, astăzi, la conferința cu tema “</w:t>
      </w:r>
      <w:r w:rsidRPr="001F2CAF">
        <w:rPr>
          <w:rFonts w:ascii="Times New Roman" w:eastAsia="Times New Roman" w:hAnsi="Times New Roman" w:cs="Times New Roman"/>
          <w:b/>
          <w:bCs/>
          <w:noProof w:val="0"/>
          <w:color w:val="000000"/>
          <w:sz w:val="24"/>
          <w:szCs w:val="24"/>
          <w:lang w:val="en-US"/>
        </w:rPr>
        <w:t>Rolul și implicarea femeilor în dialogul social – egalitate de șanse între femei și bărbați”</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noProof w:val="0"/>
          <w:color w:val="000000"/>
          <w:sz w:val="24"/>
          <w:szCs w:val="24"/>
          <w:lang w:val="en-US"/>
        </w:rPr>
        <w:t xml:space="preserve">Organizată de Cabinetul ministrului delegat pentru Dialog Social, Doina Pană, împreună cu Confederația Sindicală Națională ”Meridian” și Federația Agricultorilor ”Fermierul”, prin </w:t>
      </w:r>
      <w:r w:rsidRPr="001F2CAF">
        <w:rPr>
          <w:rFonts w:ascii="Times New Roman" w:eastAsia="Times New Roman" w:hAnsi="Times New Roman" w:cs="Times New Roman"/>
          <w:b/>
          <w:bCs/>
          <w:noProof w:val="0"/>
          <w:color w:val="000000"/>
          <w:sz w:val="24"/>
          <w:szCs w:val="24"/>
          <w:lang w:val="en-US"/>
        </w:rPr>
        <w:t>Proiectul “Împreună pentru dezvoltarea Dialogului social în România”,</w:t>
      </w:r>
      <w:r w:rsidRPr="001F2CAF">
        <w:rPr>
          <w:rFonts w:ascii="Times New Roman" w:eastAsia="Times New Roman" w:hAnsi="Times New Roman" w:cs="Times New Roman"/>
          <w:noProof w:val="0"/>
          <w:color w:val="000000"/>
          <w:sz w:val="24"/>
          <w:szCs w:val="24"/>
          <w:lang w:val="en-US"/>
        </w:rPr>
        <w:t xml:space="preserve"> cofinanțat prin Fondul Social European - POSDRU, conferința a oferit celor prezenți prilejul de a dezbate strategiile naționale </w:t>
      </w:r>
      <w:r w:rsidRPr="001F2CAF">
        <w:rPr>
          <w:rFonts w:ascii="Times New Roman" w:eastAsia="Times New Roman" w:hAnsi="Times New Roman" w:cs="Times New Roman"/>
          <w:b/>
          <w:bCs/>
          <w:noProof w:val="0"/>
          <w:color w:val="000000"/>
          <w:sz w:val="24"/>
          <w:szCs w:val="24"/>
          <w:lang w:val="en-US"/>
        </w:rPr>
        <w:t>pentru ocuparea forței de muncă 2014 - 2020</w:t>
      </w:r>
      <w:r w:rsidRPr="001F2CAF">
        <w:rPr>
          <w:rFonts w:ascii="Times New Roman" w:eastAsia="Times New Roman" w:hAnsi="Times New Roman" w:cs="Times New Roman"/>
          <w:noProof w:val="0"/>
          <w:color w:val="000000"/>
          <w:sz w:val="24"/>
          <w:szCs w:val="24"/>
          <w:lang w:val="en-US"/>
        </w:rPr>
        <w:t xml:space="preserve"> și </w:t>
      </w:r>
      <w:r w:rsidRPr="001F2CAF">
        <w:rPr>
          <w:rFonts w:ascii="Times New Roman" w:eastAsia="Times New Roman" w:hAnsi="Times New Roman" w:cs="Times New Roman"/>
          <w:b/>
          <w:bCs/>
          <w:noProof w:val="0"/>
          <w:color w:val="000000"/>
          <w:sz w:val="24"/>
          <w:szCs w:val="24"/>
          <w:lang w:val="en-US"/>
        </w:rPr>
        <w:t>din domeniul egalității de șanse între femei și bărbați pentru perioada 2014 - 2017</w:t>
      </w:r>
      <w:r w:rsidRPr="001F2CAF">
        <w:rPr>
          <w:rFonts w:ascii="Times New Roman" w:eastAsia="Times New Roman" w:hAnsi="Times New Roman" w:cs="Times New Roman"/>
          <w:noProof w:val="0"/>
          <w:color w:val="000000"/>
          <w:sz w:val="24"/>
          <w:szCs w:val="24"/>
          <w:lang w:val="en-US"/>
        </w:rPr>
        <w:t>, precum și planurile de acțiuni pentru implementarea acestora.</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noProof w:val="0"/>
          <w:color w:val="000000"/>
          <w:sz w:val="24"/>
          <w:szCs w:val="24"/>
          <w:lang w:val="en-US"/>
        </w:rPr>
        <w:t>În cuvântul de deschidere, ministrul muncii a apreciat că “</w:t>
      </w:r>
      <w:r w:rsidRPr="001F2CAF">
        <w:rPr>
          <w:rFonts w:ascii="Times New Roman" w:eastAsia="Times New Roman" w:hAnsi="Times New Roman" w:cs="Times New Roman"/>
          <w:b/>
          <w:bCs/>
          <w:noProof w:val="0"/>
          <w:color w:val="000000"/>
          <w:sz w:val="24"/>
          <w:szCs w:val="24"/>
          <w:lang w:val="en-US"/>
        </w:rPr>
        <w:t>împletirea vieții de personale cu cea profesională nu face decât să aducă împlinire femeilor, ba chiar să le crească importanța în propria familie</w:t>
      </w:r>
      <w:r w:rsidRPr="001F2CAF">
        <w:rPr>
          <w:rFonts w:ascii="Times New Roman" w:eastAsia="Times New Roman" w:hAnsi="Times New Roman" w:cs="Times New Roman"/>
          <w:noProof w:val="0"/>
          <w:color w:val="000000"/>
          <w:sz w:val="24"/>
          <w:szCs w:val="24"/>
          <w:lang w:val="en-US"/>
        </w:rPr>
        <w:t>”.</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b/>
          <w:bCs/>
          <w:noProof w:val="0"/>
          <w:color w:val="000000"/>
          <w:sz w:val="24"/>
          <w:szCs w:val="24"/>
          <w:lang w:val="en-US"/>
        </w:rPr>
        <w:t xml:space="preserve">“Am venit astăzi, aici, să le transmit femeilor că trebuie să se implice cu mai multă stăruinţă şi abnegaţie în viaţa profesională şi în cea politică. Este adevărat că, în ultima perioadă, şi în România s-au facut paşi în promovarea femeilor în societate. De exemplu, în Parlamentul aflat acum în exerciţiu, procentul acestora a crescut la 11,5%, de la 9,8% în legislativul anterior. Mai mult, în Guvern există 6 femei ministru. Dar, deşi în ţara noastră este o situatie favorabilă, în sensul că funcţiile de execuţie sunt ocupate în proporţie de 56% de femei, peste media europeană, reprezentarea lor în administraţia locală este foarte slabă - foarte puţine femei primar, destul de puţine în consiliile locale sau judeţene. Exact acolo, în comunităţile locale, femeile trebuie sa aibă un cuvânt de spus, pentru că acolo sunt cunoscute problemele şi necesităţile din familii sau cele ale unor grupuri vulnerabile. Şi numai aşa pot fi prevenite faptele deosebit de grave care au loc, în ultimul timp, în România. Cred că a venit vremea să ne dezvoltăm şi latura civică, să nu mai aşteptăm doar din partea autoritălilor o reacţie. Trebuie să iesim din letargia ultimilor ani şi, noi, femeile, să ne implicăm cu toată forţa împotriva abuzurilor” – </w:t>
      </w:r>
      <w:r w:rsidRPr="001F2CAF">
        <w:rPr>
          <w:rFonts w:ascii="Times New Roman" w:eastAsia="Times New Roman" w:hAnsi="Times New Roman" w:cs="Times New Roman"/>
          <w:noProof w:val="0"/>
          <w:color w:val="000000"/>
          <w:sz w:val="24"/>
          <w:szCs w:val="24"/>
          <w:lang w:val="en-US"/>
        </w:rPr>
        <w:t>a adăugat Mariana Câmpeanu.</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noProof w:val="0"/>
          <w:color w:val="000000"/>
          <w:sz w:val="24"/>
          <w:szCs w:val="24"/>
          <w:lang w:val="en-US"/>
        </w:rPr>
        <w:lastRenderedPageBreak/>
        <w:t xml:space="preserve">La conferință au participat parlamentari, reprezentanți ai administrației publice, ai partenerilor sociali și societății civile, precum și ai instituțiilor publice descentralizate. </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noProof w:val="0"/>
          <w:sz w:val="24"/>
          <w:szCs w:val="24"/>
          <w:lang w:val="en-US"/>
        </w:rPr>
        <w:t> </w:t>
      </w:r>
    </w:p>
    <w:p w:rsidR="001F2CAF" w:rsidRPr="001F2CAF" w:rsidRDefault="001F2CAF" w:rsidP="001F2CAF">
      <w:pPr>
        <w:spacing w:before="100" w:beforeAutospacing="1" w:after="100" w:afterAutospacing="1" w:line="240" w:lineRule="auto"/>
        <w:jc w:val="both"/>
        <w:rPr>
          <w:rFonts w:ascii="Times New Roman" w:eastAsia="Times New Roman" w:hAnsi="Times New Roman" w:cs="Times New Roman"/>
          <w:noProof w:val="0"/>
          <w:sz w:val="24"/>
          <w:szCs w:val="24"/>
          <w:lang w:val="en-US"/>
        </w:rPr>
      </w:pPr>
      <w:r w:rsidRPr="001F2CAF">
        <w:rPr>
          <w:rFonts w:ascii="Times New Roman" w:eastAsia="Times New Roman" w:hAnsi="Times New Roman" w:cs="Times New Roman"/>
          <w:noProof w:val="0"/>
          <w:color w:val="000000"/>
          <w:sz w:val="24"/>
          <w:szCs w:val="24"/>
          <w:lang w:val="en-US"/>
        </w:rPr>
        <w:t>Compartiment Comunicare, Relaţii Publice şi Presă</w:t>
      </w:r>
    </w:p>
    <w:p w:rsidR="00734C04" w:rsidRPr="001F2CAF" w:rsidRDefault="00734C04" w:rsidP="001F2CAF">
      <w:pPr>
        <w:tabs>
          <w:tab w:val="left" w:pos="1808"/>
        </w:tabs>
      </w:pPr>
    </w:p>
    <w:sectPr w:rsidR="00734C04" w:rsidRPr="001F2CAF" w:rsidSect="00734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2A07"/>
    <w:multiLevelType w:val="multilevel"/>
    <w:tmpl w:val="DF7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F2CAF"/>
    <w:rsid w:val="001F2CAF"/>
    <w:rsid w:val="00734C04"/>
    <w:rsid w:val="00B25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04"/>
    <w:rPr>
      <w:noProof/>
      <w:lang w:val="ro-RO"/>
    </w:rPr>
  </w:style>
  <w:style w:type="paragraph" w:styleId="Heading2">
    <w:name w:val="heading 2"/>
    <w:basedOn w:val="Normal"/>
    <w:link w:val="Heading2Char"/>
    <w:uiPriority w:val="9"/>
    <w:qFormat/>
    <w:rsid w:val="001F2CAF"/>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C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F2CAF"/>
    <w:rPr>
      <w:color w:val="0000FF"/>
      <w:u w:val="single"/>
    </w:rPr>
  </w:style>
  <w:style w:type="paragraph" w:styleId="NormalWeb">
    <w:name w:val="Normal (Web)"/>
    <w:basedOn w:val="Normal"/>
    <w:uiPriority w:val="99"/>
    <w:semiHidden/>
    <w:unhideWhenUsed/>
    <w:rsid w:val="001F2CA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1F2CAF"/>
    <w:rPr>
      <w:b/>
      <w:bCs/>
    </w:rPr>
  </w:style>
</w:styles>
</file>

<file path=word/webSettings.xml><?xml version="1.0" encoding="utf-8"?>
<w:webSettings xmlns:r="http://schemas.openxmlformats.org/officeDocument/2006/relationships" xmlns:w="http://schemas.openxmlformats.org/wordprocessingml/2006/main">
  <w:divs>
    <w:div w:id="1107384783">
      <w:bodyDiv w:val="1"/>
      <w:marLeft w:val="0"/>
      <w:marRight w:val="0"/>
      <w:marTop w:val="0"/>
      <w:marBottom w:val="0"/>
      <w:divBdr>
        <w:top w:val="none" w:sz="0" w:space="0" w:color="auto"/>
        <w:left w:val="none" w:sz="0" w:space="0" w:color="auto"/>
        <w:bottom w:val="none" w:sz="0" w:space="0" w:color="auto"/>
        <w:right w:val="none" w:sz="0" w:space="0" w:color="auto"/>
      </w:divBdr>
      <w:divsChild>
        <w:div w:id="1888955443">
          <w:marLeft w:val="0"/>
          <w:marRight w:val="0"/>
          <w:marTop w:val="0"/>
          <w:marBottom w:val="0"/>
          <w:divBdr>
            <w:top w:val="none" w:sz="0" w:space="0" w:color="auto"/>
            <w:left w:val="none" w:sz="0" w:space="0" w:color="auto"/>
            <w:bottom w:val="none" w:sz="0" w:space="0" w:color="auto"/>
            <w:right w:val="none" w:sz="0" w:space="0" w:color="auto"/>
          </w:divBdr>
          <w:divsChild>
            <w:div w:id="60642887">
              <w:marLeft w:val="0"/>
              <w:marRight w:val="0"/>
              <w:marTop w:val="0"/>
              <w:marBottom w:val="0"/>
              <w:divBdr>
                <w:top w:val="none" w:sz="0" w:space="0" w:color="auto"/>
                <w:left w:val="none" w:sz="0" w:space="0" w:color="auto"/>
                <w:bottom w:val="none" w:sz="0" w:space="0" w:color="auto"/>
                <w:right w:val="none" w:sz="0" w:space="0" w:color="auto"/>
              </w:divBdr>
              <w:divsChild>
                <w:div w:id="186598465">
                  <w:marLeft w:val="0"/>
                  <w:marRight w:val="0"/>
                  <w:marTop w:val="0"/>
                  <w:marBottom w:val="0"/>
                  <w:divBdr>
                    <w:top w:val="none" w:sz="0" w:space="0" w:color="auto"/>
                    <w:left w:val="none" w:sz="0" w:space="0" w:color="auto"/>
                    <w:bottom w:val="none" w:sz="0" w:space="0" w:color="auto"/>
                    <w:right w:val="none" w:sz="0" w:space="0" w:color="auto"/>
                  </w:divBdr>
                  <w:divsChild>
                    <w:div w:id="872108815">
                      <w:marLeft w:val="0"/>
                      <w:marRight w:val="0"/>
                      <w:marTop w:val="0"/>
                      <w:marBottom w:val="0"/>
                      <w:divBdr>
                        <w:top w:val="none" w:sz="0" w:space="0" w:color="auto"/>
                        <w:left w:val="none" w:sz="0" w:space="0" w:color="auto"/>
                        <w:bottom w:val="none" w:sz="0" w:space="0" w:color="auto"/>
                        <w:right w:val="none" w:sz="0" w:space="0" w:color="auto"/>
                      </w:divBdr>
                      <w:divsChild>
                        <w:div w:id="173813127">
                          <w:marLeft w:val="0"/>
                          <w:marRight w:val="0"/>
                          <w:marTop w:val="0"/>
                          <w:marBottom w:val="0"/>
                          <w:divBdr>
                            <w:top w:val="none" w:sz="0" w:space="0" w:color="auto"/>
                            <w:left w:val="none" w:sz="0" w:space="0" w:color="auto"/>
                            <w:bottom w:val="none" w:sz="0" w:space="0" w:color="auto"/>
                            <w:right w:val="none" w:sz="0" w:space="0" w:color="auto"/>
                          </w:divBdr>
                          <w:divsChild>
                            <w:div w:id="1283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uncii.ro/j3/index.php/ro/component/mailto/?tmpl=component&amp;template=ja_nex&amp;link=a4a623a49d89fa5111f130e3f6612267d2a0e48b" TargetMode="External"/><Relationship Id="rId5" Type="http://schemas.openxmlformats.org/officeDocument/2006/relationships/hyperlink" Target="http://www.mmuncii.ro/j3/index.php/ro/transparenta/comunicare/comunicate-de-presa/3064-2013-11-06-ip-conferinta?tmpl=component&amp;print=1&amp;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NYNYshol</dc:creator>
  <cp:keywords/>
  <dc:description/>
  <cp:lastModifiedBy>NYNYshol</cp:lastModifiedBy>
  <cp:revision>3</cp:revision>
  <dcterms:created xsi:type="dcterms:W3CDTF">2013-11-06T21:01:00Z</dcterms:created>
  <dcterms:modified xsi:type="dcterms:W3CDTF">2013-11-06T21:01:00Z</dcterms:modified>
</cp:coreProperties>
</file>