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4D" w:rsidRDefault="007C7375">
      <w:r>
        <w:t xml:space="preserve"> </w:t>
      </w:r>
    </w:p>
    <w:p w:rsidR="00AA4DAD" w:rsidRDefault="007C0F7F">
      <w:proofErr w:type="spellStart"/>
      <w:r>
        <w:t>Domnule</w:t>
      </w:r>
      <w:proofErr w:type="spellEnd"/>
      <w:r>
        <w:t xml:space="preserve"> preș</w:t>
      </w:r>
      <w:r w:rsidR="00AA4DAD">
        <w:t>edinte al Uniuni</w:t>
      </w:r>
      <w:r>
        <w:t>i Naționale a Barourilor din Româ</w:t>
      </w:r>
      <w:r w:rsidR="00AA4DAD">
        <w:t>nia,</w:t>
      </w:r>
    </w:p>
    <w:p w:rsidR="00AA4DAD" w:rsidRDefault="00AA4DAD">
      <w:r>
        <w:t>Doamnelor și domnilor decani,</w:t>
      </w:r>
    </w:p>
    <w:p w:rsidR="00AA4DAD" w:rsidRDefault="00AA4DAD">
      <w:r>
        <w:t>Doamnelor și domnilor judecători și avocați,</w:t>
      </w:r>
    </w:p>
    <w:p w:rsidR="00AA4DAD" w:rsidRDefault="00AA4DAD"/>
    <w:p w:rsidR="00AA4DAD" w:rsidRDefault="00AA4DAD"/>
    <w:p w:rsidR="00AA4DAD" w:rsidRDefault="0055788B">
      <w:r>
        <w:tab/>
        <w:t>Bine ați venit în Râmnicu Vâ</w:t>
      </w:r>
      <w:r w:rsidR="00AA4DAD">
        <w:t>lcea, capitala  primului județ atestat documentar al Românei, prin actul emis de Mirce</w:t>
      </w:r>
      <w:r w:rsidR="00C05486">
        <w:t xml:space="preserve">a cel Bătrân la 8 ianuarie 1392, precum și locul unde s-a cântat </w:t>
      </w:r>
      <w:r w:rsidR="0068360D">
        <w:t xml:space="preserve">pentru prima dată </w:t>
      </w:r>
      <w:r w:rsidR="00C05486">
        <w:t>imnul național.</w:t>
      </w:r>
    </w:p>
    <w:p w:rsidR="00AA4DAD" w:rsidRDefault="007C0F7F">
      <w:r>
        <w:tab/>
        <w:t>Astăzi, 3 o</w:t>
      </w:r>
      <w:r w:rsidR="00AA4DAD">
        <w:t>ctombrie 2014, într-un arc peste timp, deschidem prima conferința a proiectului privind  relațiile între judecători și avocați</w:t>
      </w:r>
      <w:r w:rsidR="00AF18AB">
        <w:t xml:space="preserve">, </w:t>
      </w:r>
      <w:r w:rsidR="00EB6A0C">
        <w:t>care invită într-un dialog</w:t>
      </w:r>
      <w:r w:rsidR="00C05486">
        <w:t xml:space="preserve"> național</w:t>
      </w:r>
      <w:r w:rsidR="00EB6A0C">
        <w:t xml:space="preserve"> </w:t>
      </w:r>
      <w:r w:rsidR="00AF18AB">
        <w:t xml:space="preserve"> cele două profesii</w:t>
      </w:r>
      <w:r w:rsidR="0055788B">
        <w:t>, în cel mai solid și constructiv demers</w:t>
      </w:r>
      <w:r>
        <w:t>.</w:t>
      </w:r>
    </w:p>
    <w:p w:rsidR="00C05486" w:rsidRDefault="0055788B">
      <w:r>
        <w:tab/>
        <w:t>Mulț</w:t>
      </w:r>
      <w:r w:rsidR="00C05486">
        <w:t>ume</w:t>
      </w:r>
      <w:r w:rsidR="00AF18AB">
        <w:t>sc tuturor pentru că în acest moment  prin participarea noastră scriem actul de</w:t>
      </w:r>
      <w:r w:rsidR="00C05486">
        <w:t xml:space="preserve"> naștere</w:t>
      </w:r>
      <w:r w:rsidR="00AF18AB">
        <w:t xml:space="preserve"> </w:t>
      </w:r>
      <w:r w:rsidR="00EB6A0C">
        <w:t>întru</w:t>
      </w:r>
      <w:r w:rsidR="00C05486">
        <w:t xml:space="preserve"> iub</w:t>
      </w:r>
      <w:r w:rsidR="00AF18AB">
        <w:t>ire, credință și profesio</w:t>
      </w:r>
      <w:r w:rsidR="00EB6A0C">
        <w:t>nalism pentru o Justiție matură și</w:t>
      </w:r>
      <w:r w:rsidR="00AF18AB">
        <w:t xml:space="preserve"> echilibrată în interesul justițiabililor.</w:t>
      </w:r>
    </w:p>
    <w:p w:rsidR="00C05486" w:rsidRDefault="00C05486">
      <w:r>
        <w:tab/>
        <w:t>Justiția înseamnă dreptate, sacrificiu, recunoștință, profesionalism, răbdare</w:t>
      </w:r>
      <w:r w:rsidR="004A4509">
        <w:t>,</w:t>
      </w:r>
      <w:r>
        <w:t xml:space="preserve"> toate reprezentând virtuțile credinței.</w:t>
      </w:r>
    </w:p>
    <w:p w:rsidR="00C05486" w:rsidRDefault="00C05486">
      <w:r>
        <w:tab/>
        <w:t>Un act de dreptate are loc numai prin solidaritatea ce</w:t>
      </w:r>
      <w:r w:rsidR="00AF18AB">
        <w:t>lor care îl construiesc</w:t>
      </w:r>
      <w:r>
        <w:t xml:space="preserve"> din perspective co</w:t>
      </w:r>
      <w:r w:rsidR="00AF18AB">
        <w:t>mplementare, conferind încredere celor care caută în noi, judecători și avocați, calea spre adevăr.</w:t>
      </w:r>
    </w:p>
    <w:p w:rsidR="007C0F7F" w:rsidRDefault="00AD75FC">
      <w:r>
        <w:tab/>
        <w:t>Ind</w:t>
      </w:r>
      <w:r w:rsidR="00D04634">
        <w:t>ependența unei justiții într-o societate democratică, în spațiul juridic european se m</w:t>
      </w:r>
      <w:r w:rsidR="00AF18AB">
        <w:t>ăsoară prin calitatea actului  care se</w:t>
      </w:r>
      <w:r w:rsidR="00D04634">
        <w:t xml:space="preserve"> înfăptuiește în beneficiul justițiabilului.</w:t>
      </w:r>
    </w:p>
    <w:p w:rsidR="00D04634" w:rsidRDefault="00D04634">
      <w:r>
        <w:tab/>
        <w:t>Standardele de independenț</w:t>
      </w:r>
      <w:r w:rsidR="0068360D">
        <w:t xml:space="preserve">ă, responsabilitate și competență ale </w:t>
      </w:r>
      <w:r w:rsidR="004A4509">
        <w:t xml:space="preserve">unui sistem judiciar </w:t>
      </w:r>
      <w:r>
        <w:t>contemporan sunt date de corpul tuturor</w:t>
      </w:r>
      <w:r w:rsidR="00F342A2">
        <w:t xml:space="preserve"> celor care înfăptuiesc justiția</w:t>
      </w:r>
      <w:r>
        <w:t>,</w:t>
      </w:r>
      <w:r w:rsidR="00EB6A0C">
        <w:t xml:space="preserve"> altfel spus nu numai de</w:t>
      </w:r>
      <w:r>
        <w:t xml:space="preserve"> </w:t>
      </w:r>
      <w:r w:rsidR="004A4509">
        <w:t xml:space="preserve">reprezentanții autorității judecători și </w:t>
      </w:r>
      <w:r w:rsidR="00AF18AB">
        <w:t>procurori</w:t>
      </w:r>
      <w:r w:rsidR="00EB6A0C">
        <w:t xml:space="preserve">, dar și de avocați, care împreună cu grefieri, magistrați asistenți, experți, </w:t>
      </w:r>
      <w:r w:rsidR="0068360D">
        <w:t>conferă plenitudine actului de judecată, indiferent de natură</w:t>
      </w:r>
      <w:r w:rsidR="004A4509">
        <w:t xml:space="preserve"> sa, de drept public sau privat, întărind prin profesionalism autoritatea.</w:t>
      </w:r>
    </w:p>
    <w:p w:rsidR="004A4509" w:rsidRDefault="004A4509">
      <w:r>
        <w:tab/>
        <w:t>Realitatea ne îndeamnă ca împreună să găsim modalitățile de reziliență la un moment semnificativ de cotitură în reforma sistemului judiciar român.</w:t>
      </w:r>
    </w:p>
    <w:p w:rsidR="0077184B" w:rsidRDefault="0077184B">
      <w:r>
        <w:tab/>
        <w:t>Avizul nr. 16 al Consiliului Consultativ al Judecătorilor Europeni privind relațiile dintre judecători și avocați invită la comunicare, respect reciproc interprofesional, transparență, ceea ce reprezintă independență în realizarea actului de judecată.</w:t>
      </w:r>
    </w:p>
    <w:p w:rsidR="004A4509" w:rsidRDefault="004A4509">
      <w:r>
        <w:tab/>
        <w:t xml:space="preserve">Acum când are loc punerea în aplicare a noilor instituții ale codurilor civil, procedură civilă, penal, procedură penală, avem </w:t>
      </w:r>
      <w:r w:rsidR="009027CE">
        <w:t>nevoie ca regulilor ce guvernează procesul, așa cum a fost regândit de legiuitor, prin accentuarea caracterului nepublic, în sensul larg al termenului, întărind capacitatea judecătorului de a configura momentele procesuale prin etapizarea măsurilor sau a procesului public, care conferă o flexibilizare a etapelor sale,</w:t>
      </w:r>
      <w:r>
        <w:t xml:space="preserve"> să li se adauge reguli de conduită adecvate</w:t>
      </w:r>
      <w:r w:rsidR="005E74C7">
        <w:t xml:space="preserve"> a tuturor celor care concură la realizarea sa, respectiv avocaților,</w:t>
      </w:r>
      <w:r w:rsidR="009027CE">
        <w:t xml:space="preserve"> pe care numai împreună le putem adapta modificărilor structurale, de esență ale procesului, cu respectarea reală a tuturor garanțiilor conferite.</w:t>
      </w:r>
    </w:p>
    <w:p w:rsidR="009027CE" w:rsidRDefault="009027CE">
      <w:r>
        <w:tab/>
        <w:t xml:space="preserve">Dragi colegi, acest proiect îmbină în prima sa componentă a conferințelor </w:t>
      </w:r>
      <w:r w:rsidR="00D352E7">
        <w:t>nu numai aspectele de ordin teoretic și practic în materia dreptului penal substanțial și a celui procesual penal, dar a mai ales a celor deontologice adecvate modificărilor survenite.</w:t>
      </w:r>
    </w:p>
    <w:p w:rsidR="00D352E7" w:rsidRDefault="00D352E7">
      <w:r>
        <w:tab/>
        <w:t>Dorim ca împreună că configurăm standarde de practici comune pentru a facilita procedurile și a găsi modurile de exprimare cu tact și e</w:t>
      </w:r>
      <w:r w:rsidR="007A5BDC">
        <w:t>chilibru în realizarea dialogulu</w:t>
      </w:r>
      <w:r>
        <w:t>i interprofesional.</w:t>
      </w:r>
    </w:p>
    <w:p w:rsidR="007A5BDC" w:rsidRDefault="007A5BDC">
      <w:r>
        <w:tab/>
        <w:t>Componenta practicilor comune poate fi realizată numai prin voința comună a judecătorilor și avocaților, prin stabilirea unor criterii și măsuri asupra cărora este necesar să reflectăm concret, de aceea pe calea chestionarului elaborat, ră</w:t>
      </w:r>
      <w:r w:rsidR="005E74C7">
        <w:t xml:space="preserve">spunsurile date la întrebările </w:t>
      </w:r>
      <w:r>
        <w:t>formulate constituie un instrument științific pentru elaborarea unui cod deontologic comun.</w:t>
      </w:r>
    </w:p>
    <w:p w:rsidR="007A5BDC" w:rsidRDefault="007A5BDC">
      <w:r>
        <w:lastRenderedPageBreak/>
        <w:tab/>
      </w:r>
      <w:r w:rsidR="00DE0424">
        <w:t>A treia componentă a proiectului, elaborarea unor materiale de sinteză a discuțiilor, propunerilor, a dialogului continuu profesional reprezintă alte instrumente menite s</w:t>
      </w:r>
      <w:r w:rsidR="00A925C2">
        <w:t>ă asigure cunoașterea atât pentru judecători și avocați, cât și pentru justițiabili a regulilor necesare actualei etape în care se află sistemul judiciar român.</w:t>
      </w:r>
    </w:p>
    <w:p w:rsidR="00A925C2" w:rsidRDefault="005E74C7">
      <w:r>
        <w:tab/>
        <w:t>Formarea com</w:t>
      </w:r>
      <w:r w:rsidR="00A925C2">
        <w:t>ună interprofesională deschide aria cunoașterii într-o altă dimensiune, cea interumană care impune noi standarde pe care numai pe calea dialogului o putem contura.</w:t>
      </w:r>
    </w:p>
    <w:p w:rsidR="00344415" w:rsidRDefault="00344415">
      <w:r>
        <w:tab/>
        <w:t>Desigur că acest cadru al proiectului dezvoltă pe parcursul desfășurării sale noi aspecte de dialog dincolo de materia dreptului penal și procesual penal, care vor fi concretizate tot pe calea dialogului și  cu siguranță se vor găsi în ceea ce ne propunem, adică fapte concrete pentru consolidarea justiției și a statului de drept din România.</w:t>
      </w:r>
    </w:p>
    <w:p w:rsidR="00344415" w:rsidRDefault="00344415">
      <w:r>
        <w:tab/>
        <w:t>Închei cu ce</w:t>
      </w:r>
      <w:r w:rsidR="00BF75F0">
        <w:t xml:space="preserve">ea ce spunea </w:t>
      </w:r>
      <w:proofErr w:type="spellStart"/>
      <w:r w:rsidR="00BF75F0">
        <w:t>J.J.Rousseau</w:t>
      </w:r>
      <w:proofErr w:type="spellEnd"/>
      <w:r w:rsidR="00BF75F0">
        <w:t xml:space="preserve">  Cel m</w:t>
      </w:r>
      <w:r>
        <w:t>ai puternic nu este niciodată de-ajuns de puternic pentru a fi întotdeauna stăpân, dacă nu știe să transforme puterea în dreptate și supunerea față de el în datorie.</w:t>
      </w:r>
    </w:p>
    <w:p w:rsidR="00A925C2" w:rsidRDefault="00430F99">
      <w:r>
        <w:tab/>
        <w:t xml:space="preserve">Vă </w:t>
      </w:r>
      <w:proofErr w:type="spellStart"/>
      <w:r>
        <w:t>multumesc</w:t>
      </w:r>
      <w:proofErr w:type="spellEnd"/>
      <w:r>
        <w:t xml:space="preserve"> pentru atenție.</w:t>
      </w:r>
    </w:p>
    <w:p w:rsidR="00A925C2" w:rsidRDefault="00A925C2"/>
    <w:p w:rsidR="0068360D" w:rsidRDefault="0068360D">
      <w:r>
        <w:tab/>
      </w:r>
    </w:p>
    <w:p w:rsidR="00D04634" w:rsidRDefault="00D04634">
      <w:r>
        <w:tab/>
      </w:r>
    </w:p>
    <w:p w:rsidR="00AA4DAD" w:rsidRDefault="00AA4DAD"/>
    <w:p w:rsidR="00AA4DAD" w:rsidRDefault="00AA4DAD"/>
    <w:p w:rsidR="00AA4DAD" w:rsidRDefault="00AA4DAD"/>
    <w:p w:rsidR="00AA4DAD" w:rsidRDefault="005C4A06">
      <w:r>
        <w:t xml:space="preserve"> </w:t>
      </w:r>
      <w:bookmarkStart w:id="0" w:name="_GoBack"/>
      <w:bookmarkEnd w:id="0"/>
    </w:p>
    <w:sectPr w:rsidR="00AA4DAD" w:rsidSect="008338E9">
      <w:pgSz w:w="11906" w:h="16838"/>
      <w:pgMar w:top="1134" w:right="124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D"/>
    <w:rsid w:val="0003004D"/>
    <w:rsid w:val="000958B0"/>
    <w:rsid w:val="001870A1"/>
    <w:rsid w:val="001B6C67"/>
    <w:rsid w:val="001F276F"/>
    <w:rsid w:val="00291ED3"/>
    <w:rsid w:val="00344415"/>
    <w:rsid w:val="00346737"/>
    <w:rsid w:val="00430F99"/>
    <w:rsid w:val="004A4509"/>
    <w:rsid w:val="004B65B9"/>
    <w:rsid w:val="004D6050"/>
    <w:rsid w:val="0050526B"/>
    <w:rsid w:val="005335CA"/>
    <w:rsid w:val="0055788B"/>
    <w:rsid w:val="005C4A06"/>
    <w:rsid w:val="005E74C7"/>
    <w:rsid w:val="00653EFD"/>
    <w:rsid w:val="0068360D"/>
    <w:rsid w:val="00720F9D"/>
    <w:rsid w:val="00754D3B"/>
    <w:rsid w:val="0077184B"/>
    <w:rsid w:val="007A5BDC"/>
    <w:rsid w:val="007C0F7F"/>
    <w:rsid w:val="007C7375"/>
    <w:rsid w:val="008119A4"/>
    <w:rsid w:val="008338E9"/>
    <w:rsid w:val="008A1FD0"/>
    <w:rsid w:val="008C47A2"/>
    <w:rsid w:val="009027CE"/>
    <w:rsid w:val="00937813"/>
    <w:rsid w:val="00A03590"/>
    <w:rsid w:val="00A16AAC"/>
    <w:rsid w:val="00A925C2"/>
    <w:rsid w:val="00AA4DAD"/>
    <w:rsid w:val="00AD75FC"/>
    <w:rsid w:val="00AF18AB"/>
    <w:rsid w:val="00B50D6E"/>
    <w:rsid w:val="00BB1D38"/>
    <w:rsid w:val="00BC03C6"/>
    <w:rsid w:val="00BF75F0"/>
    <w:rsid w:val="00C05486"/>
    <w:rsid w:val="00C37B54"/>
    <w:rsid w:val="00C97C39"/>
    <w:rsid w:val="00D00DF3"/>
    <w:rsid w:val="00D04634"/>
    <w:rsid w:val="00D352E7"/>
    <w:rsid w:val="00DA19A5"/>
    <w:rsid w:val="00DE0424"/>
    <w:rsid w:val="00E10980"/>
    <w:rsid w:val="00E7656A"/>
    <w:rsid w:val="00EB6A0C"/>
    <w:rsid w:val="00F342A2"/>
    <w:rsid w:val="00F8543F"/>
    <w:rsid w:val="00FB0D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F01A-FA17-48E5-81CA-0A1B58DB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vertAlign w:val="subscript"/>
        <w:lang w:val="ro-RO"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700</Words>
  <Characters>4065</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POPA</dc:creator>
  <cp:keywords/>
  <dc:description/>
  <cp:lastModifiedBy>Aida POPA</cp:lastModifiedBy>
  <cp:revision>17</cp:revision>
  <dcterms:created xsi:type="dcterms:W3CDTF">2014-10-02T22:31:00Z</dcterms:created>
  <dcterms:modified xsi:type="dcterms:W3CDTF">2014-10-03T08:07:00Z</dcterms:modified>
</cp:coreProperties>
</file>