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A5" w:rsidRDefault="000623A5" w:rsidP="000C223E">
      <w:pPr>
        <w:rPr>
          <w:rFonts w:ascii="Cambria Math" w:hAnsi="Cambria Math" w:cs="Cambria Math"/>
          <w:lang w:val="ro-RO"/>
        </w:rPr>
      </w:pPr>
      <w:r>
        <w:rPr>
          <w:rFonts w:ascii="Cambria Math" w:hAnsi="Cambria Math" w:cs="Cambria Math"/>
          <w:noProof/>
        </w:rPr>
        <w:drawing>
          <wp:inline distT="0" distB="0" distL="0" distR="0">
            <wp:extent cx="2182336" cy="914400"/>
            <wp:effectExtent l="19050" t="0" r="8414" b="0"/>
            <wp:docPr id="1" name="Picture 0" descr="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lang w:val="ro-RO"/>
        </w:rPr>
        <w:t xml:space="preserve">                              </w:t>
      </w:r>
      <w:r>
        <w:rPr>
          <w:rFonts w:ascii="Cambria Math" w:hAnsi="Cambria Math" w:cs="Cambria Math"/>
          <w:noProof/>
        </w:rPr>
        <w:drawing>
          <wp:inline distT="0" distB="0" distL="0" distR="0">
            <wp:extent cx="2592765" cy="694944"/>
            <wp:effectExtent l="19050" t="0" r="0" b="0"/>
            <wp:docPr id="2" name="Picture 1" descr="AR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04" cy="6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B" w:rsidRDefault="005E02EB" w:rsidP="005E02EB">
      <w:pPr>
        <w:jc w:val="center"/>
        <w:rPr>
          <w:rFonts w:ascii="Cambria Math" w:hAnsi="Cambria Math" w:cs="Cambria Math"/>
          <w:lang w:val="ro-RO"/>
        </w:rPr>
      </w:pPr>
    </w:p>
    <w:p w:rsidR="000C223E" w:rsidRPr="00B627D6" w:rsidRDefault="000C223E" w:rsidP="005E02EB">
      <w:pPr>
        <w:jc w:val="center"/>
        <w:rPr>
          <w:lang w:val="ro-RO"/>
        </w:rPr>
      </w:pPr>
      <w:r w:rsidRPr="00B627D6">
        <w:rPr>
          <w:rFonts w:ascii="Cambria Math" w:hAnsi="Cambria Math" w:cs="Cambria Math"/>
          <w:lang w:val="ro-RO"/>
        </w:rPr>
        <w:t>​</w:t>
      </w:r>
      <w:r w:rsidR="005E02EB">
        <w:rPr>
          <w:b/>
          <w:lang w:val="ro-RO"/>
        </w:rPr>
        <w:t>ARDAE - Asociaţ</w:t>
      </w:r>
      <w:r w:rsidRPr="00B627D6">
        <w:rPr>
          <w:b/>
          <w:lang w:val="ro-RO"/>
        </w:rPr>
        <w:t>ia rom</w:t>
      </w:r>
      <w:r w:rsidR="005E02EB">
        <w:rPr>
          <w:b/>
          <w:lang w:val="ro-RO"/>
        </w:rPr>
        <w:t>â</w:t>
      </w:r>
      <w:r w:rsidRPr="00B627D6">
        <w:rPr>
          <w:b/>
          <w:lang w:val="ro-RO"/>
        </w:rPr>
        <w:t>n</w:t>
      </w:r>
      <w:r w:rsidR="005E02EB">
        <w:rPr>
          <w:b/>
          <w:lang w:val="ro-RO"/>
        </w:rPr>
        <w:t>ă</w:t>
      </w:r>
      <w:r w:rsidRPr="00B627D6">
        <w:rPr>
          <w:b/>
          <w:lang w:val="ro-RO"/>
        </w:rPr>
        <w:t xml:space="preserve"> de drept si afaceri europene este participant al Platformei Agen</w:t>
      </w:r>
      <w:r w:rsidR="00DD2D48">
        <w:rPr>
          <w:b/>
          <w:lang w:val="ro-RO"/>
        </w:rPr>
        <w:t>ţ</w:t>
      </w:r>
      <w:r w:rsidRPr="00B627D6">
        <w:rPr>
          <w:b/>
          <w:lang w:val="ro-RO"/>
        </w:rPr>
        <w:t>iei pentru Drepturi Fundamentale</w:t>
      </w:r>
    </w:p>
    <w:p w:rsidR="000C223E" w:rsidRPr="00B627D6" w:rsidRDefault="000C223E" w:rsidP="000C223E">
      <w:pPr>
        <w:rPr>
          <w:lang w:val="ro-RO"/>
        </w:rPr>
      </w:pPr>
    </w:p>
    <w:p w:rsidR="000C223E" w:rsidRPr="00B627D6" w:rsidRDefault="000C223E" w:rsidP="00314247">
      <w:pPr>
        <w:jc w:val="both"/>
        <w:rPr>
          <w:lang w:val="ro-RO"/>
        </w:rPr>
      </w:pPr>
      <w:r w:rsidRPr="00B627D6">
        <w:rPr>
          <w:rFonts w:ascii="Cambria Math" w:hAnsi="Cambria Math" w:cs="Cambria Math"/>
          <w:lang w:val="ro-RO"/>
        </w:rPr>
        <w:t>​</w:t>
      </w:r>
      <w:r w:rsidRPr="00B627D6">
        <w:rPr>
          <w:lang w:val="ro-RO"/>
        </w:rPr>
        <w:t>ARDAE - Asociatia rom</w:t>
      </w:r>
      <w:r w:rsidR="00B627D6" w:rsidRPr="00B627D6">
        <w:rPr>
          <w:lang w:val="ro-RO"/>
        </w:rPr>
        <w:t>â</w:t>
      </w:r>
      <w:r w:rsidRPr="00B627D6">
        <w:rPr>
          <w:lang w:val="ro-RO"/>
        </w:rPr>
        <w:t>n</w:t>
      </w:r>
      <w:r w:rsidR="00B627D6" w:rsidRPr="00B627D6">
        <w:rPr>
          <w:lang w:val="ro-RO"/>
        </w:rPr>
        <w:t>ă</w:t>
      </w:r>
      <w:r w:rsidRPr="00B627D6">
        <w:rPr>
          <w:lang w:val="ro-RO"/>
        </w:rPr>
        <w:t xml:space="preserve"> de drept </w:t>
      </w:r>
      <w:r w:rsidR="00B627D6">
        <w:rPr>
          <w:lang w:val="ro-RO"/>
        </w:rPr>
        <w:t>ş</w:t>
      </w:r>
      <w:r w:rsidRPr="00B627D6">
        <w:rPr>
          <w:lang w:val="ro-RO"/>
        </w:rPr>
        <w:t>i afaceri europene este participant al Platformei Agen</w:t>
      </w:r>
      <w:r w:rsidR="00B627D6">
        <w:rPr>
          <w:lang w:val="ro-RO"/>
        </w:rPr>
        <w:t>ţ</w:t>
      </w:r>
      <w:r w:rsidRPr="00B627D6">
        <w:rPr>
          <w:lang w:val="ro-RO"/>
        </w:rPr>
        <w:t xml:space="preserve">iei pentru Drepturi Fundamentale </w:t>
      </w:r>
      <w:r w:rsidR="00BE4F9E">
        <w:rPr>
          <w:lang w:val="ro-RO"/>
        </w:rPr>
        <w:t xml:space="preserve">din </w:t>
      </w:r>
      <w:r w:rsidRPr="00B627D6">
        <w:rPr>
          <w:lang w:val="ro-RO"/>
        </w:rPr>
        <w:t xml:space="preserve"> ianuarie 2015. </w:t>
      </w:r>
    </w:p>
    <w:p w:rsidR="000C223E" w:rsidRPr="00B627D6" w:rsidRDefault="000C223E" w:rsidP="00314247">
      <w:pPr>
        <w:jc w:val="both"/>
        <w:rPr>
          <w:lang w:val="ro-RO"/>
        </w:rPr>
      </w:pPr>
      <w:r w:rsidRPr="00B627D6">
        <w:rPr>
          <w:lang w:val="ro-RO"/>
        </w:rPr>
        <w:t>Obiectivul Agenţi</w:t>
      </w:r>
      <w:r w:rsidR="00E45153">
        <w:rPr>
          <w:lang w:val="ro-RO"/>
        </w:rPr>
        <w:t>ei</w:t>
      </w:r>
      <w:r w:rsidRPr="00B627D6">
        <w:rPr>
          <w:lang w:val="ro-RO"/>
        </w:rPr>
        <w:t xml:space="preserve"> pentru Drepturi Fundamentale </w:t>
      </w:r>
      <w:r w:rsidR="001746E6">
        <w:rPr>
          <w:lang w:val="ro-RO"/>
        </w:rPr>
        <w:t xml:space="preserve">a Uniunii Europene </w:t>
      </w:r>
      <w:r w:rsidR="00E45153">
        <w:rPr>
          <w:lang w:val="ro-RO"/>
        </w:rPr>
        <w:t>(</w:t>
      </w:r>
      <w:hyperlink r:id="rId8" w:history="1">
        <w:r w:rsidR="00E45153" w:rsidRPr="003B7242">
          <w:rPr>
            <w:rStyle w:val="Hyperlink"/>
            <w:lang w:val="ro-RO"/>
          </w:rPr>
          <w:t>FRA</w:t>
        </w:r>
      </w:hyperlink>
      <w:r w:rsidR="00E45153">
        <w:rPr>
          <w:lang w:val="ro-RO"/>
        </w:rPr>
        <w:t xml:space="preserve">) </w:t>
      </w:r>
      <w:r w:rsidRPr="00B627D6">
        <w:rPr>
          <w:lang w:val="ro-RO"/>
        </w:rPr>
        <w:t xml:space="preserve">este de a oferi asistenţă instituţiilor şi organismelor </w:t>
      </w:r>
      <w:r w:rsidR="00D77B51">
        <w:rPr>
          <w:lang w:val="ro-RO"/>
        </w:rPr>
        <w:t xml:space="preserve">europene </w:t>
      </w:r>
      <w:r w:rsidRPr="00B627D6">
        <w:rPr>
          <w:lang w:val="ro-RO"/>
        </w:rPr>
        <w:t xml:space="preserve">şi statelor membre ale Uniunii Europene (UE) cu privire la drepturile fundamentale în cadrul punerii în aplicare a legislaţiei </w:t>
      </w:r>
      <w:r w:rsidR="00422611">
        <w:rPr>
          <w:lang w:val="ro-RO"/>
        </w:rPr>
        <w:t>unionale</w:t>
      </w:r>
      <w:r w:rsidRPr="00B627D6">
        <w:rPr>
          <w:lang w:val="ro-RO"/>
        </w:rPr>
        <w:t>. Agenţia urmăreşte să ofere sprijin instituţiilor, organismelor şi statelor membre în vederea respectării depline a acestor drepturi. Agen</w:t>
      </w:r>
      <w:r w:rsidR="00E75CFE">
        <w:rPr>
          <w:lang w:val="ro-RO"/>
        </w:rPr>
        <w:t>ţ</w:t>
      </w:r>
      <w:r w:rsidRPr="00B627D6">
        <w:rPr>
          <w:lang w:val="ro-RO"/>
        </w:rPr>
        <w:t>ia pentru Drepturi Fundamentale are sediul la Viena.</w:t>
      </w:r>
    </w:p>
    <w:p w:rsidR="000C223E" w:rsidRPr="00B627D6" w:rsidRDefault="00E75CFE" w:rsidP="00314247">
      <w:pPr>
        <w:jc w:val="both"/>
        <w:rPr>
          <w:lang w:val="ro-RO"/>
        </w:rPr>
      </w:pPr>
      <w:r>
        <w:rPr>
          <w:lang w:val="ro-RO"/>
        </w:rPr>
        <w:t>Obiectivul ARDAE - Asociaţ</w:t>
      </w:r>
      <w:r w:rsidR="003B7242">
        <w:rPr>
          <w:lang w:val="ro-RO"/>
        </w:rPr>
        <w:t>iei</w:t>
      </w:r>
      <w:r w:rsidR="000C223E" w:rsidRPr="00B627D6">
        <w:rPr>
          <w:lang w:val="ro-RO"/>
        </w:rPr>
        <w:t xml:space="preserve"> rom</w:t>
      </w:r>
      <w:r>
        <w:rPr>
          <w:lang w:val="ro-RO"/>
        </w:rPr>
        <w:t>â</w:t>
      </w:r>
      <w:r w:rsidR="000C223E" w:rsidRPr="00B627D6">
        <w:rPr>
          <w:lang w:val="ro-RO"/>
        </w:rPr>
        <w:t>n</w:t>
      </w:r>
      <w:r w:rsidR="003B7242">
        <w:rPr>
          <w:lang w:val="ro-RO"/>
        </w:rPr>
        <w:t>e</w:t>
      </w:r>
      <w:r w:rsidR="000C223E" w:rsidRPr="00B627D6">
        <w:rPr>
          <w:lang w:val="ro-RO"/>
        </w:rPr>
        <w:t xml:space="preserve"> de drept </w:t>
      </w:r>
      <w:r>
        <w:rPr>
          <w:lang w:val="ro-RO"/>
        </w:rPr>
        <w:t>ş</w:t>
      </w:r>
      <w:r w:rsidR="000C223E" w:rsidRPr="00B627D6">
        <w:rPr>
          <w:lang w:val="ro-RO"/>
        </w:rPr>
        <w:t xml:space="preserve">i afaceri europene </w:t>
      </w:r>
      <w:r w:rsidR="003B7242">
        <w:rPr>
          <w:lang w:val="ro-RO"/>
        </w:rPr>
        <w:t>(</w:t>
      </w:r>
      <w:hyperlink r:id="rId9" w:history="1">
        <w:r w:rsidR="003B7242" w:rsidRPr="003B7242">
          <w:rPr>
            <w:rStyle w:val="Hyperlink"/>
            <w:lang w:val="ro-RO"/>
          </w:rPr>
          <w:t>ARDAE</w:t>
        </w:r>
      </w:hyperlink>
      <w:r w:rsidR="003B7242">
        <w:rPr>
          <w:lang w:val="ro-RO"/>
        </w:rPr>
        <w:t xml:space="preserve">) </w:t>
      </w:r>
      <w:r w:rsidR="000C223E" w:rsidRPr="00B627D6">
        <w:rPr>
          <w:lang w:val="ro-RO"/>
        </w:rPr>
        <w:t>este de a întăriri capacitatea proactivă a instituţiilor statului român în privinţa propunerilor de reglementări ale Uniunii Europene, diseminarea de informaţie juridică privind dreptul U</w:t>
      </w:r>
      <w:r>
        <w:rPr>
          <w:lang w:val="ro-RO"/>
        </w:rPr>
        <w:t xml:space="preserve">niunii </w:t>
      </w:r>
      <w:r w:rsidR="000C223E" w:rsidRPr="00B627D6">
        <w:rPr>
          <w:lang w:val="ro-RO"/>
        </w:rPr>
        <w:t>E</w:t>
      </w:r>
      <w:r>
        <w:rPr>
          <w:lang w:val="ro-RO"/>
        </w:rPr>
        <w:t>uropene</w:t>
      </w:r>
      <w:r w:rsidR="000C223E" w:rsidRPr="00B627D6">
        <w:rPr>
          <w:lang w:val="ro-RO"/>
        </w:rPr>
        <w:t xml:space="preserve">, organizarea de evenimente </w:t>
      </w:r>
      <w:r w:rsidR="00382022">
        <w:rPr>
          <w:lang w:val="ro-RO"/>
        </w:rPr>
        <w:t>ş</w:t>
      </w:r>
      <w:r w:rsidR="000C223E" w:rsidRPr="00B627D6">
        <w:rPr>
          <w:lang w:val="ro-RO"/>
        </w:rPr>
        <w:t>tiin</w:t>
      </w:r>
      <w:r w:rsidR="00382022">
        <w:rPr>
          <w:lang w:val="ro-RO"/>
        </w:rPr>
        <w:t>ţifice, publicarea de reviste ş</w:t>
      </w:r>
      <w:r w:rsidR="000C223E" w:rsidRPr="00B627D6">
        <w:rPr>
          <w:lang w:val="ro-RO"/>
        </w:rPr>
        <w:t xml:space="preserve">i volume, participarea la proiecte şi colaborarea cu entitati publice </w:t>
      </w:r>
      <w:r w:rsidR="00382022">
        <w:rPr>
          <w:lang w:val="ro-RO"/>
        </w:rPr>
        <w:t>ş</w:t>
      </w:r>
      <w:r w:rsidR="000C223E" w:rsidRPr="00B627D6">
        <w:rPr>
          <w:lang w:val="ro-RO"/>
        </w:rPr>
        <w:t xml:space="preserve">i private din </w:t>
      </w:r>
      <w:r w:rsidR="00382022">
        <w:rPr>
          <w:lang w:val="ro-RO"/>
        </w:rPr>
        <w:t>ţ</w:t>
      </w:r>
      <w:r w:rsidR="000C223E" w:rsidRPr="00B627D6">
        <w:rPr>
          <w:lang w:val="ro-RO"/>
        </w:rPr>
        <w:t>ar</w:t>
      </w:r>
      <w:r w:rsidR="00382022">
        <w:rPr>
          <w:lang w:val="ro-RO"/>
        </w:rPr>
        <w:t>ă</w:t>
      </w:r>
      <w:r w:rsidR="000C223E" w:rsidRPr="00B627D6">
        <w:rPr>
          <w:lang w:val="ro-RO"/>
        </w:rPr>
        <w:t xml:space="preserve"> </w:t>
      </w:r>
      <w:r w:rsidR="00382022">
        <w:rPr>
          <w:lang w:val="ro-RO"/>
        </w:rPr>
        <w:t>ş</w:t>
      </w:r>
      <w:r w:rsidR="000C223E" w:rsidRPr="00B627D6">
        <w:rPr>
          <w:lang w:val="ro-RO"/>
        </w:rPr>
        <w:t>i strainatat</w:t>
      </w:r>
      <w:r w:rsidR="00382022">
        <w:rPr>
          <w:lang w:val="ro-RO"/>
        </w:rPr>
        <w:t>e în domeniul dreptului şi afacerilor europene.</w:t>
      </w:r>
    </w:p>
    <w:p w:rsidR="00AC3A41" w:rsidRDefault="000C223E" w:rsidP="00314247">
      <w:pPr>
        <w:jc w:val="both"/>
        <w:rPr>
          <w:lang w:val="ro-RO"/>
        </w:rPr>
      </w:pPr>
      <w:r w:rsidRPr="00B627D6">
        <w:rPr>
          <w:lang w:val="ro-RO"/>
        </w:rPr>
        <w:t xml:space="preserve">ARDAE </w:t>
      </w:r>
      <w:r w:rsidR="00967D4E">
        <w:rPr>
          <w:lang w:val="ro-RO"/>
        </w:rPr>
        <w:t xml:space="preserve">participă </w:t>
      </w:r>
      <w:r w:rsidRPr="00B627D6">
        <w:rPr>
          <w:lang w:val="ro-RO"/>
        </w:rPr>
        <w:t xml:space="preserve">la Platforma Agentiei pentru Drepturi Fundamentale </w:t>
      </w:r>
      <w:r w:rsidR="00967D4E">
        <w:rPr>
          <w:lang w:val="ro-RO"/>
        </w:rPr>
        <w:t xml:space="preserve">prin </w:t>
      </w:r>
      <w:r w:rsidRPr="00B627D6">
        <w:rPr>
          <w:lang w:val="ro-RO"/>
        </w:rPr>
        <w:t>acces</w:t>
      </w:r>
      <w:r w:rsidR="00967D4E">
        <w:rPr>
          <w:lang w:val="ro-RO"/>
        </w:rPr>
        <w:t>ul</w:t>
      </w:r>
      <w:r w:rsidRPr="00B627D6">
        <w:rPr>
          <w:lang w:val="ro-RO"/>
        </w:rPr>
        <w:t xml:space="preserve"> la informaţii privind activităţile </w:t>
      </w:r>
      <w:r w:rsidR="00E442E9">
        <w:rPr>
          <w:lang w:val="ro-RO"/>
        </w:rPr>
        <w:t>ş</w:t>
      </w:r>
      <w:r w:rsidRPr="00B627D6">
        <w:rPr>
          <w:lang w:val="ro-RO"/>
        </w:rPr>
        <w:t>i proiectele FRA, prezenta</w:t>
      </w:r>
      <w:r w:rsidR="00967D4E">
        <w:rPr>
          <w:lang w:val="ro-RO"/>
        </w:rPr>
        <w:t xml:space="preserve">rea de </w:t>
      </w:r>
      <w:r w:rsidRPr="00B627D6">
        <w:rPr>
          <w:lang w:val="ro-RO"/>
        </w:rPr>
        <w:t>sugestii cu privire la Raportul Anual şi a programului de lucru anual (Annual Work Programme), particip</w:t>
      </w:r>
      <w:r w:rsidR="00967D4E">
        <w:rPr>
          <w:lang w:val="ro-RO"/>
        </w:rPr>
        <w:t>area</w:t>
      </w:r>
      <w:r w:rsidRPr="00B627D6">
        <w:rPr>
          <w:lang w:val="ro-RO"/>
        </w:rPr>
        <w:t xml:space="preserve"> în calitate de persoana interesat</w:t>
      </w:r>
      <w:r w:rsidR="006B6B6F">
        <w:rPr>
          <w:lang w:val="ro-RO"/>
        </w:rPr>
        <w:t>ă în diferite</w:t>
      </w:r>
      <w:r w:rsidRPr="00B627D6">
        <w:rPr>
          <w:lang w:val="ro-RO"/>
        </w:rPr>
        <w:t xml:space="preserve"> etape ale elabor</w:t>
      </w:r>
      <w:r w:rsidR="006B6B6F">
        <w:rPr>
          <w:lang w:val="ro-RO"/>
        </w:rPr>
        <w:t>ă</w:t>
      </w:r>
      <w:r w:rsidRPr="00B627D6">
        <w:rPr>
          <w:lang w:val="ro-RO"/>
        </w:rPr>
        <w:t>rii pr</w:t>
      </w:r>
      <w:r w:rsidR="00967D4E">
        <w:rPr>
          <w:lang w:val="ro-RO"/>
        </w:rPr>
        <w:t>oiectelor de tematici, participarea</w:t>
      </w:r>
      <w:r w:rsidR="006B6B6F">
        <w:rPr>
          <w:lang w:val="ro-RO"/>
        </w:rPr>
        <w:t xml:space="preserve"> la reuniunea anulă</w:t>
      </w:r>
      <w:r w:rsidRPr="00B627D6">
        <w:rPr>
          <w:lang w:val="ro-RO"/>
        </w:rPr>
        <w:t xml:space="preserve"> a Platformei FRA</w:t>
      </w:r>
      <w:r w:rsidR="006B6B6F">
        <w:rPr>
          <w:lang w:val="ro-RO"/>
        </w:rPr>
        <w:t xml:space="preserve"> şi</w:t>
      </w:r>
      <w:r w:rsidRPr="00B627D6">
        <w:rPr>
          <w:lang w:val="ro-RO"/>
        </w:rPr>
        <w:t xml:space="preserve"> </w:t>
      </w:r>
      <w:r w:rsidR="002319EA">
        <w:rPr>
          <w:lang w:val="ro-RO"/>
        </w:rPr>
        <w:t xml:space="preserve">la </w:t>
      </w:r>
      <w:r w:rsidR="001E008B">
        <w:rPr>
          <w:lang w:val="ro-RO"/>
        </w:rPr>
        <w:t xml:space="preserve">e-FRA </w:t>
      </w:r>
      <w:r w:rsidR="006B6B6F">
        <w:rPr>
          <w:lang w:val="ro-RO"/>
        </w:rPr>
        <w:t xml:space="preserve">- </w:t>
      </w:r>
      <w:r w:rsidR="001E008B">
        <w:rPr>
          <w:lang w:val="ro-RO"/>
        </w:rPr>
        <w:t xml:space="preserve"> platforma on-line</w:t>
      </w:r>
      <w:r w:rsidRPr="00B627D6">
        <w:rPr>
          <w:lang w:val="ro-RO"/>
        </w:rPr>
        <w:t xml:space="preserve"> a asocia</w:t>
      </w:r>
      <w:r w:rsidR="001E008B">
        <w:rPr>
          <w:lang w:val="ro-RO"/>
        </w:rPr>
        <w:t>ţ</w:t>
      </w:r>
      <w:r w:rsidRPr="00B627D6">
        <w:rPr>
          <w:lang w:val="ro-RO"/>
        </w:rPr>
        <w:t>iilor non-guvernamentale din statele membre.</w:t>
      </w:r>
    </w:p>
    <w:p w:rsidR="006F5958" w:rsidRDefault="006F5958" w:rsidP="006F5958">
      <w:pPr>
        <w:jc w:val="right"/>
        <w:rPr>
          <w:lang w:val="ro-RO"/>
        </w:rPr>
      </w:pPr>
    </w:p>
    <w:p w:rsidR="001B009F" w:rsidRDefault="001B009F" w:rsidP="006F5958">
      <w:pPr>
        <w:jc w:val="right"/>
        <w:rPr>
          <w:lang w:val="ro-RO"/>
        </w:rPr>
      </w:pPr>
      <w:r>
        <w:rPr>
          <w:lang w:val="ro-RO"/>
        </w:rPr>
        <w:t>Bucureşti, 31 ianuarie 2015</w:t>
      </w:r>
    </w:p>
    <w:p w:rsidR="00B83E11" w:rsidRDefault="00B83E11" w:rsidP="006F5958">
      <w:pPr>
        <w:jc w:val="right"/>
        <w:rPr>
          <w:lang w:val="ro-RO"/>
        </w:rPr>
      </w:pPr>
      <w:r>
        <w:rPr>
          <w:lang w:val="ro-RO"/>
        </w:rPr>
        <w:t>www.ardae.ro</w:t>
      </w:r>
    </w:p>
    <w:p w:rsidR="006369FC" w:rsidRDefault="006369FC" w:rsidP="00314247">
      <w:pPr>
        <w:jc w:val="both"/>
        <w:rPr>
          <w:lang w:val="ro-RO"/>
        </w:rPr>
      </w:pPr>
    </w:p>
    <w:p w:rsidR="00F51153" w:rsidRDefault="00F51153" w:rsidP="00314247">
      <w:pPr>
        <w:jc w:val="both"/>
        <w:rPr>
          <w:lang w:val="ro-RO"/>
        </w:rPr>
      </w:pPr>
    </w:p>
    <w:p w:rsidR="00F51153" w:rsidRDefault="00F51153" w:rsidP="00314247">
      <w:pPr>
        <w:jc w:val="both"/>
        <w:rPr>
          <w:lang w:val="ro-RO"/>
        </w:rPr>
      </w:pPr>
    </w:p>
    <w:p w:rsidR="004B6F17" w:rsidRPr="00B627D6" w:rsidRDefault="004B6F17" w:rsidP="00314247">
      <w:pPr>
        <w:jc w:val="both"/>
        <w:rPr>
          <w:lang w:val="ro-RO"/>
        </w:rPr>
      </w:pPr>
    </w:p>
    <w:sectPr w:rsidR="004B6F17" w:rsidRPr="00B627D6" w:rsidSect="00AC3A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17" w:rsidRDefault="004B6F17" w:rsidP="004B6F17">
      <w:pPr>
        <w:spacing w:after="0" w:line="240" w:lineRule="auto"/>
      </w:pPr>
      <w:r>
        <w:separator/>
      </w:r>
    </w:p>
  </w:endnote>
  <w:endnote w:type="continuationSeparator" w:id="0">
    <w:p w:rsidR="004B6F17" w:rsidRDefault="004B6F17" w:rsidP="004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17" w:rsidRPr="004B6F17" w:rsidRDefault="00B83E11" w:rsidP="004B6F17">
    <w:pPr>
      <w:pStyle w:val="Footer"/>
      <w:jc w:val="center"/>
      <w:rPr>
        <w:lang w:val="ro-RO"/>
      </w:rPr>
    </w:pPr>
    <w:r w:rsidRPr="00B83E11">
      <w:rPr>
        <w:lang w:val="ro-RO"/>
      </w:rPr>
      <w:t>i</w:t>
    </w:r>
    <w:r w:rsidR="004B6F17" w:rsidRPr="00B83E11">
      <w:rPr>
        <w:lang w:val="ro-RO"/>
      </w:rPr>
      <w:t>aduer.ro</w:t>
    </w:r>
    <w:r w:rsidR="004B6F17">
      <w:rPr>
        <w:lang w:val="ro-RO"/>
      </w:rPr>
      <w:t xml:space="preserve"> </w:t>
    </w:r>
    <w:r>
      <w:rPr>
        <w:lang w:val="ro-RO"/>
      </w:rPr>
      <w:t xml:space="preserve">        </w:t>
    </w:r>
    <w:r w:rsidRPr="00B83E11">
      <w:rPr>
        <w:lang w:val="ro-RO"/>
      </w:rPr>
      <w:t>ardae.ro</w:t>
    </w:r>
    <w:r w:rsidR="004B6F17">
      <w:rPr>
        <w:lang w:val="ro-RO"/>
      </w:rPr>
      <w:t xml:space="preserve"> </w:t>
    </w:r>
    <w:r>
      <w:rPr>
        <w:lang w:val="ro-RO"/>
      </w:rPr>
      <w:t xml:space="preserve">          </w:t>
    </w:r>
    <w:r w:rsidR="004B6F17" w:rsidRPr="00B83E11">
      <w:rPr>
        <w:lang w:val="ro-RO"/>
      </w:rPr>
      <w:t>eubusinesslaw.wordpress.com</w:t>
    </w:r>
    <w:r>
      <w:rPr>
        <w:lang w:val="ro-RO"/>
      </w:rPr>
      <w:t xml:space="preserve">      </w:t>
    </w:r>
    <w:r w:rsidR="007C4FC2">
      <w:rPr>
        <w:lang w:val="ro-RO"/>
      </w:rPr>
      <w:t xml:space="preserve"> hotararicedo.ro</w:t>
    </w:r>
    <w:r>
      <w:rPr>
        <w:lang w:val="ro-RO"/>
      </w:rPr>
      <w:t xml:space="preserve"> </w:t>
    </w:r>
    <w:r w:rsidR="00E32336">
      <w:rPr>
        <w:lang w:val="ro-RO"/>
      </w:rPr>
      <w:t xml:space="preserve">   </w:t>
    </w:r>
    <w:r>
      <w:rPr>
        <w:lang w:val="ro-RO"/>
      </w:rPr>
      <w:t xml:space="preserve"> </w:t>
    </w:r>
    <w:r w:rsidR="00E32336" w:rsidRPr="00E32336">
      <w:rPr>
        <w:lang w:val="ro-RO"/>
      </w:rPr>
      <w:t>fiatiustitia.upm.ro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17" w:rsidRDefault="004B6F17" w:rsidP="004B6F17">
      <w:pPr>
        <w:spacing w:after="0" w:line="240" w:lineRule="auto"/>
      </w:pPr>
      <w:r>
        <w:separator/>
      </w:r>
    </w:p>
  </w:footnote>
  <w:footnote w:type="continuationSeparator" w:id="0">
    <w:p w:rsidR="004B6F17" w:rsidRDefault="004B6F17" w:rsidP="004B6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3E"/>
    <w:rsid w:val="000623A5"/>
    <w:rsid w:val="000C223E"/>
    <w:rsid w:val="001746E6"/>
    <w:rsid w:val="001B009F"/>
    <w:rsid w:val="001E008B"/>
    <w:rsid w:val="002319EA"/>
    <w:rsid w:val="00250EE6"/>
    <w:rsid w:val="00314247"/>
    <w:rsid w:val="00382022"/>
    <w:rsid w:val="003B7242"/>
    <w:rsid w:val="00422611"/>
    <w:rsid w:val="004B6F17"/>
    <w:rsid w:val="0059542D"/>
    <w:rsid w:val="005E02EB"/>
    <w:rsid w:val="006369FC"/>
    <w:rsid w:val="006B6B6F"/>
    <w:rsid w:val="006F5958"/>
    <w:rsid w:val="007022DC"/>
    <w:rsid w:val="007C4FC2"/>
    <w:rsid w:val="0081304E"/>
    <w:rsid w:val="008528A7"/>
    <w:rsid w:val="00967D4E"/>
    <w:rsid w:val="009F3359"/>
    <w:rsid w:val="00AA5415"/>
    <w:rsid w:val="00AC3A41"/>
    <w:rsid w:val="00B627D6"/>
    <w:rsid w:val="00B83E11"/>
    <w:rsid w:val="00BE4F9E"/>
    <w:rsid w:val="00D44968"/>
    <w:rsid w:val="00D77B51"/>
    <w:rsid w:val="00DD2D48"/>
    <w:rsid w:val="00E32336"/>
    <w:rsid w:val="00E442E9"/>
    <w:rsid w:val="00E45153"/>
    <w:rsid w:val="00E75CFE"/>
    <w:rsid w:val="00F51153"/>
    <w:rsid w:val="00F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F17"/>
  </w:style>
  <w:style w:type="paragraph" w:styleId="Footer">
    <w:name w:val="footer"/>
    <w:basedOn w:val="Normal"/>
    <w:link w:val="FooterChar"/>
    <w:uiPriority w:val="99"/>
    <w:semiHidden/>
    <w:unhideWhenUsed/>
    <w:rsid w:val="004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.europa.eu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rda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48</cp:revision>
  <dcterms:created xsi:type="dcterms:W3CDTF">2015-01-31T04:53:00Z</dcterms:created>
  <dcterms:modified xsi:type="dcterms:W3CDTF">2015-01-31T07:35:00Z</dcterms:modified>
</cp:coreProperties>
</file>