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A0" w:rsidRPr="004F1B42" w:rsidRDefault="004A0AA0" w:rsidP="00EA4B66">
      <w:pPr>
        <w:rPr>
          <w:rFonts w:ascii="Arial" w:hAnsi="Arial" w:cs="Arial"/>
        </w:rPr>
      </w:pPr>
    </w:p>
    <w:p w:rsidR="00C765FB" w:rsidRDefault="00C765FB" w:rsidP="00C765FB">
      <w:pPr>
        <w:ind w:firstLine="900"/>
        <w:jc w:val="center"/>
        <w:rPr>
          <w:rFonts w:ascii="Arial" w:eastAsia="Calibri" w:hAnsi="Arial" w:cs="Arial"/>
          <w:b/>
          <w:lang w:eastAsia="en-US"/>
        </w:rPr>
      </w:pPr>
    </w:p>
    <w:p w:rsidR="00C765FB" w:rsidRDefault="00C765FB" w:rsidP="00C765FB">
      <w:pPr>
        <w:ind w:firstLine="900"/>
        <w:jc w:val="center"/>
        <w:rPr>
          <w:rFonts w:ascii="Arial" w:eastAsia="Calibri" w:hAnsi="Arial" w:cs="Arial"/>
          <w:b/>
          <w:lang w:eastAsia="en-US"/>
        </w:rPr>
      </w:pPr>
    </w:p>
    <w:p w:rsidR="00C765FB" w:rsidRDefault="00C765FB" w:rsidP="00C765FB">
      <w:pPr>
        <w:ind w:firstLine="900"/>
        <w:jc w:val="center"/>
        <w:rPr>
          <w:rFonts w:ascii="Arial" w:eastAsia="Calibri" w:hAnsi="Arial" w:cs="Arial"/>
          <w:b/>
          <w:lang w:eastAsia="en-US"/>
        </w:rPr>
      </w:pPr>
    </w:p>
    <w:p w:rsidR="00C765FB" w:rsidRDefault="00C765FB" w:rsidP="00C765FB">
      <w:pPr>
        <w:ind w:firstLine="900"/>
        <w:jc w:val="center"/>
        <w:rPr>
          <w:rFonts w:ascii="Arial" w:eastAsia="Calibri" w:hAnsi="Arial" w:cs="Arial"/>
          <w:b/>
          <w:lang w:eastAsia="en-US"/>
        </w:rPr>
      </w:pPr>
    </w:p>
    <w:p w:rsidR="00C765FB" w:rsidRDefault="006C094D" w:rsidP="00C765FB">
      <w:pPr>
        <w:spacing w:line="480" w:lineRule="auto"/>
        <w:ind w:firstLine="90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PARLAMENTUL ROMÂNIEI</w:t>
      </w:r>
    </w:p>
    <w:p w:rsidR="006C094D" w:rsidRDefault="006C094D" w:rsidP="00C765FB">
      <w:pPr>
        <w:spacing w:line="480" w:lineRule="auto"/>
        <w:ind w:firstLine="900"/>
        <w:jc w:val="center"/>
        <w:rPr>
          <w:rFonts w:ascii="Arial" w:eastAsia="Calibri" w:hAnsi="Arial" w:cs="Arial"/>
          <w:b/>
          <w:lang w:eastAsia="en-US"/>
        </w:rPr>
      </w:pPr>
    </w:p>
    <w:p w:rsidR="006C094D" w:rsidRDefault="006C094D" w:rsidP="006C094D">
      <w:pPr>
        <w:spacing w:line="480" w:lineRule="auto"/>
        <w:ind w:firstLine="900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SENATUL </w:t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  <w:t>CAMERA DEPUTAȚILOR</w:t>
      </w:r>
    </w:p>
    <w:p w:rsidR="006C094D" w:rsidRDefault="006C094D" w:rsidP="006C094D">
      <w:pPr>
        <w:spacing w:line="480" w:lineRule="auto"/>
        <w:ind w:firstLine="900"/>
        <w:rPr>
          <w:rFonts w:ascii="Arial" w:eastAsia="Calibri" w:hAnsi="Arial" w:cs="Arial"/>
          <w:b/>
          <w:lang w:eastAsia="en-US"/>
        </w:rPr>
      </w:pPr>
    </w:p>
    <w:p w:rsidR="00C765FB" w:rsidRDefault="00C765FB" w:rsidP="00C765FB">
      <w:pPr>
        <w:ind w:firstLine="900"/>
        <w:jc w:val="center"/>
        <w:rPr>
          <w:rFonts w:ascii="Arial" w:eastAsia="Calibri" w:hAnsi="Arial" w:cs="Arial"/>
          <w:b/>
          <w:lang w:eastAsia="en-US"/>
        </w:rPr>
      </w:pPr>
    </w:p>
    <w:p w:rsidR="00C765FB" w:rsidRDefault="00C765FB" w:rsidP="00C765FB">
      <w:pPr>
        <w:ind w:firstLine="900"/>
        <w:jc w:val="center"/>
        <w:rPr>
          <w:rFonts w:ascii="Arial" w:eastAsia="Calibri" w:hAnsi="Arial" w:cs="Arial"/>
          <w:b/>
          <w:lang w:eastAsia="en-US"/>
        </w:rPr>
      </w:pPr>
    </w:p>
    <w:p w:rsidR="00C765FB" w:rsidRDefault="006C094D" w:rsidP="006C094D">
      <w:pPr>
        <w:ind w:firstLine="900"/>
        <w:jc w:val="center"/>
        <w:rPr>
          <w:rFonts w:ascii="Arial" w:eastAsia="Calibri" w:hAnsi="Arial" w:cs="Arial"/>
          <w:b/>
          <w:lang w:eastAsia="en-US"/>
        </w:rPr>
      </w:pPr>
      <w:r w:rsidRPr="00C765FB">
        <w:rPr>
          <w:rFonts w:ascii="Arial" w:eastAsia="Calibri" w:hAnsi="Arial" w:cs="Arial"/>
          <w:b/>
          <w:lang w:eastAsia="en-US"/>
        </w:rPr>
        <w:t>LEGE</w:t>
      </w:r>
    </w:p>
    <w:p w:rsidR="006C094D" w:rsidRPr="00C765FB" w:rsidRDefault="006C094D" w:rsidP="006C094D">
      <w:pPr>
        <w:ind w:firstLine="90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Privind ordinul european de protecție</w:t>
      </w:r>
      <w:r w:rsidR="00785337">
        <w:rPr>
          <w:rFonts w:ascii="Arial" w:eastAsia="Calibri" w:hAnsi="Arial" w:cs="Arial"/>
          <w:b/>
          <w:lang w:eastAsia="en-US"/>
        </w:rPr>
        <w:t xml:space="preserve"> în materie penală</w:t>
      </w:r>
    </w:p>
    <w:p w:rsidR="004A0AA0" w:rsidRPr="004F1B42" w:rsidRDefault="004A0AA0" w:rsidP="00EA4B66">
      <w:pPr>
        <w:jc w:val="center"/>
        <w:rPr>
          <w:rFonts w:ascii="Arial" w:hAnsi="Arial" w:cs="Arial"/>
        </w:rPr>
      </w:pPr>
    </w:p>
    <w:p w:rsidR="004A0AA0" w:rsidRPr="004F1B42" w:rsidRDefault="004A0AA0" w:rsidP="00EA4B66">
      <w:pPr>
        <w:rPr>
          <w:rFonts w:ascii="Arial" w:hAnsi="Arial" w:cs="Arial"/>
        </w:rPr>
      </w:pPr>
    </w:p>
    <w:p w:rsidR="00C765FB" w:rsidRDefault="006C094D" w:rsidP="00EA4B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Parlamentul României adoptă prezenta lege.</w:t>
      </w:r>
      <w:bookmarkStart w:id="0" w:name="_GoBack"/>
      <w:bookmarkEnd w:id="0"/>
    </w:p>
    <w:p w:rsidR="006C094D" w:rsidRDefault="006C094D" w:rsidP="00EA4B66">
      <w:pPr>
        <w:rPr>
          <w:rFonts w:ascii="Arial" w:hAnsi="Arial" w:cs="Arial"/>
          <w:b/>
        </w:rPr>
      </w:pPr>
    </w:p>
    <w:p w:rsidR="006C094D" w:rsidRPr="006C094D" w:rsidRDefault="006C094D" w:rsidP="00EA4B66">
      <w:pPr>
        <w:rPr>
          <w:rFonts w:ascii="Arial" w:hAnsi="Arial" w:cs="Arial"/>
          <w:b/>
        </w:rPr>
      </w:pPr>
    </w:p>
    <w:p w:rsidR="004A0AA0" w:rsidRPr="004F1B42" w:rsidRDefault="004A0AA0" w:rsidP="00B232CF">
      <w:pPr>
        <w:ind w:left="720"/>
        <w:jc w:val="center"/>
        <w:rPr>
          <w:rFonts w:ascii="Arial" w:hAnsi="Arial" w:cs="Arial"/>
          <w:b/>
          <w:bCs/>
        </w:rPr>
      </w:pPr>
    </w:p>
    <w:p w:rsidR="00763C73" w:rsidRDefault="00763C73" w:rsidP="00B232CF">
      <w:pPr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TITLUL I</w:t>
      </w:r>
    </w:p>
    <w:p w:rsidR="004A0AA0" w:rsidRPr="004F1B42" w:rsidRDefault="004A0AA0" w:rsidP="00B232CF">
      <w:pPr>
        <w:ind w:left="720"/>
        <w:jc w:val="center"/>
        <w:rPr>
          <w:rFonts w:ascii="Arial" w:hAnsi="Arial" w:cs="Arial"/>
          <w:b/>
          <w:bCs/>
        </w:rPr>
      </w:pPr>
      <w:r w:rsidRPr="004F1B42">
        <w:rPr>
          <w:rFonts w:ascii="Arial" w:hAnsi="Arial" w:cs="Arial"/>
          <w:b/>
          <w:bCs/>
        </w:rPr>
        <w:t xml:space="preserve"> </w:t>
      </w:r>
      <w:r w:rsidR="00EB00FC" w:rsidRPr="004F1B42">
        <w:rPr>
          <w:rFonts w:ascii="Arial" w:hAnsi="Arial" w:cs="Arial"/>
          <w:b/>
          <w:bCs/>
        </w:rPr>
        <w:t>Dispozi</w:t>
      </w:r>
      <w:r w:rsidR="00E27803">
        <w:rPr>
          <w:rFonts w:ascii="Arial" w:hAnsi="Arial" w:cs="Arial"/>
          <w:b/>
          <w:bCs/>
        </w:rPr>
        <w:t>ț</w:t>
      </w:r>
      <w:r w:rsidR="00EB00FC" w:rsidRPr="004F1B42">
        <w:rPr>
          <w:rFonts w:ascii="Arial" w:hAnsi="Arial" w:cs="Arial"/>
          <w:b/>
          <w:bCs/>
        </w:rPr>
        <w:t>ii</w:t>
      </w:r>
      <w:r w:rsidRPr="004F1B42">
        <w:rPr>
          <w:rFonts w:ascii="Arial" w:hAnsi="Arial" w:cs="Arial"/>
          <w:b/>
          <w:bCs/>
        </w:rPr>
        <w:t xml:space="preserve"> generale</w:t>
      </w:r>
    </w:p>
    <w:p w:rsidR="004A0AA0" w:rsidRPr="004F1B42" w:rsidRDefault="004A0AA0" w:rsidP="00EA4B66">
      <w:pPr>
        <w:ind w:left="720"/>
        <w:rPr>
          <w:rFonts w:ascii="Arial" w:hAnsi="Arial" w:cs="Arial"/>
        </w:rPr>
      </w:pPr>
    </w:p>
    <w:p w:rsidR="00157294" w:rsidRDefault="00157294" w:rsidP="00EA4B66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Capitolul I</w:t>
      </w:r>
    </w:p>
    <w:p w:rsidR="00157294" w:rsidRDefault="00157294" w:rsidP="00EA4B66">
      <w:pPr>
        <w:ind w:left="720"/>
        <w:rPr>
          <w:rFonts w:ascii="Arial" w:hAnsi="Arial" w:cs="Arial"/>
          <w:b/>
          <w:bCs/>
        </w:rPr>
      </w:pPr>
    </w:p>
    <w:p w:rsidR="004A0AA0" w:rsidRPr="004F1B42" w:rsidRDefault="004A0AA0" w:rsidP="00EA4B66">
      <w:pPr>
        <w:ind w:left="720"/>
        <w:rPr>
          <w:rFonts w:ascii="Arial" w:hAnsi="Arial" w:cs="Arial"/>
          <w:b/>
          <w:bCs/>
        </w:rPr>
      </w:pPr>
      <w:r w:rsidRPr="004F1B42">
        <w:rPr>
          <w:rFonts w:ascii="Arial" w:hAnsi="Arial" w:cs="Arial"/>
          <w:b/>
          <w:bCs/>
        </w:rPr>
        <w:t>Art. 1 Defini</w:t>
      </w:r>
      <w:r w:rsidR="00E27803">
        <w:rPr>
          <w:rFonts w:ascii="Tahoma" w:hAnsi="Tahoma" w:cs="Tahoma"/>
          <w:b/>
          <w:bCs/>
        </w:rPr>
        <w:t>ț</w:t>
      </w:r>
      <w:r w:rsidRPr="004F1B42">
        <w:rPr>
          <w:rFonts w:ascii="Arial" w:hAnsi="Arial" w:cs="Arial"/>
          <w:b/>
          <w:bCs/>
        </w:rPr>
        <w:t>ii</w:t>
      </w:r>
    </w:p>
    <w:p w:rsidR="004A0AA0" w:rsidRPr="004F1B42" w:rsidRDefault="004A0AA0" w:rsidP="00EA4B66">
      <w:pPr>
        <w:ind w:left="720"/>
        <w:rPr>
          <w:rFonts w:ascii="Arial" w:hAnsi="Arial" w:cs="Arial"/>
          <w:b/>
          <w:bCs/>
        </w:rPr>
      </w:pPr>
    </w:p>
    <w:p w:rsidR="004A0AA0" w:rsidRPr="004F1B42" w:rsidRDefault="004A0AA0" w:rsidP="00E27803">
      <w:pPr>
        <w:ind w:firstLine="709"/>
        <w:rPr>
          <w:rFonts w:ascii="Arial" w:hAnsi="Arial" w:cs="Arial"/>
        </w:rPr>
      </w:pPr>
      <w:r w:rsidRPr="004F1B42">
        <w:rPr>
          <w:rFonts w:ascii="Arial" w:hAnsi="Arial" w:cs="Arial"/>
        </w:rPr>
        <w:t xml:space="preserve">În sensul </w:t>
      </w:r>
      <w:r w:rsidR="00763C73">
        <w:rPr>
          <w:rFonts w:ascii="Arial" w:hAnsi="Arial" w:cs="Arial"/>
        </w:rPr>
        <w:t>prezentei legi</w:t>
      </w:r>
      <w:r w:rsidR="00412B9B">
        <w:rPr>
          <w:rFonts w:ascii="Arial" w:hAnsi="Arial" w:cs="Arial"/>
        </w:rPr>
        <w:t>,</w:t>
      </w:r>
      <w:r w:rsidR="00412B9B" w:rsidRPr="00412B9B">
        <w:t xml:space="preserve"> </w:t>
      </w:r>
      <w:r w:rsidR="00412B9B" w:rsidRPr="00412B9B">
        <w:rPr>
          <w:rFonts w:ascii="Arial" w:hAnsi="Arial" w:cs="Arial"/>
        </w:rPr>
        <w:t xml:space="preserve">termenii </w:t>
      </w:r>
      <w:r w:rsidR="00E27803">
        <w:rPr>
          <w:rFonts w:ascii="Arial" w:hAnsi="Arial" w:cs="Arial"/>
        </w:rPr>
        <w:t>ș</w:t>
      </w:r>
      <w:r w:rsidR="006D4FE9" w:rsidRPr="00412B9B">
        <w:rPr>
          <w:rFonts w:ascii="Arial" w:hAnsi="Arial" w:cs="Arial"/>
        </w:rPr>
        <w:t>i</w:t>
      </w:r>
      <w:r w:rsidR="00412B9B" w:rsidRPr="00412B9B">
        <w:rPr>
          <w:rFonts w:ascii="Arial" w:hAnsi="Arial" w:cs="Arial"/>
        </w:rPr>
        <w:t xml:space="preserve"> expresiile de mai jos au următorul în</w:t>
      </w:r>
      <w:r w:rsidR="00E27803">
        <w:rPr>
          <w:rFonts w:ascii="Arial" w:hAnsi="Arial" w:cs="Arial"/>
        </w:rPr>
        <w:t>ț</w:t>
      </w:r>
      <w:r w:rsidR="00412B9B" w:rsidRPr="00412B9B">
        <w:rPr>
          <w:rFonts w:ascii="Arial" w:hAnsi="Arial" w:cs="Arial"/>
        </w:rPr>
        <w:t>eles</w:t>
      </w:r>
      <w:r w:rsidRPr="004F1B42">
        <w:rPr>
          <w:rFonts w:ascii="Arial" w:hAnsi="Arial" w:cs="Arial"/>
        </w:rPr>
        <w:t>:</w:t>
      </w:r>
    </w:p>
    <w:p w:rsidR="004A0AA0" w:rsidRPr="004F1B42" w:rsidRDefault="004A0AA0" w:rsidP="00E27803">
      <w:pPr>
        <w:ind w:firstLine="709"/>
        <w:rPr>
          <w:rFonts w:ascii="Arial" w:hAnsi="Arial" w:cs="Arial"/>
        </w:rPr>
      </w:pPr>
    </w:p>
    <w:p w:rsidR="004A0AA0" w:rsidRDefault="004A0AA0" w:rsidP="00E27803">
      <w:pPr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Ordin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ie </w:t>
      </w:r>
      <w:r w:rsidR="00412B9B">
        <w:rPr>
          <w:rFonts w:ascii="Arial" w:hAnsi="Arial" w:cs="Arial"/>
        </w:rPr>
        <w:t xml:space="preserve">- </w:t>
      </w:r>
      <w:r w:rsidR="00BA3D08">
        <w:rPr>
          <w:rFonts w:ascii="Arial" w:hAnsi="Arial" w:cs="Arial"/>
        </w:rPr>
        <w:t xml:space="preserve">o </w:t>
      </w:r>
      <w:r w:rsidR="006D4FE9">
        <w:rPr>
          <w:rFonts w:ascii="Arial" w:hAnsi="Arial" w:cs="Arial"/>
        </w:rPr>
        <w:t>decizie</w:t>
      </w:r>
      <w:r w:rsidRPr="004F1B42">
        <w:rPr>
          <w:rFonts w:ascii="Arial" w:hAnsi="Arial" w:cs="Arial"/>
        </w:rPr>
        <w:t xml:space="preserve"> adoptată de o autoritate judiciară sau echivalentă</w:t>
      </w:r>
      <w:r w:rsidR="006D4FE9">
        <w:rPr>
          <w:rFonts w:ascii="Arial" w:hAnsi="Arial" w:cs="Arial"/>
        </w:rPr>
        <w:t>,</w:t>
      </w:r>
      <w:r w:rsidRPr="004F1B42">
        <w:rPr>
          <w:rFonts w:ascii="Arial" w:hAnsi="Arial" w:cs="Arial"/>
        </w:rPr>
        <w:t xml:space="preserve"> a unui stat membru</w:t>
      </w:r>
      <w:r w:rsidR="006D4FE9">
        <w:rPr>
          <w:rFonts w:ascii="Arial" w:hAnsi="Arial" w:cs="Arial"/>
        </w:rPr>
        <w:t>,</w:t>
      </w:r>
      <w:r w:rsidRPr="004F1B42">
        <w:rPr>
          <w:rFonts w:ascii="Arial" w:hAnsi="Arial" w:cs="Arial"/>
        </w:rPr>
        <w:t xml:space="preserve"> în legătură cu o măsură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ie, pe baza căreia o autoritate judiciară sau echivalentă a altui stat membru adoptă măsura sau măsurile corespunzătoare în temeiul propriei legisla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ii na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ionale în vederea continuării asigurării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iei persoanei protejate</w:t>
      </w:r>
      <w:r w:rsidR="00B307E0">
        <w:rPr>
          <w:rFonts w:ascii="Arial" w:hAnsi="Arial" w:cs="Arial"/>
        </w:rPr>
        <w:t>;</w:t>
      </w:r>
    </w:p>
    <w:p w:rsidR="00FA2350" w:rsidRPr="004F1B42" w:rsidRDefault="00FA2350" w:rsidP="00FA2350">
      <w:pPr>
        <w:ind w:left="709"/>
        <w:jc w:val="both"/>
        <w:rPr>
          <w:rFonts w:ascii="Arial" w:hAnsi="Arial" w:cs="Arial"/>
        </w:rPr>
      </w:pPr>
    </w:p>
    <w:p w:rsidR="00F308DF" w:rsidRDefault="004A0AA0" w:rsidP="00E27803">
      <w:pPr>
        <w:pStyle w:val="Normal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Măsură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ie </w:t>
      </w:r>
      <w:r w:rsidR="00412B9B">
        <w:rPr>
          <w:rFonts w:ascii="Arial" w:hAnsi="Arial" w:cs="Arial"/>
        </w:rPr>
        <w:t>- o</w:t>
      </w:r>
      <w:r w:rsidR="00BA3D08">
        <w:rPr>
          <w:rFonts w:ascii="Arial" w:hAnsi="Arial" w:cs="Arial"/>
        </w:rPr>
        <w:t xml:space="preserve"> </w:t>
      </w:r>
      <w:r w:rsidRPr="004F1B42">
        <w:rPr>
          <w:rFonts w:ascii="Arial" w:hAnsi="Arial" w:cs="Arial"/>
        </w:rPr>
        <w:t>decizie în materie penală, adoptată în statul emitent, prin care sunt impuse persoanei care reprezintă un pericol una sau mai multe dintre următoarele interdic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ii sau restric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ii, pentru a preveni săvâr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irea asupra persoanei protejate</w:t>
      </w:r>
      <w:r w:rsidR="00BA3D08">
        <w:rPr>
          <w:rFonts w:ascii="Arial" w:hAnsi="Arial" w:cs="Arial"/>
        </w:rPr>
        <w:t xml:space="preserve"> </w:t>
      </w:r>
      <w:r w:rsidR="00412B9B">
        <w:rPr>
          <w:rFonts w:ascii="Arial" w:hAnsi="Arial" w:cs="Arial"/>
        </w:rPr>
        <w:t xml:space="preserve">a </w:t>
      </w:r>
      <w:r w:rsidRPr="004F1B42">
        <w:rPr>
          <w:rFonts w:ascii="Arial" w:hAnsi="Arial" w:cs="Arial"/>
        </w:rPr>
        <w:t>unei fapte penale care i-ar putea pune în pericol via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a, integritatea fizică sau psihologică, demnitatea, libertatea personală sau integritatea sexuală</w:t>
      </w:r>
      <w:r w:rsidR="00D16BCB">
        <w:rPr>
          <w:rFonts w:ascii="Arial" w:hAnsi="Arial" w:cs="Arial"/>
        </w:rPr>
        <w:t>, respectiv</w:t>
      </w:r>
      <w:r w:rsidRPr="004F1B42">
        <w:rPr>
          <w:rFonts w:ascii="Arial" w:hAnsi="Arial" w:cs="Arial"/>
        </w:rPr>
        <w:t>:</w:t>
      </w:r>
    </w:p>
    <w:p w:rsidR="00F308DF" w:rsidRPr="00F308DF" w:rsidRDefault="00F308DF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A0AA0" w:rsidRPr="006D4FE9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D4FE9">
        <w:rPr>
          <w:rFonts w:ascii="Arial" w:hAnsi="Arial" w:cs="Arial"/>
        </w:rPr>
        <w:t>i) interdic</w:t>
      </w:r>
      <w:r w:rsidR="00E27803">
        <w:rPr>
          <w:rFonts w:ascii="Tahoma" w:hAnsi="Tahoma" w:cs="Tahoma"/>
        </w:rPr>
        <w:t>ț</w:t>
      </w:r>
      <w:r w:rsidRPr="006D4FE9">
        <w:rPr>
          <w:rFonts w:ascii="Arial" w:hAnsi="Arial" w:cs="Arial"/>
        </w:rPr>
        <w:t>ia de a se deplasa în anumite localită</w:t>
      </w:r>
      <w:r w:rsidR="00E27803">
        <w:rPr>
          <w:rFonts w:ascii="Tahoma" w:hAnsi="Tahoma" w:cs="Tahoma"/>
        </w:rPr>
        <w:t>ț</w:t>
      </w:r>
      <w:r w:rsidRPr="006D4FE9">
        <w:rPr>
          <w:rFonts w:ascii="Arial" w:hAnsi="Arial" w:cs="Arial"/>
        </w:rPr>
        <w:t>i, locuri sau zone definite în care î</w:t>
      </w:r>
      <w:r w:rsidR="00E27803">
        <w:rPr>
          <w:rFonts w:ascii="Tahoma" w:hAnsi="Tahoma" w:cs="Tahoma"/>
        </w:rPr>
        <w:t>ș</w:t>
      </w:r>
      <w:r w:rsidRPr="006D4FE9">
        <w:rPr>
          <w:rFonts w:ascii="Arial" w:hAnsi="Arial" w:cs="Arial"/>
        </w:rPr>
        <w:t>i are re</w:t>
      </w:r>
      <w:r w:rsidR="00E27803">
        <w:rPr>
          <w:rFonts w:ascii="Tahoma" w:hAnsi="Tahoma" w:cs="Tahoma"/>
        </w:rPr>
        <w:t>ș</w:t>
      </w:r>
      <w:r w:rsidRPr="006D4FE9">
        <w:rPr>
          <w:rFonts w:ascii="Arial" w:hAnsi="Arial" w:cs="Arial"/>
        </w:rPr>
        <w:t>edin</w:t>
      </w:r>
      <w:r w:rsidR="00E27803">
        <w:rPr>
          <w:rFonts w:ascii="Tahoma" w:hAnsi="Tahoma" w:cs="Tahoma"/>
        </w:rPr>
        <w:t>ț</w:t>
      </w:r>
      <w:r w:rsidRPr="006D4FE9">
        <w:rPr>
          <w:rFonts w:ascii="Arial" w:hAnsi="Arial" w:cs="Arial"/>
        </w:rPr>
        <w:t>a persoana protejată sau pe care le vizitează;</w:t>
      </w:r>
    </w:p>
    <w:p w:rsidR="004A0AA0" w:rsidRPr="006D4FE9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D4FE9">
        <w:rPr>
          <w:rFonts w:ascii="Arial" w:hAnsi="Arial" w:cs="Arial"/>
        </w:rPr>
        <w:lastRenderedPageBreak/>
        <w:t>ii) o interdic</w:t>
      </w:r>
      <w:r w:rsidR="00E27803">
        <w:rPr>
          <w:rFonts w:ascii="Tahoma" w:hAnsi="Tahoma" w:cs="Tahoma"/>
        </w:rPr>
        <w:t>ț</w:t>
      </w:r>
      <w:r w:rsidRPr="006D4FE9">
        <w:rPr>
          <w:rFonts w:ascii="Arial" w:hAnsi="Arial" w:cs="Arial"/>
        </w:rPr>
        <w:t>ie sau o reglementare a contactului, sub orice formă, cu persoana protejată, inclusiv la telefon, prin mijloace electronice, prin po</w:t>
      </w:r>
      <w:r w:rsidR="00E27803">
        <w:rPr>
          <w:rFonts w:ascii="Tahoma" w:hAnsi="Tahoma" w:cs="Tahoma"/>
        </w:rPr>
        <w:t>ș</w:t>
      </w:r>
      <w:r w:rsidRPr="006D4FE9">
        <w:rPr>
          <w:rFonts w:ascii="Arial" w:hAnsi="Arial" w:cs="Arial"/>
        </w:rPr>
        <w:t>tă, prin fax sau orice alte mijloace;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D4FE9">
        <w:rPr>
          <w:rFonts w:ascii="Arial" w:hAnsi="Arial" w:cs="Arial"/>
        </w:rPr>
        <w:t>iii) o interdic</w:t>
      </w:r>
      <w:r w:rsidR="00E27803">
        <w:rPr>
          <w:rFonts w:ascii="Tahoma" w:hAnsi="Tahoma" w:cs="Tahoma"/>
        </w:rPr>
        <w:t>ț</w:t>
      </w:r>
      <w:r w:rsidRPr="006D4FE9">
        <w:rPr>
          <w:rFonts w:ascii="Arial" w:hAnsi="Arial" w:cs="Arial"/>
        </w:rPr>
        <w:t>ie sau o reglementare a apropierii de persoana protejată la o anumită distan</w:t>
      </w:r>
      <w:r w:rsidR="00E27803">
        <w:rPr>
          <w:rFonts w:ascii="Tahoma" w:hAnsi="Tahoma" w:cs="Tahoma"/>
        </w:rPr>
        <w:t>ț</w:t>
      </w:r>
      <w:r w:rsidRPr="006D4FE9">
        <w:rPr>
          <w:rFonts w:ascii="Arial" w:hAnsi="Arial" w:cs="Arial"/>
        </w:rPr>
        <w:t>ă.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A0AA0" w:rsidRPr="004F1B42" w:rsidRDefault="004A0AA0" w:rsidP="00E27803">
      <w:pPr>
        <w:pStyle w:val="Normal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Persoană protejată - persoan</w:t>
      </w:r>
      <w:r w:rsidR="002A3360">
        <w:rPr>
          <w:rFonts w:ascii="Arial" w:hAnsi="Arial" w:cs="Arial"/>
        </w:rPr>
        <w:t>a</w:t>
      </w:r>
      <w:r w:rsidRPr="004F1B42">
        <w:rPr>
          <w:rFonts w:ascii="Arial" w:hAnsi="Arial" w:cs="Arial"/>
        </w:rPr>
        <w:t xml:space="preserve"> fizică beneficiară a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iei care decurge dintr-o măsură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adoptată de statul emitent</w:t>
      </w:r>
      <w:r w:rsidR="005546D9">
        <w:rPr>
          <w:rFonts w:ascii="Arial" w:hAnsi="Arial" w:cs="Arial"/>
        </w:rPr>
        <w:t>;</w:t>
      </w:r>
      <w:r w:rsidRPr="004F1B42">
        <w:rPr>
          <w:rFonts w:ascii="Arial" w:hAnsi="Arial" w:cs="Arial"/>
        </w:rPr>
        <w:t xml:space="preserve"> </w:t>
      </w:r>
    </w:p>
    <w:p w:rsidR="004A0AA0" w:rsidRPr="004F1B42" w:rsidRDefault="004A0AA0" w:rsidP="00E27803">
      <w:pPr>
        <w:pStyle w:val="Normal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Persoană care reprezintă un pericol - persoan</w:t>
      </w:r>
      <w:r w:rsidR="0055672C">
        <w:rPr>
          <w:rFonts w:ascii="Arial" w:hAnsi="Arial" w:cs="Arial"/>
        </w:rPr>
        <w:t>a</w:t>
      </w:r>
      <w:r w:rsidRPr="004F1B42">
        <w:rPr>
          <w:rFonts w:ascii="Arial" w:hAnsi="Arial" w:cs="Arial"/>
        </w:rPr>
        <w:t xml:space="preserve"> fizică căreia i-au fost impuse una sau mai multe dintre interdic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iile sau restric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iile men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ionate la </w:t>
      </w:r>
      <w:r w:rsidRPr="00412B9B">
        <w:rPr>
          <w:rFonts w:ascii="Arial" w:hAnsi="Arial" w:cs="Arial"/>
        </w:rPr>
        <w:t>lit. b)</w:t>
      </w:r>
      <w:r w:rsidR="005F68EA" w:rsidRPr="00412B9B">
        <w:rPr>
          <w:rFonts w:ascii="Arial" w:hAnsi="Arial" w:cs="Arial"/>
        </w:rPr>
        <w:t>;</w:t>
      </w:r>
    </w:p>
    <w:p w:rsidR="004A0AA0" w:rsidRPr="004F1B42" w:rsidRDefault="004A0AA0" w:rsidP="00E27803">
      <w:pPr>
        <w:pStyle w:val="Normal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Stat emitent - statul membru în care a fost adoptată o măsură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care stă la baza emiterii unui ordin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</w:t>
      </w:r>
      <w:r w:rsidR="00802B05">
        <w:rPr>
          <w:rFonts w:ascii="Arial" w:hAnsi="Arial" w:cs="Arial"/>
        </w:rPr>
        <w:t>;</w:t>
      </w:r>
    </w:p>
    <w:p w:rsidR="004A0AA0" w:rsidRPr="004F1B42" w:rsidRDefault="004A0AA0" w:rsidP="00E27803">
      <w:pPr>
        <w:pStyle w:val="Normal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Stat de executare- statul membru căruia i s-a transmis un ordin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ie, în vederea recunoa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 xml:space="preserve">terii 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i executării sale</w:t>
      </w:r>
      <w:r w:rsidR="00E05D92">
        <w:rPr>
          <w:rFonts w:ascii="Arial" w:hAnsi="Arial" w:cs="Arial"/>
        </w:rPr>
        <w:t>;</w:t>
      </w:r>
      <w:r w:rsidRPr="004F1B42">
        <w:rPr>
          <w:rFonts w:ascii="Arial" w:hAnsi="Arial" w:cs="Arial"/>
        </w:rPr>
        <w:t xml:space="preserve"> </w:t>
      </w:r>
    </w:p>
    <w:p w:rsidR="000869E5" w:rsidRDefault="004A0AA0" w:rsidP="00E27803">
      <w:pPr>
        <w:pStyle w:val="Normal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EF742B">
        <w:rPr>
          <w:rFonts w:ascii="Arial" w:hAnsi="Arial" w:cs="Arial"/>
        </w:rPr>
        <w:t xml:space="preserve">Stat de supraveghere - statul membru căruia i-a fost transferată o </w:t>
      </w:r>
      <w:r w:rsidR="000869E5">
        <w:rPr>
          <w:rFonts w:ascii="Arial" w:hAnsi="Arial" w:cs="Arial"/>
        </w:rPr>
        <w:t>hotărâre definitivă prin care o instanță a dispus față de o persoană fizică care a săvârșit o infracțiune una dintre următoarele sancțiuni:</w:t>
      </w:r>
    </w:p>
    <w:p w:rsidR="000869E5" w:rsidRDefault="000869E5" w:rsidP="000869E5">
      <w:pPr>
        <w:pStyle w:val="Normal1"/>
        <w:numPr>
          <w:ilvl w:val="2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Suspendarea executării pedepsei sub supraveghere</w:t>
      </w:r>
    </w:p>
    <w:p w:rsidR="000869E5" w:rsidRDefault="000869E5" w:rsidP="000869E5">
      <w:pPr>
        <w:pStyle w:val="Normal1"/>
        <w:numPr>
          <w:ilvl w:val="2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Amânarea aplicării pedepsei</w:t>
      </w:r>
    </w:p>
    <w:p w:rsidR="000869E5" w:rsidRDefault="000869E5" w:rsidP="000869E5">
      <w:pPr>
        <w:pStyle w:val="Normal1"/>
        <w:numPr>
          <w:ilvl w:val="2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Liberarea condiționată</w:t>
      </w:r>
    </w:p>
    <w:p w:rsidR="000869E5" w:rsidRDefault="000869E5" w:rsidP="000869E5">
      <w:pPr>
        <w:pStyle w:val="Normal1"/>
        <w:numPr>
          <w:ilvl w:val="2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 sancțiune alternativă</w:t>
      </w:r>
    </w:p>
    <w:p w:rsidR="00EF742B" w:rsidRDefault="004A0AA0" w:rsidP="000869E5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742B">
        <w:rPr>
          <w:rFonts w:ascii="Arial" w:hAnsi="Arial" w:cs="Arial"/>
        </w:rPr>
        <w:t>sau o decizie privind măsuri de supraveghere judiciară</w:t>
      </w:r>
      <w:r w:rsidR="000869E5">
        <w:rPr>
          <w:rFonts w:ascii="Arial" w:hAnsi="Arial" w:cs="Arial"/>
        </w:rPr>
        <w:t>:</w:t>
      </w:r>
    </w:p>
    <w:p w:rsidR="00A5707E" w:rsidRPr="00A5707E" w:rsidRDefault="00A5707E" w:rsidP="00B96593">
      <w:pPr>
        <w:numPr>
          <w:ilvl w:val="5"/>
          <w:numId w:val="6"/>
        </w:numPr>
        <w:autoSpaceDE w:val="0"/>
        <w:autoSpaceDN w:val="0"/>
        <w:adjustRightInd w:val="0"/>
        <w:ind w:left="2127" w:firstLine="0"/>
        <w:jc w:val="both"/>
        <w:rPr>
          <w:rFonts w:ascii="Arial" w:hAnsi="Arial" w:cs="Arial"/>
          <w:iCs/>
        </w:rPr>
      </w:pPr>
      <w:r w:rsidRPr="00A5707E">
        <w:rPr>
          <w:rFonts w:ascii="Arial" w:hAnsi="Arial" w:cs="Arial"/>
          <w:iCs/>
        </w:rPr>
        <w:t>obligaţia persoanei de a informa autoritatea competentă a statului de executare cu privire la orice schimbare de reşedinţă, în special în scopul primirii citaţiilor privind participarea la o audiere sau la un proces penal;</w:t>
      </w:r>
    </w:p>
    <w:p w:rsidR="00A5707E" w:rsidRPr="00A5707E" w:rsidRDefault="00A5707E" w:rsidP="00B96593">
      <w:pPr>
        <w:numPr>
          <w:ilvl w:val="5"/>
          <w:numId w:val="6"/>
        </w:numPr>
        <w:autoSpaceDE w:val="0"/>
        <w:autoSpaceDN w:val="0"/>
        <w:adjustRightInd w:val="0"/>
        <w:ind w:left="2127" w:firstLine="0"/>
        <w:jc w:val="both"/>
        <w:rPr>
          <w:rFonts w:ascii="Arial" w:hAnsi="Arial" w:cs="Arial"/>
          <w:iCs/>
        </w:rPr>
      </w:pPr>
      <w:r w:rsidRPr="00A5707E">
        <w:rPr>
          <w:rFonts w:ascii="Arial" w:hAnsi="Arial" w:cs="Arial"/>
          <w:iCs/>
        </w:rPr>
        <w:t>obligaţia de a nu intra în anumite localităţi, locuri sau zone definite din statul emitent sau de executare;</w:t>
      </w:r>
    </w:p>
    <w:p w:rsidR="00A5707E" w:rsidRPr="00A5707E" w:rsidRDefault="00A5707E" w:rsidP="00B96593">
      <w:pPr>
        <w:numPr>
          <w:ilvl w:val="5"/>
          <w:numId w:val="6"/>
        </w:numPr>
        <w:autoSpaceDE w:val="0"/>
        <w:autoSpaceDN w:val="0"/>
        <w:adjustRightInd w:val="0"/>
        <w:ind w:left="2127" w:firstLine="0"/>
        <w:jc w:val="both"/>
        <w:rPr>
          <w:rFonts w:ascii="Arial" w:hAnsi="Arial" w:cs="Arial"/>
          <w:iCs/>
        </w:rPr>
      </w:pPr>
      <w:r w:rsidRPr="00A5707E">
        <w:rPr>
          <w:rFonts w:ascii="Arial" w:hAnsi="Arial" w:cs="Arial"/>
          <w:iCs/>
        </w:rPr>
        <w:t>obligaţia de a rămâne într-un anumit loc, după caz, în anumite intervale;</w:t>
      </w:r>
    </w:p>
    <w:p w:rsidR="00A5707E" w:rsidRPr="00A5707E" w:rsidRDefault="00A5707E" w:rsidP="00B96593">
      <w:pPr>
        <w:numPr>
          <w:ilvl w:val="5"/>
          <w:numId w:val="6"/>
        </w:numPr>
        <w:autoSpaceDE w:val="0"/>
        <w:autoSpaceDN w:val="0"/>
        <w:adjustRightInd w:val="0"/>
        <w:ind w:left="2127" w:firstLine="0"/>
        <w:jc w:val="both"/>
        <w:rPr>
          <w:rFonts w:ascii="Arial" w:hAnsi="Arial" w:cs="Arial"/>
          <w:iCs/>
        </w:rPr>
      </w:pPr>
      <w:r w:rsidRPr="00A5707E">
        <w:rPr>
          <w:rFonts w:ascii="Arial" w:hAnsi="Arial" w:cs="Arial"/>
          <w:iCs/>
        </w:rPr>
        <w:t>obligaţia prin care se restricţionează părăsirea teritoriului statului de executare;</w:t>
      </w:r>
    </w:p>
    <w:p w:rsidR="00A5707E" w:rsidRPr="00A5707E" w:rsidRDefault="00A5707E" w:rsidP="00B96593">
      <w:pPr>
        <w:numPr>
          <w:ilvl w:val="2"/>
          <w:numId w:val="6"/>
        </w:numPr>
        <w:autoSpaceDE w:val="0"/>
        <w:autoSpaceDN w:val="0"/>
        <w:adjustRightInd w:val="0"/>
        <w:ind w:hanging="67"/>
        <w:jc w:val="both"/>
        <w:rPr>
          <w:rFonts w:ascii="Arial" w:hAnsi="Arial" w:cs="Arial"/>
          <w:iCs/>
        </w:rPr>
      </w:pPr>
      <w:r w:rsidRPr="00A5707E">
        <w:rPr>
          <w:rFonts w:ascii="Arial" w:hAnsi="Arial" w:cs="Arial"/>
          <w:iCs/>
        </w:rPr>
        <w:t>obligaţia de a se prezenta la date stabilite în faţa unei anumite autorităţi;</w:t>
      </w:r>
    </w:p>
    <w:p w:rsidR="00A5707E" w:rsidRPr="00A5707E" w:rsidRDefault="00A5707E" w:rsidP="00B96593">
      <w:pPr>
        <w:numPr>
          <w:ilvl w:val="2"/>
          <w:numId w:val="6"/>
        </w:numPr>
        <w:autoSpaceDE w:val="0"/>
        <w:autoSpaceDN w:val="0"/>
        <w:adjustRightInd w:val="0"/>
        <w:ind w:hanging="67"/>
        <w:jc w:val="both"/>
        <w:rPr>
          <w:rFonts w:ascii="Arial" w:hAnsi="Arial" w:cs="Arial"/>
          <w:iCs/>
        </w:rPr>
      </w:pPr>
      <w:r w:rsidRPr="00A5707E">
        <w:rPr>
          <w:rFonts w:ascii="Arial" w:hAnsi="Arial" w:cs="Arial"/>
          <w:iCs/>
        </w:rPr>
        <w:t>obligaţia de a evita contactul cu anumite persoane în legătură cu infracţiunea presupusă a fi fost săvârşită;</w:t>
      </w:r>
    </w:p>
    <w:p w:rsidR="00A5707E" w:rsidRPr="00A5707E" w:rsidRDefault="00A5707E" w:rsidP="00B96593">
      <w:pPr>
        <w:numPr>
          <w:ilvl w:val="2"/>
          <w:numId w:val="6"/>
        </w:numPr>
        <w:autoSpaceDE w:val="0"/>
        <w:autoSpaceDN w:val="0"/>
        <w:adjustRightInd w:val="0"/>
        <w:ind w:hanging="67"/>
        <w:jc w:val="both"/>
        <w:rPr>
          <w:rFonts w:ascii="Arial" w:hAnsi="Arial" w:cs="Arial"/>
          <w:iCs/>
        </w:rPr>
      </w:pPr>
      <w:r w:rsidRPr="00A5707E">
        <w:rPr>
          <w:rFonts w:ascii="Arial" w:hAnsi="Arial" w:cs="Arial"/>
          <w:iCs/>
        </w:rPr>
        <w:t>obligaţia de a nu se angaja în anumite activităţi în legătură cu infracţiunea presupusă a fi fost săvârşită, care pot include implicarea într-o anumită profesie sau domeniu de activitate;</w:t>
      </w:r>
    </w:p>
    <w:p w:rsidR="00A5707E" w:rsidRPr="00A5707E" w:rsidRDefault="00A5707E" w:rsidP="00B96593">
      <w:pPr>
        <w:numPr>
          <w:ilvl w:val="2"/>
          <w:numId w:val="6"/>
        </w:numPr>
        <w:autoSpaceDE w:val="0"/>
        <w:autoSpaceDN w:val="0"/>
        <w:adjustRightInd w:val="0"/>
        <w:ind w:hanging="67"/>
        <w:jc w:val="both"/>
        <w:rPr>
          <w:rFonts w:ascii="Arial" w:hAnsi="Arial" w:cs="Arial"/>
          <w:iCs/>
        </w:rPr>
      </w:pPr>
      <w:r w:rsidRPr="00A5707E">
        <w:rPr>
          <w:rFonts w:ascii="Arial" w:hAnsi="Arial" w:cs="Arial"/>
          <w:iCs/>
        </w:rPr>
        <w:t>obligaţia de a nu conduce un vehicul;</w:t>
      </w:r>
    </w:p>
    <w:p w:rsidR="00A5707E" w:rsidRPr="00A5707E" w:rsidRDefault="00A5707E" w:rsidP="00B96593">
      <w:pPr>
        <w:numPr>
          <w:ilvl w:val="2"/>
          <w:numId w:val="6"/>
        </w:numPr>
        <w:autoSpaceDE w:val="0"/>
        <w:autoSpaceDN w:val="0"/>
        <w:adjustRightInd w:val="0"/>
        <w:ind w:hanging="67"/>
        <w:jc w:val="both"/>
        <w:rPr>
          <w:rFonts w:ascii="Arial" w:hAnsi="Arial" w:cs="Arial"/>
          <w:iCs/>
        </w:rPr>
      </w:pPr>
      <w:r w:rsidRPr="00A5707E">
        <w:rPr>
          <w:rFonts w:ascii="Arial" w:hAnsi="Arial" w:cs="Arial"/>
          <w:iCs/>
        </w:rPr>
        <w:t>obligaţia de a depune o anumită sumă sau de a oferi un alt tip de garanţie, care poate fi furnizată fie într-un anumit număr de rate, fie o singură dată;</w:t>
      </w:r>
    </w:p>
    <w:p w:rsidR="00A5707E" w:rsidRPr="00A5707E" w:rsidRDefault="00A5707E" w:rsidP="00B96593">
      <w:pPr>
        <w:numPr>
          <w:ilvl w:val="2"/>
          <w:numId w:val="6"/>
        </w:numPr>
        <w:autoSpaceDE w:val="0"/>
        <w:autoSpaceDN w:val="0"/>
        <w:adjustRightInd w:val="0"/>
        <w:ind w:hanging="67"/>
        <w:jc w:val="both"/>
        <w:rPr>
          <w:rFonts w:ascii="Arial" w:hAnsi="Arial" w:cs="Arial"/>
          <w:iCs/>
        </w:rPr>
      </w:pPr>
      <w:r w:rsidRPr="00A5707E">
        <w:rPr>
          <w:rFonts w:ascii="Arial" w:hAnsi="Arial" w:cs="Arial"/>
          <w:iCs/>
        </w:rPr>
        <w:t>obligaţia de a urma un tratament medical sau de dezintoxicare;</w:t>
      </w:r>
    </w:p>
    <w:p w:rsidR="00A5707E" w:rsidRPr="00A5707E" w:rsidRDefault="00A5707E" w:rsidP="00B96593">
      <w:pPr>
        <w:numPr>
          <w:ilvl w:val="2"/>
          <w:numId w:val="6"/>
        </w:numPr>
        <w:autoSpaceDE w:val="0"/>
        <w:autoSpaceDN w:val="0"/>
        <w:adjustRightInd w:val="0"/>
        <w:ind w:hanging="67"/>
        <w:jc w:val="both"/>
        <w:rPr>
          <w:rFonts w:ascii="Arial" w:hAnsi="Arial" w:cs="Arial"/>
          <w:iCs/>
        </w:rPr>
      </w:pPr>
      <w:r w:rsidRPr="00A5707E">
        <w:rPr>
          <w:rFonts w:ascii="Arial" w:hAnsi="Arial" w:cs="Arial"/>
          <w:iCs/>
        </w:rPr>
        <w:t>obligaţia de a evita contactul cu anumite obiecte în legătură cu infracţiunea presupusă a fi fost săvârşită.</w:t>
      </w:r>
    </w:p>
    <w:p w:rsidR="004A0AA0" w:rsidRPr="00EF742B" w:rsidRDefault="004A0AA0" w:rsidP="00A5707E">
      <w:pPr>
        <w:pStyle w:val="Normal1"/>
        <w:spacing w:before="0" w:beforeAutospacing="0" w:after="0" w:afterAutospacing="0"/>
        <w:ind w:left="769" w:hanging="180"/>
        <w:jc w:val="both"/>
        <w:rPr>
          <w:rFonts w:ascii="Arial" w:hAnsi="Arial" w:cs="Arial"/>
        </w:rPr>
      </w:pPr>
    </w:p>
    <w:p w:rsidR="004A0AA0" w:rsidRPr="006D4FE9" w:rsidRDefault="004A0AA0" w:rsidP="00E27803">
      <w:pPr>
        <w:ind w:firstLine="709"/>
        <w:rPr>
          <w:rFonts w:ascii="Arial" w:hAnsi="Arial" w:cs="Arial"/>
          <w:b/>
          <w:bCs/>
          <w:iCs/>
        </w:rPr>
      </w:pPr>
      <w:r w:rsidRPr="006D4FE9">
        <w:rPr>
          <w:rFonts w:ascii="Arial" w:hAnsi="Arial" w:cs="Arial"/>
          <w:b/>
          <w:bCs/>
          <w:iCs/>
        </w:rPr>
        <w:t>Art. 2 Domeniu de aplicare</w:t>
      </w:r>
    </w:p>
    <w:p w:rsidR="004A0AA0" w:rsidRPr="004F1B42" w:rsidRDefault="004A0AA0" w:rsidP="00E27803">
      <w:pPr>
        <w:ind w:firstLine="709"/>
        <w:rPr>
          <w:rFonts w:ascii="Arial" w:hAnsi="Arial" w:cs="Arial"/>
          <w:b/>
          <w:bCs/>
          <w:i/>
          <w:iCs/>
        </w:rPr>
      </w:pPr>
    </w:p>
    <w:p w:rsidR="004A0AA0" w:rsidRPr="00EF742B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iCs/>
          <w:strike/>
        </w:rPr>
      </w:pPr>
      <w:r w:rsidRPr="00EF742B">
        <w:rPr>
          <w:rFonts w:ascii="Arial" w:hAnsi="Arial" w:cs="Arial"/>
          <w:iCs/>
        </w:rPr>
        <w:t>Un ordin european de protec</w:t>
      </w:r>
      <w:r w:rsidR="00E27803">
        <w:rPr>
          <w:rFonts w:ascii="Tahoma" w:hAnsi="Tahoma" w:cs="Tahoma"/>
          <w:iCs/>
        </w:rPr>
        <w:t>ț</w:t>
      </w:r>
      <w:r w:rsidRPr="00EF742B">
        <w:rPr>
          <w:rFonts w:ascii="Arial" w:hAnsi="Arial" w:cs="Arial"/>
          <w:iCs/>
        </w:rPr>
        <w:t xml:space="preserve">ie poate fi emis sau, după caz, recunoscut </w:t>
      </w:r>
      <w:r w:rsidR="00E27803">
        <w:rPr>
          <w:rFonts w:ascii="Tahoma" w:hAnsi="Tahoma" w:cs="Tahoma"/>
          <w:iCs/>
        </w:rPr>
        <w:t>ș</w:t>
      </w:r>
      <w:r w:rsidRPr="00EF742B">
        <w:rPr>
          <w:rFonts w:ascii="Arial" w:hAnsi="Arial" w:cs="Arial"/>
          <w:iCs/>
        </w:rPr>
        <w:t>i pus în executare atunci când persoana protejată î</w:t>
      </w:r>
      <w:r w:rsidR="00E27803">
        <w:rPr>
          <w:rFonts w:ascii="Tahoma" w:hAnsi="Tahoma" w:cs="Tahoma"/>
          <w:iCs/>
        </w:rPr>
        <w:t>ș</w:t>
      </w:r>
      <w:r w:rsidRPr="00EF742B">
        <w:rPr>
          <w:rFonts w:ascii="Arial" w:hAnsi="Arial" w:cs="Arial"/>
          <w:iCs/>
        </w:rPr>
        <w:t>i stabile</w:t>
      </w:r>
      <w:r w:rsidR="00E27803">
        <w:rPr>
          <w:rFonts w:ascii="Tahoma" w:hAnsi="Tahoma" w:cs="Tahoma"/>
          <w:iCs/>
        </w:rPr>
        <w:t>ș</w:t>
      </w:r>
      <w:r w:rsidRPr="00EF742B">
        <w:rPr>
          <w:rFonts w:ascii="Arial" w:hAnsi="Arial" w:cs="Arial"/>
          <w:iCs/>
        </w:rPr>
        <w:t>te domiciliul sau re</w:t>
      </w:r>
      <w:r w:rsidR="00E27803">
        <w:rPr>
          <w:rFonts w:ascii="Tahoma" w:hAnsi="Tahoma" w:cs="Tahoma"/>
          <w:iCs/>
        </w:rPr>
        <w:t>ș</w:t>
      </w:r>
      <w:r w:rsidRPr="00EF742B">
        <w:rPr>
          <w:rFonts w:ascii="Arial" w:hAnsi="Arial" w:cs="Arial"/>
          <w:iCs/>
        </w:rPr>
        <w:t>edin</w:t>
      </w:r>
      <w:r w:rsidR="00E27803">
        <w:rPr>
          <w:rFonts w:ascii="Tahoma" w:hAnsi="Tahoma" w:cs="Tahoma"/>
          <w:iCs/>
        </w:rPr>
        <w:t>ț</w:t>
      </w:r>
      <w:r w:rsidRPr="00EF742B">
        <w:rPr>
          <w:rFonts w:ascii="Arial" w:hAnsi="Arial" w:cs="Arial"/>
          <w:iCs/>
        </w:rPr>
        <w:t>a  sau locuie</w:t>
      </w:r>
      <w:r w:rsidR="00E27803">
        <w:rPr>
          <w:rFonts w:ascii="Tahoma" w:hAnsi="Tahoma" w:cs="Tahoma"/>
          <w:iCs/>
        </w:rPr>
        <w:t>ș</w:t>
      </w:r>
      <w:r w:rsidRPr="00EF742B">
        <w:rPr>
          <w:rFonts w:ascii="Arial" w:hAnsi="Arial" w:cs="Arial"/>
          <w:iCs/>
        </w:rPr>
        <w:t>te pentru o perioadă de timp ori urmează să î</w:t>
      </w:r>
      <w:r w:rsidR="00E27803">
        <w:rPr>
          <w:rFonts w:ascii="Tahoma" w:hAnsi="Tahoma" w:cs="Tahoma"/>
          <w:iCs/>
        </w:rPr>
        <w:t>ș</w:t>
      </w:r>
      <w:r w:rsidRPr="00EF742B">
        <w:rPr>
          <w:rFonts w:ascii="Arial" w:hAnsi="Arial" w:cs="Arial"/>
          <w:iCs/>
        </w:rPr>
        <w:t>i stabilească domiciliul, re</w:t>
      </w:r>
      <w:r w:rsidR="00E27803">
        <w:rPr>
          <w:rFonts w:ascii="Tahoma" w:hAnsi="Tahoma" w:cs="Tahoma"/>
          <w:iCs/>
        </w:rPr>
        <w:t>ș</w:t>
      </w:r>
      <w:r w:rsidRPr="00EF742B">
        <w:rPr>
          <w:rFonts w:ascii="Arial" w:hAnsi="Arial" w:cs="Arial"/>
          <w:iCs/>
        </w:rPr>
        <w:t>edin</w:t>
      </w:r>
      <w:r w:rsidR="00E27803">
        <w:rPr>
          <w:rFonts w:ascii="Tahoma" w:hAnsi="Tahoma" w:cs="Tahoma"/>
          <w:iCs/>
        </w:rPr>
        <w:t>ț</w:t>
      </w:r>
      <w:r w:rsidRPr="00EF742B">
        <w:rPr>
          <w:rFonts w:ascii="Arial" w:hAnsi="Arial" w:cs="Arial"/>
          <w:iCs/>
        </w:rPr>
        <w:t>a ori să locuiască pentru o perioadă de timp pe</w:t>
      </w:r>
      <w:r w:rsidR="00B4575A" w:rsidRPr="00EF742B">
        <w:rPr>
          <w:rFonts w:ascii="Arial" w:hAnsi="Arial" w:cs="Arial"/>
          <w:iCs/>
        </w:rPr>
        <w:t xml:space="preserve"> </w:t>
      </w:r>
      <w:r w:rsidRPr="00EF742B">
        <w:rPr>
          <w:rFonts w:ascii="Arial" w:hAnsi="Arial" w:cs="Arial"/>
          <w:iCs/>
        </w:rPr>
        <w:t>teritoriul unui alt stat membru al Uniunii</w:t>
      </w:r>
      <w:r w:rsidR="00B4575A" w:rsidRPr="00EF742B">
        <w:rPr>
          <w:rFonts w:ascii="Arial" w:hAnsi="Arial" w:cs="Arial"/>
          <w:iCs/>
        </w:rPr>
        <w:t xml:space="preserve"> </w:t>
      </w:r>
      <w:r w:rsidRPr="00EF742B">
        <w:rPr>
          <w:rFonts w:ascii="Arial" w:hAnsi="Arial" w:cs="Arial"/>
          <w:iCs/>
        </w:rPr>
        <w:t>Europene</w:t>
      </w:r>
      <w:r w:rsidR="00285186" w:rsidRPr="00EF742B">
        <w:rPr>
          <w:rFonts w:ascii="Arial" w:hAnsi="Arial" w:cs="Arial"/>
          <w:iCs/>
        </w:rPr>
        <w:t xml:space="preserve"> decât cel care a emis măsura de protec</w:t>
      </w:r>
      <w:r w:rsidR="00E27803">
        <w:rPr>
          <w:rFonts w:ascii="Arial" w:hAnsi="Arial" w:cs="Arial"/>
          <w:iCs/>
        </w:rPr>
        <w:t>ț</w:t>
      </w:r>
      <w:r w:rsidR="00285186" w:rsidRPr="00EF742B">
        <w:rPr>
          <w:rFonts w:ascii="Arial" w:hAnsi="Arial" w:cs="Arial"/>
          <w:iCs/>
        </w:rPr>
        <w:t>ie</w:t>
      </w:r>
    </w:p>
    <w:p w:rsidR="004A0AA0" w:rsidRDefault="004A0AA0" w:rsidP="00E27803">
      <w:pPr>
        <w:pStyle w:val="Normal1"/>
        <w:spacing w:before="0" w:beforeAutospacing="0" w:after="0" w:afterAutospacing="0"/>
        <w:ind w:firstLine="709"/>
        <w:rPr>
          <w:rFonts w:ascii="Arial" w:hAnsi="Arial" w:cs="Arial"/>
        </w:rPr>
      </w:pPr>
    </w:p>
    <w:p w:rsidR="00393706" w:rsidRPr="004F1B42" w:rsidRDefault="00393706" w:rsidP="00E27803">
      <w:pPr>
        <w:pStyle w:val="Normal1"/>
        <w:spacing w:before="0" w:beforeAutospacing="0" w:after="0" w:afterAutospacing="0"/>
        <w:ind w:firstLine="709"/>
        <w:rPr>
          <w:rFonts w:ascii="Arial" w:hAnsi="Arial" w:cs="Arial"/>
        </w:rPr>
      </w:pP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rPr>
          <w:rFonts w:ascii="Arial" w:hAnsi="Arial" w:cs="Arial"/>
          <w:b/>
          <w:bCs/>
        </w:rPr>
      </w:pPr>
      <w:r w:rsidRPr="004F1B42">
        <w:rPr>
          <w:rFonts w:ascii="Arial" w:hAnsi="Arial" w:cs="Arial"/>
          <w:b/>
          <w:bCs/>
        </w:rPr>
        <w:t>Art. 3 Competen</w:t>
      </w:r>
      <w:r w:rsidR="00E27803">
        <w:rPr>
          <w:rFonts w:ascii="Tahoma" w:hAnsi="Tahoma" w:cs="Tahoma"/>
          <w:b/>
          <w:bCs/>
        </w:rPr>
        <w:t>ț</w:t>
      </w:r>
      <w:r w:rsidRPr="004F1B42">
        <w:rPr>
          <w:rFonts w:ascii="Arial" w:hAnsi="Arial" w:cs="Arial"/>
          <w:b/>
          <w:bCs/>
        </w:rPr>
        <w:t>a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rPr>
          <w:rFonts w:ascii="Arial" w:hAnsi="Arial" w:cs="Arial"/>
          <w:b/>
          <w:bCs/>
        </w:rPr>
      </w:pPr>
    </w:p>
    <w:p w:rsidR="004A0AA0" w:rsidRPr="004F1B42" w:rsidRDefault="004A0AA0" w:rsidP="00E27803">
      <w:pPr>
        <w:pStyle w:val="Normal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Autoritatea competentă pentru emiterea ordinului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atunci când România este stat emitent este organul judiciar pe rolul căruia se află cauza în care s-a dispus măsura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pe baza căreia se solicită emiterea ordinului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ie. </w:t>
      </w:r>
    </w:p>
    <w:p w:rsidR="004A0AA0" w:rsidRPr="00EF742B" w:rsidRDefault="004A0AA0" w:rsidP="00E27803">
      <w:pPr>
        <w:pStyle w:val="Normal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i/>
          <w:iCs/>
        </w:rPr>
      </w:pPr>
      <w:r w:rsidRPr="00EF742B">
        <w:rPr>
          <w:rFonts w:ascii="Arial" w:hAnsi="Arial" w:cs="Arial"/>
        </w:rPr>
        <w:t>Atunci când România este stat de executare, autoritatea competentă pentru recunoa</w:t>
      </w:r>
      <w:r w:rsidR="00E27803">
        <w:rPr>
          <w:rFonts w:ascii="Tahoma" w:hAnsi="Tahoma" w:cs="Tahoma"/>
        </w:rPr>
        <w:t>ș</w:t>
      </w:r>
      <w:r w:rsidRPr="00EF742B">
        <w:rPr>
          <w:rFonts w:ascii="Arial" w:hAnsi="Arial" w:cs="Arial"/>
        </w:rPr>
        <w:t>terea ordinului european de protec</w:t>
      </w:r>
      <w:r w:rsidR="00E27803">
        <w:rPr>
          <w:rFonts w:ascii="Tahoma" w:hAnsi="Tahoma" w:cs="Tahoma"/>
        </w:rPr>
        <w:t>ț</w:t>
      </w:r>
      <w:r w:rsidRPr="00EF742B">
        <w:rPr>
          <w:rFonts w:ascii="Arial" w:hAnsi="Arial" w:cs="Arial"/>
        </w:rPr>
        <w:t xml:space="preserve">ie, dispunerea măsurilor pentru executarea acestuia </w:t>
      </w:r>
      <w:r w:rsidR="00E27803">
        <w:rPr>
          <w:rFonts w:ascii="Tahoma" w:hAnsi="Tahoma" w:cs="Tahoma"/>
        </w:rPr>
        <w:t>ș</w:t>
      </w:r>
      <w:r w:rsidRPr="00EF742B">
        <w:rPr>
          <w:rFonts w:ascii="Arial" w:hAnsi="Arial" w:cs="Arial"/>
        </w:rPr>
        <w:t xml:space="preserve">i dispunerea înlocuirii ori încetării acestor măsuri, </w:t>
      </w:r>
      <w:r w:rsidR="00811637" w:rsidRPr="00EF742B">
        <w:rPr>
          <w:rFonts w:ascii="Arial" w:hAnsi="Arial" w:cs="Arial"/>
        </w:rPr>
        <w:t xml:space="preserve">este tribunalul în </w:t>
      </w:r>
      <w:r w:rsidRPr="00EF742B">
        <w:rPr>
          <w:rFonts w:ascii="Arial" w:hAnsi="Arial" w:cs="Arial"/>
        </w:rPr>
        <w:t>a cărui circumscrip</w:t>
      </w:r>
      <w:r w:rsidR="00E27803">
        <w:rPr>
          <w:rFonts w:ascii="Tahoma" w:hAnsi="Tahoma" w:cs="Tahoma"/>
        </w:rPr>
        <w:t>ț</w:t>
      </w:r>
      <w:r w:rsidRPr="00EF742B">
        <w:rPr>
          <w:rFonts w:ascii="Arial" w:hAnsi="Arial" w:cs="Arial"/>
        </w:rPr>
        <w:t>ie locuie</w:t>
      </w:r>
      <w:r w:rsidR="00E27803">
        <w:rPr>
          <w:rFonts w:ascii="Tahoma" w:hAnsi="Tahoma" w:cs="Tahoma"/>
        </w:rPr>
        <w:t>ș</w:t>
      </w:r>
      <w:r w:rsidRPr="00EF742B">
        <w:rPr>
          <w:rFonts w:ascii="Arial" w:hAnsi="Arial" w:cs="Arial"/>
        </w:rPr>
        <w:t xml:space="preserve">te sau va locui ori </w:t>
      </w:r>
      <w:r w:rsidR="00E27803">
        <w:rPr>
          <w:rFonts w:ascii="Tahoma" w:hAnsi="Tahoma" w:cs="Tahoma"/>
        </w:rPr>
        <w:t>ș</w:t>
      </w:r>
      <w:r w:rsidRPr="00EF742B">
        <w:rPr>
          <w:rFonts w:ascii="Arial" w:hAnsi="Arial" w:cs="Arial"/>
        </w:rPr>
        <w:t>i-a stabilit sau urmează să î</w:t>
      </w:r>
      <w:r w:rsidR="00E27803">
        <w:rPr>
          <w:rFonts w:ascii="Tahoma" w:hAnsi="Tahoma" w:cs="Tahoma"/>
        </w:rPr>
        <w:t>ș</w:t>
      </w:r>
      <w:r w:rsidRPr="00EF742B">
        <w:rPr>
          <w:rFonts w:ascii="Arial" w:hAnsi="Arial" w:cs="Arial"/>
        </w:rPr>
        <w:t>i stabilească domiciliul sau re</w:t>
      </w:r>
      <w:r w:rsidR="00E27803">
        <w:rPr>
          <w:rFonts w:ascii="Tahoma" w:hAnsi="Tahoma" w:cs="Tahoma"/>
        </w:rPr>
        <w:t>ș</w:t>
      </w:r>
      <w:r w:rsidRPr="00EF742B">
        <w:rPr>
          <w:rFonts w:ascii="Arial" w:hAnsi="Arial" w:cs="Arial"/>
        </w:rPr>
        <w:t>edin</w:t>
      </w:r>
      <w:r w:rsidR="00E27803">
        <w:rPr>
          <w:rFonts w:ascii="Tahoma" w:hAnsi="Tahoma" w:cs="Tahoma"/>
        </w:rPr>
        <w:t>ț</w:t>
      </w:r>
      <w:r w:rsidRPr="00EF742B">
        <w:rPr>
          <w:rFonts w:ascii="Arial" w:hAnsi="Arial" w:cs="Arial"/>
        </w:rPr>
        <w:t>a persoana protejată</w:t>
      </w:r>
      <w:r w:rsidR="00EF742B" w:rsidRPr="00EF742B">
        <w:rPr>
          <w:rFonts w:ascii="Arial" w:hAnsi="Arial" w:cs="Arial"/>
          <w:i/>
          <w:iCs/>
        </w:rPr>
        <w:t>.</w:t>
      </w:r>
    </w:p>
    <w:p w:rsidR="004A0AA0" w:rsidRPr="00EF742B" w:rsidRDefault="004A0AA0" w:rsidP="00E27803">
      <w:pPr>
        <w:pStyle w:val="Normal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Dacă în cauza în care s-a dispus măsura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pe baza căreia se solicită emiterea ordinului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s-a pronun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at o hotărâre definitivă de condamnare, competen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a privind emiterea ordinului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apar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ine judecătorului delegat cu executarea </w:t>
      </w:r>
      <w:r w:rsidRPr="00EF742B">
        <w:rPr>
          <w:rFonts w:ascii="Arial" w:hAnsi="Arial" w:cs="Arial"/>
        </w:rPr>
        <w:t>conform art. 554 din Legea nr. 135/2010 privind Codul de procedură penală.</w:t>
      </w:r>
    </w:p>
    <w:p w:rsidR="00D05835" w:rsidRPr="004F1B42" w:rsidRDefault="004A0AA0" w:rsidP="00E27803">
      <w:pPr>
        <w:pStyle w:val="Normal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EF742B">
        <w:rPr>
          <w:rFonts w:ascii="Arial" w:hAnsi="Arial" w:cs="Arial"/>
        </w:rPr>
        <w:t>Dacă în cauza în care s-a dispus măsura de protec</w:t>
      </w:r>
      <w:r w:rsidR="00E27803">
        <w:rPr>
          <w:rFonts w:ascii="Tahoma" w:hAnsi="Tahoma" w:cs="Tahoma"/>
        </w:rPr>
        <w:t>ț</w:t>
      </w:r>
      <w:r w:rsidRPr="00EF742B">
        <w:rPr>
          <w:rFonts w:ascii="Arial" w:hAnsi="Arial" w:cs="Arial"/>
        </w:rPr>
        <w:t>ie pe baza căreia se solicită emiterea ordinului european de protec</w:t>
      </w:r>
      <w:r w:rsidR="00E27803">
        <w:rPr>
          <w:rFonts w:ascii="Tahoma" w:hAnsi="Tahoma" w:cs="Tahoma"/>
        </w:rPr>
        <w:t>ț</w:t>
      </w:r>
      <w:r w:rsidRPr="00EF742B">
        <w:rPr>
          <w:rFonts w:ascii="Arial" w:hAnsi="Arial" w:cs="Arial"/>
        </w:rPr>
        <w:t>ie</w:t>
      </w:r>
      <w:r w:rsidR="006A20D6" w:rsidRPr="00EF742B">
        <w:rPr>
          <w:rFonts w:ascii="Arial" w:hAnsi="Arial" w:cs="Arial"/>
        </w:rPr>
        <w:t xml:space="preserve"> </w:t>
      </w:r>
      <w:r w:rsidRPr="00EF742B">
        <w:rPr>
          <w:rFonts w:ascii="Arial" w:hAnsi="Arial" w:cs="Arial"/>
        </w:rPr>
        <w:t>s-a dispus amânarea aplicării pedepsei, competen</w:t>
      </w:r>
      <w:r w:rsidR="00E27803">
        <w:rPr>
          <w:rFonts w:ascii="Tahoma" w:hAnsi="Tahoma" w:cs="Tahoma"/>
        </w:rPr>
        <w:t>ț</w:t>
      </w:r>
      <w:r w:rsidRPr="00EF742B">
        <w:rPr>
          <w:rFonts w:ascii="Arial" w:hAnsi="Arial" w:cs="Arial"/>
        </w:rPr>
        <w:t>a apar</w:t>
      </w:r>
      <w:r w:rsidR="00E27803">
        <w:rPr>
          <w:rFonts w:ascii="Tahoma" w:hAnsi="Tahoma" w:cs="Tahoma"/>
        </w:rPr>
        <w:t>ț</w:t>
      </w:r>
      <w:r w:rsidRPr="00EF742B">
        <w:rPr>
          <w:rFonts w:ascii="Arial" w:hAnsi="Arial" w:cs="Arial"/>
        </w:rPr>
        <w:t>ine instan</w:t>
      </w:r>
      <w:r w:rsidR="00E27803">
        <w:rPr>
          <w:rFonts w:ascii="Tahoma" w:hAnsi="Tahoma" w:cs="Tahoma"/>
        </w:rPr>
        <w:t>ț</w:t>
      </w:r>
      <w:r w:rsidRPr="00EF742B">
        <w:rPr>
          <w:rFonts w:ascii="Arial" w:hAnsi="Arial" w:cs="Arial"/>
        </w:rPr>
        <w:t>ei care a pronun</w:t>
      </w:r>
      <w:r w:rsidR="00E27803">
        <w:rPr>
          <w:rFonts w:ascii="Tahoma" w:hAnsi="Tahoma" w:cs="Tahoma"/>
        </w:rPr>
        <w:t>ț</w:t>
      </w:r>
      <w:r w:rsidRPr="00EF742B">
        <w:rPr>
          <w:rFonts w:ascii="Arial" w:hAnsi="Arial" w:cs="Arial"/>
        </w:rPr>
        <w:t>at în primă instan</w:t>
      </w:r>
      <w:r w:rsidR="00E27803">
        <w:rPr>
          <w:rFonts w:ascii="Tahoma" w:hAnsi="Tahoma" w:cs="Tahoma"/>
        </w:rPr>
        <w:t>ț</w:t>
      </w:r>
      <w:r w:rsidRPr="00EF742B">
        <w:rPr>
          <w:rFonts w:ascii="Arial" w:hAnsi="Arial" w:cs="Arial"/>
        </w:rPr>
        <w:t xml:space="preserve">ă amânarea aplicării pedepsei. </w:t>
      </w:r>
    </w:p>
    <w:p w:rsidR="00FD2D15" w:rsidRDefault="00FD2D15" w:rsidP="00E27803">
      <w:pPr>
        <w:pStyle w:val="Normal1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</w:p>
    <w:p w:rsidR="00157294" w:rsidRDefault="00157294" w:rsidP="00E27803">
      <w:pPr>
        <w:pStyle w:val="Normal1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Capitolul II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4F1B42">
        <w:rPr>
          <w:rFonts w:ascii="Arial" w:hAnsi="Arial" w:cs="Arial"/>
          <w:b/>
          <w:bCs/>
        </w:rPr>
        <w:t xml:space="preserve">  Procedura privind ordinul european de protec</w:t>
      </w:r>
      <w:r w:rsidR="00E27803">
        <w:rPr>
          <w:rFonts w:ascii="Tahoma" w:hAnsi="Tahoma" w:cs="Tahoma"/>
          <w:b/>
          <w:bCs/>
        </w:rPr>
        <w:t>ț</w:t>
      </w:r>
      <w:r w:rsidRPr="004F1B42">
        <w:rPr>
          <w:rFonts w:ascii="Arial" w:hAnsi="Arial" w:cs="Arial"/>
          <w:b/>
          <w:bCs/>
        </w:rPr>
        <w:t>ie atunci când România este stat emitent</w:t>
      </w:r>
    </w:p>
    <w:p w:rsidR="00157294" w:rsidRPr="004F1B42" w:rsidRDefault="00157294" w:rsidP="00E27803">
      <w:pPr>
        <w:pStyle w:val="Normal1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4F1B42">
        <w:rPr>
          <w:rFonts w:ascii="Arial" w:hAnsi="Arial" w:cs="Arial"/>
          <w:b/>
          <w:bCs/>
        </w:rPr>
        <w:t>Art. 4 Condi</w:t>
      </w:r>
      <w:r w:rsidR="00E27803">
        <w:rPr>
          <w:rFonts w:ascii="Tahoma" w:hAnsi="Tahoma" w:cs="Tahoma"/>
          <w:b/>
          <w:bCs/>
        </w:rPr>
        <w:t>ț</w:t>
      </w:r>
      <w:r w:rsidRPr="004F1B42">
        <w:rPr>
          <w:rFonts w:ascii="Arial" w:hAnsi="Arial" w:cs="Arial"/>
          <w:b/>
          <w:bCs/>
        </w:rPr>
        <w:t>iile emiterii ordinului european de protec</w:t>
      </w:r>
      <w:r w:rsidR="00E27803">
        <w:rPr>
          <w:rFonts w:ascii="Tahoma" w:hAnsi="Tahoma" w:cs="Tahoma"/>
          <w:b/>
          <w:bCs/>
        </w:rPr>
        <w:t>ț</w:t>
      </w:r>
      <w:r w:rsidRPr="004F1B42">
        <w:rPr>
          <w:rFonts w:ascii="Arial" w:hAnsi="Arial" w:cs="Arial"/>
          <w:b/>
          <w:bCs/>
        </w:rPr>
        <w:t>ie</w:t>
      </w:r>
    </w:p>
    <w:p w:rsidR="004A0AA0" w:rsidRPr="004F1B42" w:rsidRDefault="004A0AA0" w:rsidP="00E27803">
      <w:pPr>
        <w:pStyle w:val="Normal1"/>
        <w:numPr>
          <w:ilvl w:val="0"/>
          <w:numId w:val="26"/>
        </w:numPr>
        <w:tabs>
          <w:tab w:val="left" w:pos="78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Ordinul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poate fi emis la solicitarea persoanei protejate, dacă sunt îndeplinite cumulativ următoarele condi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ii:</w:t>
      </w:r>
    </w:p>
    <w:p w:rsidR="004A0AA0" w:rsidRPr="004F1B42" w:rsidRDefault="004A0AA0" w:rsidP="00E27803">
      <w:pPr>
        <w:pStyle w:val="Normal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EF742B">
        <w:rPr>
          <w:rFonts w:ascii="Arial" w:hAnsi="Arial" w:cs="Arial"/>
          <w:iCs/>
        </w:rPr>
        <w:t>persoana protejată</w:t>
      </w:r>
      <w:r w:rsidRPr="00EF742B">
        <w:rPr>
          <w:rFonts w:ascii="Arial" w:hAnsi="Arial" w:cs="Arial"/>
        </w:rPr>
        <w:t xml:space="preserve"> locuie</w:t>
      </w:r>
      <w:r w:rsidR="00E27803">
        <w:rPr>
          <w:rFonts w:ascii="Tahoma" w:hAnsi="Tahoma" w:cs="Tahoma"/>
        </w:rPr>
        <w:t>ș</w:t>
      </w:r>
      <w:r w:rsidRPr="00EF742B">
        <w:rPr>
          <w:rFonts w:ascii="Arial" w:hAnsi="Arial" w:cs="Arial"/>
        </w:rPr>
        <w:t>te</w:t>
      </w:r>
      <w:r w:rsidRPr="004F1B42">
        <w:rPr>
          <w:rFonts w:ascii="Arial" w:hAnsi="Arial" w:cs="Arial"/>
        </w:rPr>
        <w:t xml:space="preserve"> sau va locui ori 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i-a stabilit sau urmează să î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i stabilească domiciliul ori re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edin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a în</w:t>
      </w:r>
      <w:r w:rsidR="00767C23">
        <w:rPr>
          <w:rFonts w:ascii="Arial" w:hAnsi="Arial" w:cs="Arial"/>
        </w:rPr>
        <w:t>tr-un</w:t>
      </w:r>
      <w:r w:rsidRPr="004F1B42">
        <w:rPr>
          <w:rFonts w:ascii="Arial" w:hAnsi="Arial" w:cs="Arial"/>
        </w:rPr>
        <w:t xml:space="preserve"> alt stat membru </w:t>
      </w:r>
      <w:r w:rsidR="002B5210">
        <w:rPr>
          <w:rFonts w:ascii="Arial" w:hAnsi="Arial" w:cs="Arial"/>
        </w:rPr>
        <w:t xml:space="preserve">din </w:t>
      </w:r>
      <w:r w:rsidRPr="004F1B42">
        <w:rPr>
          <w:rFonts w:ascii="Arial" w:hAnsi="Arial" w:cs="Arial"/>
        </w:rPr>
        <w:t>UE</w:t>
      </w:r>
      <w:r w:rsidR="000574E9">
        <w:rPr>
          <w:rFonts w:ascii="Arial" w:hAnsi="Arial" w:cs="Arial"/>
        </w:rPr>
        <w:t xml:space="preserve"> decât cel care a dispus măsura de protec</w:t>
      </w:r>
      <w:r w:rsidR="00E27803">
        <w:rPr>
          <w:rFonts w:ascii="Arial" w:hAnsi="Arial" w:cs="Arial"/>
        </w:rPr>
        <w:t>ț</w:t>
      </w:r>
      <w:r w:rsidR="000574E9">
        <w:rPr>
          <w:rFonts w:ascii="Arial" w:hAnsi="Arial" w:cs="Arial"/>
        </w:rPr>
        <w:t>ie</w:t>
      </w:r>
      <w:r w:rsidRPr="004F1B42">
        <w:rPr>
          <w:rFonts w:ascii="Arial" w:hAnsi="Arial" w:cs="Arial"/>
        </w:rPr>
        <w:t>, căruia i se solicită recunoa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 xml:space="preserve">terea 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i executarea ordinului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ie;</w:t>
      </w:r>
    </w:p>
    <w:p w:rsidR="004A0AA0" w:rsidRPr="000574E9" w:rsidRDefault="004A0AA0" w:rsidP="00E27803">
      <w:pPr>
        <w:pStyle w:val="Normal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EF742B">
        <w:rPr>
          <w:rFonts w:ascii="Arial" w:hAnsi="Arial" w:cs="Arial"/>
          <w:iCs/>
        </w:rPr>
        <w:t>persoana protejată</w:t>
      </w:r>
      <w:r w:rsidRPr="00EF742B">
        <w:rPr>
          <w:rFonts w:ascii="Arial" w:hAnsi="Arial" w:cs="Arial"/>
        </w:rPr>
        <w:t xml:space="preserve"> are calitate</w:t>
      </w:r>
      <w:r w:rsidR="001A316F" w:rsidRPr="00EF742B">
        <w:rPr>
          <w:rFonts w:ascii="Arial" w:hAnsi="Arial" w:cs="Arial"/>
        </w:rPr>
        <w:t>a</w:t>
      </w:r>
      <w:r w:rsidRPr="00EF742B">
        <w:rPr>
          <w:rFonts w:ascii="Arial" w:hAnsi="Arial" w:cs="Arial"/>
        </w:rPr>
        <w:t xml:space="preserve"> de persoană vătămată în cadrul unui proces penal aflat în curs</w:t>
      </w:r>
      <w:r w:rsidRPr="004F1B42">
        <w:rPr>
          <w:rFonts w:ascii="Arial" w:hAnsi="Arial" w:cs="Arial"/>
        </w:rPr>
        <w:t xml:space="preserve"> de desfă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urare sau în care s-a pronun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at o hotărâre definitivă </w:t>
      </w:r>
      <w:r w:rsidRPr="004F1B42">
        <w:rPr>
          <w:rFonts w:ascii="Arial" w:hAnsi="Arial" w:cs="Arial"/>
        </w:rPr>
        <w:lastRenderedPageBreak/>
        <w:t>de condamnare sau de amân</w:t>
      </w:r>
      <w:r w:rsidR="000574E9">
        <w:rPr>
          <w:rFonts w:ascii="Arial" w:hAnsi="Arial" w:cs="Arial"/>
        </w:rPr>
        <w:t xml:space="preserve">are a aplicării pedepsei </w:t>
      </w:r>
      <w:r w:rsidR="00D0121B" w:rsidRPr="000574E9">
        <w:rPr>
          <w:rFonts w:ascii="Arial" w:hAnsi="Arial" w:cs="Arial"/>
        </w:rPr>
        <w:t xml:space="preserve">sau </w:t>
      </w:r>
      <w:r w:rsidR="00A805E8" w:rsidRPr="000574E9">
        <w:rPr>
          <w:rFonts w:ascii="Arial" w:hAnsi="Arial" w:cs="Arial"/>
        </w:rPr>
        <w:t xml:space="preserve">este un </w:t>
      </w:r>
      <w:r w:rsidR="00D0121B" w:rsidRPr="000574E9">
        <w:rPr>
          <w:rFonts w:ascii="Arial" w:hAnsi="Arial" w:cs="Arial"/>
        </w:rPr>
        <w:t xml:space="preserve">membru de familie </w:t>
      </w:r>
      <w:r w:rsidR="000574E9" w:rsidRPr="000574E9">
        <w:rPr>
          <w:rFonts w:ascii="Arial" w:hAnsi="Arial" w:cs="Arial"/>
        </w:rPr>
        <w:t>persoanei vătămate</w:t>
      </w:r>
      <w:r w:rsidR="00D0121B" w:rsidRPr="000574E9">
        <w:rPr>
          <w:rFonts w:ascii="Arial" w:hAnsi="Arial" w:cs="Arial"/>
        </w:rPr>
        <w:t xml:space="preserve">, </w:t>
      </w:r>
      <w:r w:rsidR="000574E9" w:rsidRPr="000574E9">
        <w:rPr>
          <w:rFonts w:ascii="Arial" w:hAnsi="Arial" w:cs="Arial"/>
        </w:rPr>
        <w:t>beneficiar al</w:t>
      </w:r>
      <w:r w:rsidR="00A805E8" w:rsidRPr="000574E9">
        <w:rPr>
          <w:rFonts w:ascii="Arial" w:hAnsi="Arial" w:cs="Arial"/>
        </w:rPr>
        <w:t xml:space="preserve"> </w:t>
      </w:r>
      <w:r w:rsidR="000574E9" w:rsidRPr="000574E9">
        <w:rPr>
          <w:rFonts w:ascii="Arial" w:hAnsi="Arial" w:cs="Arial"/>
        </w:rPr>
        <w:t>uneia</w:t>
      </w:r>
      <w:r w:rsidR="00A805E8" w:rsidRPr="000574E9">
        <w:rPr>
          <w:rFonts w:ascii="Arial" w:hAnsi="Arial" w:cs="Arial"/>
        </w:rPr>
        <w:t xml:space="preserve"> dintre măsurile </w:t>
      </w:r>
      <w:r w:rsidR="00D0121B" w:rsidRPr="000574E9">
        <w:rPr>
          <w:rFonts w:ascii="Arial" w:hAnsi="Arial" w:cs="Arial"/>
        </w:rPr>
        <w:t xml:space="preserve">prevăzute la lit. c) </w:t>
      </w:r>
    </w:p>
    <w:p w:rsidR="004A0AA0" w:rsidRPr="004F1B42" w:rsidRDefault="004A0AA0" w:rsidP="00E27803">
      <w:pPr>
        <w:pStyle w:val="Normal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801D2">
        <w:rPr>
          <w:rFonts w:ascii="Arial" w:hAnsi="Arial" w:cs="Arial"/>
          <w:iCs/>
        </w:rPr>
        <w:t>persoana care reprezintă un pericol</w:t>
      </w:r>
      <w:r w:rsidRPr="00B801D2">
        <w:rPr>
          <w:rFonts w:ascii="Arial" w:hAnsi="Arial" w:cs="Arial"/>
        </w:rPr>
        <w:t xml:space="preserve"> are</w:t>
      </w:r>
      <w:r w:rsidRPr="004F1B42">
        <w:rPr>
          <w:rFonts w:ascii="Arial" w:hAnsi="Arial" w:cs="Arial"/>
        </w:rPr>
        <w:t xml:space="preserve"> calitatea de inculpat, condamnat, sau persoană fa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ă de care s-a dispus amânarea aplicării pedepsei </w:t>
      </w:r>
      <w:r w:rsidRPr="00B801D2">
        <w:rPr>
          <w:rFonts w:ascii="Arial" w:hAnsi="Arial" w:cs="Arial"/>
        </w:rPr>
        <w:t>în cadrul procesului penal prevăzut la litera b),</w:t>
      </w:r>
      <w:r w:rsidRPr="004F1B42">
        <w:rPr>
          <w:rFonts w:ascii="Arial" w:hAnsi="Arial" w:cs="Arial"/>
        </w:rPr>
        <w:t xml:space="preserve"> iar împotriva sa a fost dispusă cel pu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in una dintre următoarele măsuri:</w:t>
      </w:r>
    </w:p>
    <w:p w:rsidR="004A0AA0" w:rsidRPr="004F1B42" w:rsidRDefault="004A0AA0" w:rsidP="00E27803">
      <w:pPr>
        <w:pStyle w:val="Normal1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una dintre obliga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iile prevăzute la art. 215 alin. (2) lit. b) sau d) din Legea nr. 135/2010 privind Codul de procedură penală, impuse odată cu luarea măsurii controlului judiciar sau a controlului judiciar pe cau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iune;</w:t>
      </w:r>
    </w:p>
    <w:p w:rsidR="004A0AA0" w:rsidRPr="004F1B42" w:rsidRDefault="004A0AA0" w:rsidP="00E27803">
      <w:pPr>
        <w:pStyle w:val="Normal1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obliga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ia prevăzută la art. 221 alin. (2) lit. b) din Legea nr. 135/2010 privind Codul de procedură penală, impusă pe durata arestului la domiciliu;</w:t>
      </w:r>
    </w:p>
    <w:p w:rsidR="004A0AA0" w:rsidRPr="004F1B42" w:rsidRDefault="00136CAC" w:rsidP="00E27803">
      <w:pPr>
        <w:pStyle w:val="Normal1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A0AA0" w:rsidRPr="004F1B42">
        <w:rPr>
          <w:rFonts w:ascii="Arial" w:hAnsi="Arial" w:cs="Arial"/>
        </w:rPr>
        <w:t>na dintre obliga</w:t>
      </w:r>
      <w:r w:rsidR="00E27803">
        <w:rPr>
          <w:rFonts w:ascii="Tahoma" w:hAnsi="Tahoma" w:cs="Tahoma"/>
        </w:rPr>
        <w:t>ț</w:t>
      </w:r>
      <w:r w:rsidR="004A0AA0" w:rsidRPr="004F1B42">
        <w:rPr>
          <w:rFonts w:ascii="Arial" w:hAnsi="Arial" w:cs="Arial"/>
        </w:rPr>
        <w:t xml:space="preserve">iile prevăzute la art. 85 alin .(2) lit. e) </w:t>
      </w:r>
      <w:r w:rsidR="004A0AA0" w:rsidRPr="004F1B42">
        <w:rPr>
          <w:rFonts w:ascii="Tahoma" w:hAnsi="Tahoma" w:cs="Tahoma"/>
        </w:rPr>
        <w:t>sau</w:t>
      </w:r>
      <w:r w:rsidR="004A0AA0" w:rsidRPr="004F1B42">
        <w:rPr>
          <w:rFonts w:ascii="Arial" w:hAnsi="Arial" w:cs="Arial"/>
        </w:rPr>
        <w:t xml:space="preserve"> f)</w:t>
      </w:r>
      <w:r w:rsidR="003B67DE" w:rsidRPr="004F1B42">
        <w:rPr>
          <w:rFonts w:ascii="Arial" w:hAnsi="Arial" w:cs="Arial"/>
        </w:rPr>
        <w:t xml:space="preserve"> </w:t>
      </w:r>
      <w:r w:rsidR="004A0AA0" w:rsidRPr="004F1B42">
        <w:rPr>
          <w:rFonts w:ascii="Arial" w:hAnsi="Arial" w:cs="Arial"/>
        </w:rPr>
        <w:t>din Legea nr. 286/2009 privind Codul penal, impusă inculpatului cu ocazia pronun</w:t>
      </w:r>
      <w:r w:rsidR="00E27803">
        <w:rPr>
          <w:rFonts w:ascii="Tahoma" w:hAnsi="Tahoma" w:cs="Tahoma"/>
        </w:rPr>
        <w:t>ț</w:t>
      </w:r>
      <w:r w:rsidR="004A0AA0" w:rsidRPr="004F1B42">
        <w:rPr>
          <w:rFonts w:ascii="Arial" w:hAnsi="Arial" w:cs="Arial"/>
        </w:rPr>
        <w:t xml:space="preserve">ării amânării aplicării pedepsei; </w:t>
      </w:r>
    </w:p>
    <w:p w:rsidR="004A0AA0" w:rsidRPr="004F1B42" w:rsidRDefault="00136CAC" w:rsidP="00E27803">
      <w:pPr>
        <w:pStyle w:val="Normal1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A0AA0" w:rsidRPr="004F1B42">
        <w:rPr>
          <w:rFonts w:ascii="Arial" w:hAnsi="Arial" w:cs="Arial"/>
        </w:rPr>
        <w:t>na dintre obliga</w:t>
      </w:r>
      <w:r w:rsidR="00E27803">
        <w:rPr>
          <w:rFonts w:ascii="Tahoma" w:hAnsi="Tahoma" w:cs="Tahoma"/>
        </w:rPr>
        <w:t>ț</w:t>
      </w:r>
      <w:r w:rsidR="004A0AA0" w:rsidRPr="004F1B42">
        <w:rPr>
          <w:rFonts w:ascii="Arial" w:hAnsi="Arial" w:cs="Arial"/>
        </w:rPr>
        <w:t xml:space="preserve">iile prevăzute la art. 101 alin. (2) lit. d) </w:t>
      </w:r>
      <w:r w:rsidR="004A0AA0" w:rsidRPr="004F1B42">
        <w:rPr>
          <w:rFonts w:ascii="Tahoma" w:hAnsi="Tahoma" w:cs="Tahoma"/>
        </w:rPr>
        <w:t>sau</w:t>
      </w:r>
      <w:r w:rsidR="004A0AA0" w:rsidRPr="004F1B42">
        <w:rPr>
          <w:rFonts w:ascii="Arial" w:hAnsi="Arial" w:cs="Arial"/>
        </w:rPr>
        <w:t xml:space="preserve"> e) din Legea nr. 286/2009 privind Codul penal,</w:t>
      </w:r>
      <w:r w:rsidR="000F74D3" w:rsidRPr="004F1B42">
        <w:rPr>
          <w:rFonts w:ascii="Arial" w:hAnsi="Arial" w:cs="Arial"/>
        </w:rPr>
        <w:t xml:space="preserve"> </w:t>
      </w:r>
      <w:r w:rsidR="004A0AA0" w:rsidRPr="004F1B42">
        <w:rPr>
          <w:rFonts w:ascii="Arial" w:hAnsi="Arial" w:cs="Arial"/>
        </w:rPr>
        <w:t xml:space="preserve">impusă </w:t>
      </w:r>
      <w:r w:rsidR="00FC0AC6" w:rsidRPr="004F1B42">
        <w:rPr>
          <w:rFonts w:ascii="Arial" w:hAnsi="Arial" w:cs="Arial"/>
        </w:rPr>
        <w:t>persoanei condamnate</w:t>
      </w:r>
      <w:r w:rsidR="004A0AA0" w:rsidRPr="004F1B42">
        <w:rPr>
          <w:rFonts w:ascii="Arial" w:hAnsi="Arial" w:cs="Arial"/>
        </w:rPr>
        <w:t xml:space="preserve"> cu ocazia dispunerii liberării condi</w:t>
      </w:r>
      <w:r w:rsidR="00E27803">
        <w:rPr>
          <w:rFonts w:ascii="Tahoma" w:hAnsi="Tahoma" w:cs="Tahoma"/>
        </w:rPr>
        <w:t>ț</w:t>
      </w:r>
      <w:r w:rsidR="004A0AA0" w:rsidRPr="004F1B42">
        <w:rPr>
          <w:rFonts w:ascii="Arial" w:hAnsi="Arial" w:cs="Arial"/>
        </w:rPr>
        <w:t>ionate;</w:t>
      </w:r>
    </w:p>
    <w:p w:rsidR="004A0AA0" w:rsidRPr="004F1B42" w:rsidRDefault="00136CAC" w:rsidP="00E27803">
      <w:pPr>
        <w:pStyle w:val="Normal1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A0AA0" w:rsidRPr="004F1B42">
        <w:rPr>
          <w:rFonts w:ascii="Arial" w:hAnsi="Arial" w:cs="Arial"/>
        </w:rPr>
        <w:t>na dintre obliga</w:t>
      </w:r>
      <w:r w:rsidR="00E27803">
        <w:rPr>
          <w:rFonts w:ascii="Tahoma" w:hAnsi="Tahoma" w:cs="Tahoma"/>
        </w:rPr>
        <w:t>ț</w:t>
      </w:r>
      <w:r w:rsidR="004A0AA0" w:rsidRPr="004F1B42">
        <w:rPr>
          <w:rFonts w:ascii="Arial" w:hAnsi="Arial" w:cs="Arial"/>
        </w:rPr>
        <w:t>iile prevăzute la art. 121 alin.(1) lit.</w:t>
      </w:r>
      <w:r w:rsidR="003B67DE" w:rsidRPr="004F1B42">
        <w:rPr>
          <w:rFonts w:ascii="Arial" w:hAnsi="Arial" w:cs="Arial"/>
        </w:rPr>
        <w:t xml:space="preserve"> </w:t>
      </w:r>
      <w:r w:rsidR="004A0AA0" w:rsidRPr="004F1B42">
        <w:rPr>
          <w:rFonts w:ascii="Arial" w:hAnsi="Arial" w:cs="Arial"/>
        </w:rPr>
        <w:t xml:space="preserve">c) </w:t>
      </w:r>
      <w:r w:rsidR="004A0AA0" w:rsidRPr="004F1B42">
        <w:rPr>
          <w:rFonts w:ascii="Tahoma" w:hAnsi="Tahoma" w:cs="Tahoma"/>
        </w:rPr>
        <w:t>sau</w:t>
      </w:r>
      <w:r w:rsidR="004A0AA0" w:rsidRPr="004F1B42">
        <w:rPr>
          <w:rFonts w:ascii="Arial" w:hAnsi="Arial" w:cs="Arial"/>
        </w:rPr>
        <w:t xml:space="preserve"> d) din Legea nr. 286/2009 privind Codul penal, impusă inculpatului cu ocazia aplicării unei măsuri educative neprivative de libertate</w:t>
      </w:r>
      <w:r w:rsidR="004A0AA0" w:rsidRPr="004F1B42">
        <w:rPr>
          <w:rFonts w:ascii="Arial" w:hAnsi="Arial" w:cs="Arial"/>
          <w:color w:val="FF0000"/>
        </w:rPr>
        <w:t xml:space="preserve">; </w:t>
      </w:r>
    </w:p>
    <w:p w:rsidR="004A0AA0" w:rsidRPr="004F1B42" w:rsidRDefault="00136CAC" w:rsidP="00E27803">
      <w:pPr>
        <w:pStyle w:val="Normal1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A0AA0" w:rsidRPr="004F1B42">
        <w:rPr>
          <w:rFonts w:ascii="Arial" w:hAnsi="Arial" w:cs="Arial"/>
        </w:rPr>
        <w:t>nterzicerea unuia dintre drepturile prevăzute la art. 66 alin. (1), lit. l)-o) din Legea nr. 286/2009 privind Codul penal,</w:t>
      </w:r>
      <w:r w:rsidR="000F74D3" w:rsidRPr="004F1B42">
        <w:rPr>
          <w:rFonts w:ascii="Arial" w:hAnsi="Arial" w:cs="Arial"/>
        </w:rPr>
        <w:t xml:space="preserve"> </w:t>
      </w:r>
      <w:r w:rsidR="004A0AA0" w:rsidRPr="004F1B42">
        <w:rPr>
          <w:rFonts w:ascii="Arial" w:hAnsi="Arial" w:cs="Arial"/>
        </w:rPr>
        <w:t>stabilită de instan</w:t>
      </w:r>
      <w:r w:rsidR="00E27803">
        <w:rPr>
          <w:rFonts w:ascii="Tahoma" w:hAnsi="Tahoma" w:cs="Tahoma"/>
        </w:rPr>
        <w:t>ț</w:t>
      </w:r>
      <w:r w:rsidR="004A0AA0" w:rsidRPr="004F1B42">
        <w:rPr>
          <w:rFonts w:ascii="Arial" w:hAnsi="Arial" w:cs="Arial"/>
        </w:rPr>
        <w:t>ă odată cu aplicarea pedepsei accesorii sau a pedepsei complementare a interzicerii exercitării unor drepturi.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A0AA0" w:rsidRPr="004F1B42" w:rsidRDefault="004A0AA0" w:rsidP="00E27803">
      <w:pPr>
        <w:pStyle w:val="Normal1"/>
        <w:numPr>
          <w:ilvl w:val="0"/>
          <w:numId w:val="3"/>
        </w:numPr>
        <w:tabs>
          <w:tab w:val="clear" w:pos="180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Emiterea ordinului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ie este necesară pentru înlăturarea unui pericol la care este sau va fi expusă persoana protejată. 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(2) Pentru luarea unei decizii privind emiterea ordinului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ie se 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ine cont de perioada sau perioadele în care persoana protejată î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i va avea domiciliul, re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edin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a sau va locui în statul de executare, de propor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ionalitatea măsurii, de pericolul efectiv pentru persoana protejată, precum 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i de orice alte circumstan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e relevante.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4F1B42">
        <w:rPr>
          <w:rFonts w:ascii="Arial" w:hAnsi="Arial" w:cs="Arial"/>
          <w:b/>
          <w:bCs/>
        </w:rPr>
        <w:t>Art. 5  Cererea de emitere a ordinului european de protec</w:t>
      </w:r>
      <w:r w:rsidR="00E27803">
        <w:rPr>
          <w:rFonts w:ascii="Tahoma" w:hAnsi="Tahoma" w:cs="Tahoma"/>
          <w:b/>
          <w:bCs/>
        </w:rPr>
        <w:t>ț</w:t>
      </w:r>
      <w:r w:rsidRPr="004F1B42">
        <w:rPr>
          <w:rFonts w:ascii="Arial" w:hAnsi="Arial" w:cs="Arial"/>
          <w:b/>
          <w:bCs/>
        </w:rPr>
        <w:t>ie</w:t>
      </w:r>
    </w:p>
    <w:p w:rsidR="004A0AA0" w:rsidRPr="004F1B42" w:rsidRDefault="004A0AA0" w:rsidP="00E27803">
      <w:pPr>
        <w:pStyle w:val="Normal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Când România este stat emitent, cererea pentru emiterea unui ordin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se depune de către persoana vătămată, personal sau prin mandatar la organul judiciar competent potrivit art. 3. Cererea gre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it îndreptată la organul de urmărire penală sau la instan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a de judecată se transmite, pe cale administrativă, organului judiciar competent potrivit art. 3</w:t>
      </w:r>
      <w:r w:rsidRPr="004F1B42">
        <w:rPr>
          <w:lang w:eastAsia="en-US"/>
        </w:rPr>
        <w:t>.</w:t>
      </w:r>
    </w:p>
    <w:p w:rsidR="004A0AA0" w:rsidRPr="004F1B42" w:rsidRDefault="004A0AA0" w:rsidP="00E27803">
      <w:pPr>
        <w:pStyle w:val="Normal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Dacă o cerere de emitere a ordinului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este adresată unui organ judiciar din România, când aceasta este stat de executare, cererea va fi transmisă de îndată</w:t>
      </w:r>
      <w:r w:rsidR="0060490C">
        <w:rPr>
          <w:rFonts w:ascii="Arial" w:hAnsi="Arial" w:cs="Arial"/>
        </w:rPr>
        <w:t>,</w:t>
      </w:r>
      <w:r w:rsidRPr="004F1B42">
        <w:rPr>
          <w:rFonts w:ascii="Arial" w:hAnsi="Arial" w:cs="Arial"/>
        </w:rPr>
        <w:t xml:space="preserve"> pe cale administrativă</w:t>
      </w:r>
      <w:r w:rsidR="0060490C">
        <w:rPr>
          <w:rFonts w:ascii="Arial" w:hAnsi="Arial" w:cs="Arial"/>
        </w:rPr>
        <w:t>,</w:t>
      </w:r>
      <w:r w:rsidRPr="004F1B42">
        <w:rPr>
          <w:rFonts w:ascii="Arial" w:hAnsi="Arial" w:cs="Arial"/>
        </w:rPr>
        <w:t xml:space="preserve"> tribunalului competent conform art. 3 alin. (2),  care o va înainta autorită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ii competente a statului emitent. 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4F1B42">
        <w:rPr>
          <w:rFonts w:ascii="Arial" w:hAnsi="Arial" w:cs="Arial"/>
          <w:b/>
          <w:bCs/>
        </w:rPr>
        <w:t>Art. 6  Emiterea ordinului european de protec</w:t>
      </w:r>
      <w:r w:rsidR="00E27803">
        <w:rPr>
          <w:rFonts w:ascii="Tahoma" w:hAnsi="Tahoma" w:cs="Tahoma"/>
          <w:b/>
          <w:bCs/>
        </w:rPr>
        <w:t>ț</w:t>
      </w:r>
      <w:r w:rsidRPr="004F1B42">
        <w:rPr>
          <w:rFonts w:ascii="Arial" w:hAnsi="Arial" w:cs="Arial"/>
          <w:b/>
          <w:bCs/>
        </w:rPr>
        <w:t>ie</w:t>
      </w:r>
    </w:p>
    <w:p w:rsidR="004A0AA0" w:rsidRPr="00FD2D15" w:rsidRDefault="004A0AA0" w:rsidP="00E27803">
      <w:pPr>
        <w:pStyle w:val="Normal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lang w:eastAsia="en-US"/>
        </w:rPr>
      </w:pPr>
      <w:r w:rsidRPr="00FD2D15">
        <w:rPr>
          <w:rFonts w:ascii="Arial" w:hAnsi="Arial" w:cs="Arial"/>
        </w:rPr>
        <w:lastRenderedPageBreak/>
        <w:t>Instan</w:t>
      </w:r>
      <w:r w:rsidR="00E27803" w:rsidRPr="00FD2D15">
        <w:rPr>
          <w:rFonts w:ascii="Tahoma" w:hAnsi="Tahoma" w:cs="Tahoma"/>
        </w:rPr>
        <w:t>ț</w:t>
      </w:r>
      <w:r w:rsidRPr="00FD2D15">
        <w:rPr>
          <w:rFonts w:ascii="Arial" w:hAnsi="Arial" w:cs="Arial"/>
        </w:rPr>
        <w:t xml:space="preserve">a, judecătorul de cameră preliminară, </w:t>
      </w:r>
      <w:r w:rsidRPr="00FD2D15">
        <w:rPr>
          <w:rFonts w:ascii="Arial" w:hAnsi="Arial" w:cs="Arial"/>
          <w:iCs/>
        </w:rPr>
        <w:t xml:space="preserve">judecătorul de drepturi </w:t>
      </w:r>
      <w:r w:rsidR="00E27803" w:rsidRPr="00FD2D15">
        <w:rPr>
          <w:rFonts w:ascii="Tahoma" w:hAnsi="Tahoma" w:cs="Tahoma"/>
          <w:iCs/>
        </w:rPr>
        <w:t>ș</w:t>
      </w:r>
      <w:r w:rsidRPr="00FD2D15">
        <w:rPr>
          <w:rFonts w:ascii="Arial" w:hAnsi="Arial" w:cs="Arial"/>
          <w:iCs/>
        </w:rPr>
        <w:t>i libertă</w:t>
      </w:r>
      <w:r w:rsidR="00E27803" w:rsidRPr="00FD2D15">
        <w:rPr>
          <w:rFonts w:ascii="Tahoma" w:hAnsi="Tahoma" w:cs="Tahoma"/>
          <w:iCs/>
        </w:rPr>
        <w:t>ț</w:t>
      </w:r>
      <w:r w:rsidRPr="00FD2D15">
        <w:rPr>
          <w:rFonts w:ascii="Arial" w:hAnsi="Arial" w:cs="Arial"/>
          <w:iCs/>
        </w:rPr>
        <w:t>i</w:t>
      </w:r>
      <w:r w:rsidRPr="00FD2D15">
        <w:rPr>
          <w:rFonts w:ascii="Arial" w:hAnsi="Arial" w:cs="Arial"/>
        </w:rPr>
        <w:t xml:space="preserve"> </w:t>
      </w:r>
      <w:r w:rsidR="00E27803" w:rsidRPr="00FD2D15">
        <w:rPr>
          <w:rFonts w:ascii="Tahoma" w:hAnsi="Tahoma" w:cs="Tahoma"/>
        </w:rPr>
        <w:t>ș</w:t>
      </w:r>
      <w:r w:rsidRPr="00FD2D15">
        <w:rPr>
          <w:rFonts w:ascii="Arial" w:hAnsi="Arial" w:cs="Arial"/>
        </w:rPr>
        <w:t>i judecătorul delegat cu executarea dispun prin încheiere motivată, iar procurorul dispune prin ordonan</w:t>
      </w:r>
      <w:r w:rsidR="00E27803" w:rsidRPr="00FD2D15">
        <w:rPr>
          <w:rFonts w:ascii="Tahoma" w:hAnsi="Tahoma" w:cs="Tahoma"/>
        </w:rPr>
        <w:t>ț</w:t>
      </w:r>
      <w:r w:rsidRPr="00FD2D15">
        <w:rPr>
          <w:rFonts w:ascii="Arial" w:hAnsi="Arial" w:cs="Arial"/>
        </w:rPr>
        <w:t>ă.</w:t>
      </w:r>
    </w:p>
    <w:p w:rsidR="004A0AA0" w:rsidRPr="00FD2D15" w:rsidRDefault="004A0AA0" w:rsidP="00E27803">
      <w:pPr>
        <w:pStyle w:val="Normal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lang w:eastAsia="en-US"/>
        </w:rPr>
      </w:pPr>
      <w:r w:rsidRPr="00FD2D15">
        <w:rPr>
          <w:rFonts w:ascii="Arial" w:hAnsi="Arial" w:cs="Arial"/>
        </w:rPr>
        <w:t xml:space="preserve">Încheierea sau </w:t>
      </w:r>
      <w:r w:rsidR="00A805E8" w:rsidRPr="00FD2D15">
        <w:rPr>
          <w:rFonts w:ascii="Arial" w:hAnsi="Arial" w:cs="Arial"/>
        </w:rPr>
        <w:t>ordonan</w:t>
      </w:r>
      <w:r w:rsidR="00E27803" w:rsidRPr="00FD2D15">
        <w:rPr>
          <w:rFonts w:ascii="Arial" w:hAnsi="Arial" w:cs="Arial"/>
        </w:rPr>
        <w:t>ț</w:t>
      </w:r>
      <w:r w:rsidR="00A805E8" w:rsidRPr="00FD2D15">
        <w:rPr>
          <w:rFonts w:ascii="Arial" w:hAnsi="Arial" w:cs="Arial"/>
        </w:rPr>
        <w:t>a</w:t>
      </w:r>
      <w:r w:rsidRPr="00FD2D15">
        <w:rPr>
          <w:rFonts w:ascii="Arial" w:hAnsi="Arial" w:cs="Arial"/>
        </w:rPr>
        <w:t xml:space="preserve"> prin care se admite cererea de emitere</w:t>
      </w:r>
      <w:r w:rsidR="002F06C8" w:rsidRPr="00FD2D15">
        <w:rPr>
          <w:rFonts w:ascii="Arial" w:hAnsi="Arial" w:cs="Arial"/>
        </w:rPr>
        <w:t xml:space="preserve"> a</w:t>
      </w:r>
      <w:r w:rsidR="00691EA7" w:rsidRPr="00FD2D15">
        <w:rPr>
          <w:rFonts w:ascii="Arial" w:hAnsi="Arial" w:cs="Arial"/>
        </w:rPr>
        <w:t xml:space="preserve"> ordinului european de protec</w:t>
      </w:r>
      <w:r w:rsidR="00E27803" w:rsidRPr="00FD2D15">
        <w:rPr>
          <w:rFonts w:ascii="Arial" w:hAnsi="Arial" w:cs="Arial"/>
        </w:rPr>
        <w:t>ț</w:t>
      </w:r>
      <w:r w:rsidR="00691EA7" w:rsidRPr="00FD2D15">
        <w:rPr>
          <w:rFonts w:ascii="Arial" w:hAnsi="Arial" w:cs="Arial"/>
        </w:rPr>
        <w:t>ie</w:t>
      </w:r>
      <w:r w:rsidR="00A3780E" w:rsidRPr="00FD2D15">
        <w:rPr>
          <w:rFonts w:ascii="Arial" w:hAnsi="Arial" w:cs="Arial"/>
        </w:rPr>
        <w:t xml:space="preserve"> </w:t>
      </w:r>
      <w:r w:rsidRPr="00FD2D15">
        <w:rPr>
          <w:rFonts w:ascii="Arial" w:hAnsi="Arial" w:cs="Arial"/>
        </w:rPr>
        <w:t xml:space="preserve">nu </w:t>
      </w:r>
      <w:r w:rsidR="00A805E8" w:rsidRPr="00FD2D15">
        <w:rPr>
          <w:rFonts w:ascii="Arial" w:hAnsi="Arial" w:cs="Arial"/>
        </w:rPr>
        <w:t>este atacabilă</w:t>
      </w:r>
      <w:r w:rsidRPr="00FD2D15">
        <w:rPr>
          <w:rFonts w:ascii="Arial" w:hAnsi="Arial" w:cs="Arial"/>
        </w:rPr>
        <w:t xml:space="preserve">, iar încheierea sau </w:t>
      </w:r>
      <w:r w:rsidR="00A805E8" w:rsidRPr="00FD2D15">
        <w:rPr>
          <w:rFonts w:ascii="Arial" w:hAnsi="Arial" w:cs="Arial"/>
        </w:rPr>
        <w:t>ordonan</w:t>
      </w:r>
      <w:r w:rsidR="00E27803" w:rsidRPr="00FD2D15">
        <w:rPr>
          <w:rFonts w:ascii="Arial" w:hAnsi="Arial" w:cs="Arial"/>
        </w:rPr>
        <w:t>ț</w:t>
      </w:r>
      <w:r w:rsidR="00A805E8" w:rsidRPr="00FD2D15">
        <w:rPr>
          <w:rFonts w:ascii="Arial" w:hAnsi="Arial" w:cs="Arial"/>
        </w:rPr>
        <w:t>a</w:t>
      </w:r>
      <w:r w:rsidRPr="00FD2D15">
        <w:rPr>
          <w:rFonts w:ascii="Arial" w:hAnsi="Arial" w:cs="Arial"/>
        </w:rPr>
        <w:t xml:space="preserve"> prin care se respinge cererea de</w:t>
      </w:r>
      <w:r w:rsidR="00096445" w:rsidRPr="00FD2D15">
        <w:rPr>
          <w:rFonts w:ascii="Arial" w:hAnsi="Arial" w:cs="Arial"/>
        </w:rPr>
        <w:t xml:space="preserve"> emitere a</w:t>
      </w:r>
      <w:r w:rsidRPr="00FD2D15">
        <w:rPr>
          <w:rFonts w:ascii="Arial" w:hAnsi="Arial" w:cs="Arial"/>
        </w:rPr>
        <w:t xml:space="preserve"> </w:t>
      </w:r>
      <w:r w:rsidR="000258DE" w:rsidRPr="00FD2D15">
        <w:rPr>
          <w:rFonts w:ascii="Arial" w:hAnsi="Arial" w:cs="Arial"/>
        </w:rPr>
        <w:t>ordinului european de protec</w:t>
      </w:r>
      <w:r w:rsidR="00E27803" w:rsidRPr="00FD2D15">
        <w:rPr>
          <w:rFonts w:ascii="Arial" w:hAnsi="Arial" w:cs="Arial"/>
        </w:rPr>
        <w:t>ț</w:t>
      </w:r>
      <w:r w:rsidR="000258DE" w:rsidRPr="00FD2D15">
        <w:rPr>
          <w:rFonts w:ascii="Arial" w:hAnsi="Arial" w:cs="Arial"/>
        </w:rPr>
        <w:t xml:space="preserve">ie </w:t>
      </w:r>
      <w:r w:rsidRPr="00FD2D15">
        <w:rPr>
          <w:rFonts w:ascii="Arial" w:hAnsi="Arial" w:cs="Arial"/>
        </w:rPr>
        <w:t xml:space="preserve"> poate fi atacată cu </w:t>
      </w:r>
      <w:r w:rsidR="00A805E8" w:rsidRPr="00FD2D15">
        <w:rPr>
          <w:rFonts w:ascii="Arial" w:hAnsi="Arial" w:cs="Arial"/>
        </w:rPr>
        <w:t>contesta</w:t>
      </w:r>
      <w:r w:rsidR="00E27803" w:rsidRPr="00FD2D15">
        <w:rPr>
          <w:rFonts w:ascii="Arial" w:hAnsi="Arial" w:cs="Arial"/>
        </w:rPr>
        <w:t>ț</w:t>
      </w:r>
      <w:r w:rsidR="00A805E8" w:rsidRPr="00FD2D15">
        <w:rPr>
          <w:rFonts w:ascii="Arial" w:hAnsi="Arial" w:cs="Arial"/>
        </w:rPr>
        <w:t>ie</w:t>
      </w:r>
      <w:r w:rsidRPr="00FD2D15">
        <w:rPr>
          <w:rFonts w:ascii="Arial" w:hAnsi="Arial" w:cs="Arial"/>
        </w:rPr>
        <w:t xml:space="preserve"> în termen de 3 zile. </w:t>
      </w:r>
      <w:r w:rsidR="00A805E8" w:rsidRPr="00FD2D15">
        <w:rPr>
          <w:rFonts w:ascii="Arial" w:hAnsi="Arial" w:cs="Arial"/>
        </w:rPr>
        <w:t>Contesta</w:t>
      </w:r>
      <w:r w:rsidR="00E27803" w:rsidRPr="00FD2D15">
        <w:rPr>
          <w:rFonts w:ascii="Arial" w:hAnsi="Arial" w:cs="Arial"/>
        </w:rPr>
        <w:t>ț</w:t>
      </w:r>
      <w:r w:rsidR="00A805E8" w:rsidRPr="00FD2D15">
        <w:rPr>
          <w:rFonts w:ascii="Arial" w:hAnsi="Arial" w:cs="Arial"/>
        </w:rPr>
        <w:t>ia</w:t>
      </w:r>
      <w:r w:rsidRPr="00FD2D15">
        <w:rPr>
          <w:rFonts w:ascii="Arial" w:hAnsi="Arial" w:cs="Arial"/>
        </w:rPr>
        <w:t xml:space="preserve"> se </w:t>
      </w:r>
      <w:r w:rsidR="00A805E8" w:rsidRPr="00FD2D15">
        <w:rPr>
          <w:rFonts w:ascii="Arial" w:hAnsi="Arial" w:cs="Arial"/>
        </w:rPr>
        <w:t>solu</w:t>
      </w:r>
      <w:r w:rsidR="00E27803" w:rsidRPr="00FD2D15">
        <w:rPr>
          <w:rFonts w:ascii="Arial" w:hAnsi="Arial" w:cs="Arial"/>
        </w:rPr>
        <w:t>ț</w:t>
      </w:r>
      <w:r w:rsidR="00A805E8" w:rsidRPr="00FD2D15">
        <w:rPr>
          <w:rFonts w:ascii="Arial" w:hAnsi="Arial" w:cs="Arial"/>
        </w:rPr>
        <w:t>ionează</w:t>
      </w:r>
      <w:r w:rsidRPr="00FD2D15">
        <w:rPr>
          <w:rFonts w:ascii="Arial" w:hAnsi="Arial" w:cs="Arial"/>
        </w:rPr>
        <w:t xml:space="preserve"> în camera de consiliu, cu citarea persoanei protejate </w:t>
      </w:r>
      <w:r w:rsidR="00E27803" w:rsidRPr="00FD2D15">
        <w:rPr>
          <w:rFonts w:ascii="Arial" w:hAnsi="Arial" w:cs="Arial"/>
        </w:rPr>
        <w:t>ș</w:t>
      </w:r>
      <w:r w:rsidR="00A805E8" w:rsidRPr="00FD2D15">
        <w:rPr>
          <w:rFonts w:ascii="Arial" w:hAnsi="Arial" w:cs="Arial"/>
        </w:rPr>
        <w:t>i</w:t>
      </w:r>
      <w:r w:rsidRPr="00FD2D15">
        <w:rPr>
          <w:rFonts w:ascii="Arial" w:hAnsi="Arial" w:cs="Arial"/>
        </w:rPr>
        <w:t xml:space="preserve"> a persoanei care reprezintă un pericol, în termen de 3 zile. Neprezentarea persoanelor citate nu împiedică judecarea cauzei. </w:t>
      </w:r>
    </w:p>
    <w:p w:rsidR="004A0AA0" w:rsidRPr="00FD2D15" w:rsidRDefault="004A0AA0" w:rsidP="00E27803">
      <w:pPr>
        <w:pStyle w:val="Normal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iCs/>
          <w:color w:val="FF0000"/>
          <w:lang w:eastAsia="en-US"/>
        </w:rPr>
      </w:pPr>
      <w:r w:rsidRPr="00FD2D15">
        <w:rPr>
          <w:rFonts w:ascii="Arial" w:hAnsi="Arial" w:cs="Arial"/>
          <w:lang w:eastAsia="en-US"/>
        </w:rPr>
        <w:t>Ordonan</w:t>
      </w:r>
      <w:r w:rsidR="00E27803" w:rsidRPr="00FD2D15">
        <w:rPr>
          <w:rFonts w:ascii="Tahoma" w:hAnsi="Tahoma" w:cs="Tahoma"/>
          <w:lang w:eastAsia="en-US"/>
        </w:rPr>
        <w:t>ț</w:t>
      </w:r>
      <w:r w:rsidRPr="00FD2D15">
        <w:rPr>
          <w:rFonts w:ascii="Arial" w:hAnsi="Arial" w:cs="Arial"/>
          <w:lang w:eastAsia="en-US"/>
        </w:rPr>
        <w:t xml:space="preserve">a sau încheierea motivată se comunică persoanei care reprezintă un pericol </w:t>
      </w:r>
      <w:r w:rsidR="00E27803" w:rsidRPr="00FD2D15">
        <w:rPr>
          <w:rFonts w:ascii="Tahoma" w:hAnsi="Tahoma" w:cs="Tahoma"/>
          <w:lang w:eastAsia="en-US"/>
        </w:rPr>
        <w:t>ș</w:t>
      </w:r>
      <w:r w:rsidRPr="00FD2D15">
        <w:rPr>
          <w:rFonts w:ascii="Arial" w:hAnsi="Arial" w:cs="Arial"/>
          <w:lang w:eastAsia="en-US"/>
        </w:rPr>
        <w:t>i persoanei protejate.</w:t>
      </w:r>
    </w:p>
    <w:p w:rsidR="004A0AA0" w:rsidRPr="00FD2D15" w:rsidRDefault="004A0AA0" w:rsidP="00E27803">
      <w:pPr>
        <w:pStyle w:val="Normal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FD2D15">
        <w:rPr>
          <w:rFonts w:ascii="Arial" w:hAnsi="Arial" w:cs="Arial"/>
        </w:rPr>
        <w:t>Încheierea</w:t>
      </w:r>
      <w:r w:rsidR="008C1FDD" w:rsidRPr="00FD2D15">
        <w:rPr>
          <w:rFonts w:ascii="Arial" w:hAnsi="Arial" w:cs="Arial"/>
        </w:rPr>
        <w:t xml:space="preserve"> </w:t>
      </w:r>
      <w:r w:rsidR="00076E15" w:rsidRPr="00FD2D15">
        <w:rPr>
          <w:rFonts w:ascii="Arial" w:hAnsi="Arial" w:cs="Arial"/>
        </w:rPr>
        <w:t>motivată</w:t>
      </w:r>
      <w:r w:rsidRPr="00FD2D15">
        <w:rPr>
          <w:rFonts w:ascii="Arial" w:hAnsi="Arial" w:cs="Arial"/>
        </w:rPr>
        <w:t xml:space="preserve"> sau ordonan</w:t>
      </w:r>
      <w:r w:rsidR="00E27803" w:rsidRPr="00FD2D15">
        <w:rPr>
          <w:rFonts w:ascii="Arial" w:hAnsi="Arial" w:cs="Arial"/>
        </w:rPr>
        <w:t>ț</w:t>
      </w:r>
      <w:r w:rsidRPr="00FD2D15">
        <w:rPr>
          <w:rFonts w:ascii="Arial" w:hAnsi="Arial" w:cs="Arial"/>
        </w:rPr>
        <w:t>a privind emiterea unui ordin european de protec</w:t>
      </w:r>
      <w:r w:rsidR="00E27803" w:rsidRPr="00FD2D15">
        <w:rPr>
          <w:rFonts w:ascii="Arial" w:hAnsi="Arial" w:cs="Arial"/>
        </w:rPr>
        <w:t>ț</w:t>
      </w:r>
      <w:r w:rsidRPr="00FD2D15">
        <w:rPr>
          <w:rFonts w:ascii="Arial" w:hAnsi="Arial" w:cs="Arial"/>
        </w:rPr>
        <w:t>ie, un exemplar al ordinului european de protec</w:t>
      </w:r>
      <w:r w:rsidR="00E27803" w:rsidRPr="00FD2D15">
        <w:rPr>
          <w:rFonts w:ascii="Arial" w:hAnsi="Arial" w:cs="Arial"/>
        </w:rPr>
        <w:t>ț</w:t>
      </w:r>
      <w:r w:rsidRPr="00FD2D15">
        <w:rPr>
          <w:rFonts w:ascii="Arial" w:hAnsi="Arial" w:cs="Arial"/>
        </w:rPr>
        <w:t>ie întocmit în forma prevăzută la art. 7</w:t>
      </w:r>
      <w:r w:rsidR="00A805E8" w:rsidRPr="00FD2D15">
        <w:rPr>
          <w:rFonts w:ascii="Arial" w:hAnsi="Arial" w:cs="Arial"/>
        </w:rPr>
        <w:t xml:space="preserve"> </w:t>
      </w:r>
      <w:r w:rsidR="00E27803" w:rsidRPr="00FD2D15">
        <w:rPr>
          <w:rFonts w:ascii="Arial" w:hAnsi="Arial" w:cs="Arial"/>
        </w:rPr>
        <w:t>ș</w:t>
      </w:r>
      <w:r w:rsidRPr="00FD2D15">
        <w:rPr>
          <w:rFonts w:ascii="Arial" w:hAnsi="Arial" w:cs="Arial"/>
        </w:rPr>
        <w:t>i orice alte documente subsecvente se păstrează la dosarul cauzei în legătură cu care a fost dispusă măsura de protec</w:t>
      </w:r>
      <w:r w:rsidR="00E27803" w:rsidRPr="00FD2D15">
        <w:rPr>
          <w:rFonts w:ascii="Arial" w:hAnsi="Arial" w:cs="Arial"/>
        </w:rPr>
        <w:t>ț</w:t>
      </w:r>
      <w:r w:rsidRPr="00FD2D15">
        <w:rPr>
          <w:rFonts w:ascii="Arial" w:hAnsi="Arial" w:cs="Arial"/>
        </w:rPr>
        <w:t>ie.</w:t>
      </w:r>
      <w:r w:rsidR="00A805E8" w:rsidRPr="00FD2D15">
        <w:rPr>
          <w:rFonts w:ascii="Arial" w:hAnsi="Arial" w:cs="Arial"/>
        </w:rPr>
        <w:t xml:space="preserve"> </w:t>
      </w:r>
    </w:p>
    <w:p w:rsidR="004A0AA0" w:rsidRPr="00FD2D15" w:rsidRDefault="004A0AA0" w:rsidP="00E27803">
      <w:pPr>
        <w:pStyle w:val="Normal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lang w:eastAsia="en-US"/>
        </w:rPr>
      </w:pPr>
      <w:r w:rsidRPr="00FD2D15">
        <w:rPr>
          <w:rFonts w:ascii="Arial" w:hAnsi="Arial" w:cs="Arial"/>
        </w:rPr>
        <w:t>Ordinul european de protec</w:t>
      </w:r>
      <w:r w:rsidR="00E27803" w:rsidRPr="00FD2D15">
        <w:rPr>
          <w:rFonts w:ascii="Tahoma" w:hAnsi="Tahoma" w:cs="Tahoma"/>
        </w:rPr>
        <w:t>ț</w:t>
      </w:r>
      <w:r w:rsidRPr="00FD2D15">
        <w:rPr>
          <w:rFonts w:ascii="Arial" w:hAnsi="Arial" w:cs="Arial"/>
        </w:rPr>
        <w:t xml:space="preserve">ie se emite în </w:t>
      </w:r>
      <w:r w:rsidR="00B801D2" w:rsidRPr="00FD2D15">
        <w:rPr>
          <w:rFonts w:ascii="Arial" w:hAnsi="Arial" w:cs="Arial"/>
        </w:rPr>
        <w:t>4</w:t>
      </w:r>
      <w:r w:rsidRPr="00FD2D15">
        <w:rPr>
          <w:rFonts w:ascii="Arial" w:hAnsi="Arial" w:cs="Arial"/>
        </w:rPr>
        <w:t xml:space="preserve"> exemplare originale, din care unul se păstrează </w:t>
      </w:r>
      <w:r w:rsidR="00A805E8" w:rsidRPr="00FD2D15">
        <w:rPr>
          <w:rFonts w:ascii="Arial" w:hAnsi="Arial" w:cs="Arial"/>
        </w:rPr>
        <w:t>conform alin. (4)</w:t>
      </w:r>
      <w:r w:rsidRPr="00FD2D15">
        <w:rPr>
          <w:rFonts w:ascii="Arial" w:hAnsi="Arial" w:cs="Arial"/>
        </w:rPr>
        <w:t>, unul se comunică autorită</w:t>
      </w:r>
      <w:r w:rsidR="00E27803" w:rsidRPr="00FD2D15">
        <w:rPr>
          <w:rFonts w:ascii="Tahoma" w:hAnsi="Tahoma" w:cs="Tahoma"/>
        </w:rPr>
        <w:t>ț</w:t>
      </w:r>
      <w:r w:rsidRPr="00FD2D15">
        <w:rPr>
          <w:rFonts w:ascii="Arial" w:hAnsi="Arial" w:cs="Arial"/>
        </w:rPr>
        <w:t>ii competente din statul de executare</w:t>
      </w:r>
      <w:r w:rsidR="00B801D2" w:rsidRPr="00FD2D15">
        <w:rPr>
          <w:rFonts w:ascii="Arial" w:hAnsi="Arial" w:cs="Arial"/>
        </w:rPr>
        <w:t>,</w:t>
      </w:r>
      <w:r w:rsidRPr="00FD2D15">
        <w:rPr>
          <w:rFonts w:ascii="Arial" w:hAnsi="Arial" w:cs="Arial"/>
        </w:rPr>
        <w:t xml:space="preserve"> unul se comunică persoanei protejate</w:t>
      </w:r>
      <w:r w:rsidR="00B801D2" w:rsidRPr="00FD2D15">
        <w:rPr>
          <w:rFonts w:ascii="Arial" w:hAnsi="Arial" w:cs="Arial"/>
        </w:rPr>
        <w:t>, iar unul se comunică persoanei care reprezintă un pericol</w:t>
      </w:r>
      <w:r w:rsidRPr="00FD2D15">
        <w:rPr>
          <w:rFonts w:ascii="Arial" w:hAnsi="Arial" w:cs="Arial"/>
        </w:rPr>
        <w:t>.</w:t>
      </w:r>
      <w:r w:rsidR="00412B9B" w:rsidRPr="00FD2D15">
        <w:rPr>
          <w:rFonts w:ascii="Arial" w:hAnsi="Arial" w:cs="Arial"/>
        </w:rPr>
        <w:t xml:space="preserve"> 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FF0000"/>
          <w:lang w:eastAsia="en-US"/>
        </w:rPr>
      </w:pPr>
    </w:p>
    <w:p w:rsidR="004A0AA0" w:rsidRPr="003C1C98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  <w:lang w:eastAsia="en-US"/>
        </w:rPr>
      </w:pPr>
      <w:r w:rsidRPr="003C1C98">
        <w:rPr>
          <w:rFonts w:ascii="Arial" w:hAnsi="Arial" w:cs="Arial"/>
          <w:b/>
          <w:lang w:eastAsia="en-US"/>
        </w:rPr>
        <w:t xml:space="preserve">Art. 7 Forma </w:t>
      </w:r>
      <w:r w:rsidR="00E27803">
        <w:rPr>
          <w:rFonts w:ascii="Arial" w:hAnsi="Arial" w:cs="Arial"/>
          <w:b/>
          <w:lang w:eastAsia="en-US"/>
        </w:rPr>
        <w:t>ș</w:t>
      </w:r>
      <w:r w:rsidRPr="003C1C98">
        <w:rPr>
          <w:rFonts w:ascii="Arial" w:hAnsi="Arial" w:cs="Arial"/>
          <w:b/>
          <w:lang w:eastAsia="en-US"/>
        </w:rPr>
        <w:t>i con</w:t>
      </w:r>
      <w:r w:rsidR="00E27803">
        <w:rPr>
          <w:rFonts w:ascii="Tahoma" w:hAnsi="Tahoma" w:cs="Tahoma"/>
          <w:b/>
          <w:lang w:eastAsia="en-US"/>
        </w:rPr>
        <w:t>ț</w:t>
      </w:r>
      <w:r w:rsidRPr="003C1C98">
        <w:rPr>
          <w:rFonts w:ascii="Arial" w:hAnsi="Arial" w:cs="Arial"/>
          <w:b/>
          <w:lang w:eastAsia="en-US"/>
        </w:rPr>
        <w:t>inutul ordinului european de protec</w:t>
      </w:r>
      <w:r w:rsidR="00E27803">
        <w:rPr>
          <w:rFonts w:ascii="Tahoma" w:hAnsi="Tahoma" w:cs="Tahoma"/>
          <w:b/>
          <w:lang w:eastAsia="en-US"/>
        </w:rPr>
        <w:t>ț</w:t>
      </w:r>
      <w:r w:rsidRPr="003C1C98">
        <w:rPr>
          <w:rFonts w:ascii="Arial" w:hAnsi="Arial" w:cs="Arial"/>
          <w:b/>
          <w:lang w:eastAsia="en-US"/>
        </w:rPr>
        <w:t>ie</w:t>
      </w:r>
    </w:p>
    <w:p w:rsidR="004A0AA0" w:rsidRPr="007E3A9B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4F1B42">
        <w:rPr>
          <w:rFonts w:ascii="Arial" w:hAnsi="Arial" w:cs="Arial"/>
          <w:lang w:eastAsia="en-US"/>
        </w:rPr>
        <w:t xml:space="preserve">(1) Dacă, constatând că </w:t>
      </w:r>
      <w:r w:rsidRPr="004F1B42">
        <w:rPr>
          <w:rFonts w:ascii="Arial" w:hAnsi="Arial" w:cs="Arial"/>
        </w:rPr>
        <w:t>sunt îndeplinite condi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iile prevăzute de art. 4,</w:t>
      </w:r>
      <w:r w:rsidRPr="004F1B42">
        <w:rPr>
          <w:rFonts w:ascii="Arial" w:hAnsi="Arial" w:cs="Arial"/>
          <w:i/>
          <w:iCs/>
        </w:rPr>
        <w:t xml:space="preserve"> </w:t>
      </w:r>
      <w:r w:rsidR="00412B9B" w:rsidRPr="00412B9B">
        <w:rPr>
          <w:rFonts w:ascii="Arial" w:hAnsi="Arial" w:cs="Arial"/>
          <w:iCs/>
        </w:rPr>
        <w:t>organul judiciar</w:t>
      </w:r>
      <w:r w:rsidR="00412B9B">
        <w:rPr>
          <w:rFonts w:ascii="Arial" w:hAnsi="Arial" w:cs="Arial"/>
          <w:i/>
          <w:iCs/>
        </w:rPr>
        <w:t xml:space="preserve"> </w:t>
      </w:r>
      <w:r w:rsidRPr="004F1B42">
        <w:rPr>
          <w:rFonts w:ascii="Arial" w:hAnsi="Arial" w:cs="Arial"/>
          <w:lang w:eastAsia="en-US"/>
        </w:rPr>
        <w:t xml:space="preserve">admite cererea formulată </w:t>
      </w:r>
      <w:r w:rsidRPr="007E3A9B">
        <w:rPr>
          <w:rFonts w:ascii="Arial" w:hAnsi="Arial" w:cs="Arial"/>
          <w:lang w:eastAsia="en-US"/>
        </w:rPr>
        <w:t xml:space="preserve">de persoana protejată, </w:t>
      </w:r>
      <w:r w:rsidR="00412B9B" w:rsidRPr="007E3A9B">
        <w:rPr>
          <w:rFonts w:ascii="Arial" w:hAnsi="Arial" w:cs="Arial"/>
          <w:lang w:eastAsia="en-US"/>
        </w:rPr>
        <w:t>acesta</w:t>
      </w:r>
      <w:r w:rsidRPr="007E3A9B">
        <w:rPr>
          <w:rFonts w:ascii="Arial" w:hAnsi="Arial" w:cs="Arial"/>
          <w:lang w:eastAsia="en-US"/>
        </w:rPr>
        <w:t xml:space="preserve"> emite </w:t>
      </w:r>
      <w:r w:rsidR="00A805E8" w:rsidRPr="007E3A9B">
        <w:rPr>
          <w:rFonts w:ascii="Arial" w:hAnsi="Arial" w:cs="Arial"/>
          <w:lang w:eastAsia="en-US"/>
        </w:rPr>
        <w:t>ordinul european de protec</w:t>
      </w:r>
      <w:r w:rsidR="00E27803">
        <w:rPr>
          <w:rFonts w:ascii="Arial" w:hAnsi="Arial" w:cs="Arial"/>
          <w:lang w:eastAsia="en-US"/>
        </w:rPr>
        <w:t>ț</w:t>
      </w:r>
      <w:r w:rsidR="00A805E8" w:rsidRPr="007E3A9B">
        <w:rPr>
          <w:rFonts w:ascii="Arial" w:hAnsi="Arial" w:cs="Arial"/>
          <w:lang w:eastAsia="en-US"/>
        </w:rPr>
        <w:t>ie</w:t>
      </w:r>
      <w:r w:rsidRPr="007E3A9B">
        <w:rPr>
          <w:rFonts w:ascii="Arial" w:hAnsi="Arial" w:cs="Arial"/>
          <w:lang w:eastAsia="en-US"/>
        </w:rPr>
        <w:t xml:space="preserve">, completând formularul prevăzut </w:t>
      </w:r>
      <w:r w:rsidR="0099569C" w:rsidRPr="007E3A9B">
        <w:rPr>
          <w:rFonts w:ascii="Arial" w:hAnsi="Arial" w:cs="Arial"/>
          <w:lang w:eastAsia="en-US"/>
        </w:rPr>
        <w:t xml:space="preserve">în </w:t>
      </w:r>
      <w:r w:rsidRPr="007E3A9B">
        <w:rPr>
          <w:rFonts w:ascii="Arial" w:hAnsi="Arial" w:cs="Arial"/>
          <w:lang w:eastAsia="en-US"/>
        </w:rPr>
        <w:t>anexa 1.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4F1B42">
        <w:rPr>
          <w:rFonts w:ascii="Arial" w:hAnsi="Arial" w:cs="Arial"/>
          <w:lang w:eastAsia="en-US"/>
        </w:rPr>
        <w:t>(2) Rubrica din formularul prev</w:t>
      </w:r>
      <w:r w:rsidR="00157294">
        <w:rPr>
          <w:rFonts w:ascii="Arial" w:hAnsi="Arial" w:cs="Arial"/>
          <w:lang w:eastAsia="en-US"/>
        </w:rPr>
        <w:t xml:space="preserve">ăzut în anexa 1 referitoare la </w:t>
      </w:r>
      <w:r w:rsidR="00656446">
        <w:rPr>
          <w:rFonts w:ascii="Arial" w:hAnsi="Arial" w:cs="Arial"/>
          <w:lang w:eastAsia="en-US"/>
        </w:rPr>
        <w:t>i</w:t>
      </w:r>
      <w:r w:rsidRPr="004F1B42">
        <w:rPr>
          <w:rFonts w:ascii="Arial" w:hAnsi="Arial" w:cs="Arial"/>
          <w:lang w:eastAsia="en-US"/>
        </w:rPr>
        <w:t>nterdic</w:t>
      </w:r>
      <w:r w:rsidR="00E27803">
        <w:rPr>
          <w:rFonts w:ascii="Tahoma" w:hAnsi="Tahoma" w:cs="Tahoma"/>
          <w:lang w:eastAsia="en-US"/>
        </w:rPr>
        <w:t>ț</w:t>
      </w:r>
      <w:r w:rsidRPr="004F1B42">
        <w:rPr>
          <w:rFonts w:ascii="Arial" w:hAnsi="Arial" w:cs="Arial"/>
          <w:lang w:eastAsia="en-US"/>
        </w:rPr>
        <w:t>iile, restric</w:t>
      </w:r>
      <w:r w:rsidR="00E27803">
        <w:rPr>
          <w:rFonts w:ascii="Tahoma" w:hAnsi="Tahoma" w:cs="Tahoma"/>
          <w:lang w:eastAsia="en-US"/>
        </w:rPr>
        <w:t>ț</w:t>
      </w:r>
      <w:r w:rsidRPr="004F1B42">
        <w:rPr>
          <w:rFonts w:ascii="Arial" w:hAnsi="Arial" w:cs="Arial"/>
          <w:lang w:eastAsia="en-US"/>
        </w:rPr>
        <w:t>iile sau obliga</w:t>
      </w:r>
      <w:r w:rsidR="00E27803">
        <w:rPr>
          <w:rFonts w:ascii="Tahoma" w:hAnsi="Tahoma" w:cs="Tahoma"/>
          <w:lang w:eastAsia="en-US"/>
        </w:rPr>
        <w:t>ț</w:t>
      </w:r>
      <w:r w:rsidRPr="004F1B42">
        <w:rPr>
          <w:rFonts w:ascii="Arial" w:hAnsi="Arial" w:cs="Arial"/>
          <w:lang w:eastAsia="en-US"/>
        </w:rPr>
        <w:t>iile impuse persoanei care reprezintă un pericol se completează în func</w:t>
      </w:r>
      <w:r w:rsidR="00E27803">
        <w:rPr>
          <w:rFonts w:ascii="Tahoma" w:hAnsi="Tahoma" w:cs="Tahoma"/>
          <w:lang w:eastAsia="en-US"/>
        </w:rPr>
        <w:t>ț</w:t>
      </w:r>
      <w:r w:rsidRPr="004F1B42">
        <w:rPr>
          <w:rFonts w:ascii="Arial" w:hAnsi="Arial" w:cs="Arial"/>
          <w:lang w:eastAsia="en-US"/>
        </w:rPr>
        <w:t>ie de măsurile de protec</w:t>
      </w:r>
      <w:r w:rsidR="00E27803">
        <w:rPr>
          <w:rFonts w:ascii="Tahoma" w:hAnsi="Tahoma" w:cs="Tahoma"/>
          <w:lang w:eastAsia="en-US"/>
        </w:rPr>
        <w:t>ț</w:t>
      </w:r>
      <w:r w:rsidRPr="004F1B42">
        <w:rPr>
          <w:rFonts w:ascii="Arial" w:hAnsi="Arial" w:cs="Arial"/>
          <w:lang w:eastAsia="en-US"/>
        </w:rPr>
        <w:t xml:space="preserve">ie enumerate la art. 4.  </w:t>
      </w:r>
    </w:p>
    <w:p w:rsidR="004A0AA0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  <w:u w:val="single"/>
          <w:lang w:eastAsia="en-US"/>
        </w:rPr>
      </w:pPr>
    </w:p>
    <w:p w:rsidR="007A517B" w:rsidRPr="00A3780E" w:rsidRDefault="007A517B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  <w:lang w:eastAsia="en-US"/>
        </w:rPr>
      </w:pPr>
      <w:r w:rsidRPr="00A3780E">
        <w:rPr>
          <w:rFonts w:ascii="Arial" w:hAnsi="Arial" w:cs="Arial"/>
          <w:b/>
          <w:lang w:eastAsia="en-US"/>
        </w:rPr>
        <w:t xml:space="preserve">Art. 8 </w:t>
      </w:r>
      <w:r w:rsidR="003C1C98" w:rsidRPr="00A3780E">
        <w:rPr>
          <w:rFonts w:ascii="Arial" w:hAnsi="Arial" w:cs="Arial"/>
          <w:b/>
          <w:lang w:eastAsia="en-US"/>
        </w:rPr>
        <w:t xml:space="preserve"> </w:t>
      </w:r>
      <w:r w:rsidRPr="00A3780E">
        <w:rPr>
          <w:rFonts w:ascii="Arial" w:hAnsi="Arial" w:cs="Arial"/>
          <w:b/>
          <w:lang w:eastAsia="en-US"/>
        </w:rPr>
        <w:t>Durata ordinului european de protec</w:t>
      </w:r>
      <w:r w:rsidR="00E27803">
        <w:rPr>
          <w:rFonts w:ascii="Arial" w:hAnsi="Arial" w:cs="Arial"/>
          <w:b/>
          <w:lang w:eastAsia="en-US"/>
        </w:rPr>
        <w:t>ț</w:t>
      </w:r>
      <w:r w:rsidRPr="00A3780E">
        <w:rPr>
          <w:rFonts w:ascii="Arial" w:hAnsi="Arial" w:cs="Arial"/>
          <w:b/>
          <w:lang w:eastAsia="en-US"/>
        </w:rPr>
        <w:t>ie</w:t>
      </w:r>
    </w:p>
    <w:p w:rsidR="007A517B" w:rsidRPr="00A3780E" w:rsidRDefault="007A517B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A3780E">
        <w:rPr>
          <w:rFonts w:ascii="Arial" w:hAnsi="Arial" w:cs="Arial"/>
          <w:lang w:eastAsia="en-US"/>
        </w:rPr>
        <w:t>Ordinul european de protec</w:t>
      </w:r>
      <w:r w:rsidR="00E27803">
        <w:rPr>
          <w:rFonts w:ascii="Arial" w:hAnsi="Arial" w:cs="Arial"/>
          <w:lang w:eastAsia="en-US"/>
        </w:rPr>
        <w:t>ț</w:t>
      </w:r>
      <w:r w:rsidRPr="00A3780E">
        <w:rPr>
          <w:rFonts w:ascii="Arial" w:hAnsi="Arial" w:cs="Arial"/>
          <w:lang w:eastAsia="en-US"/>
        </w:rPr>
        <w:t>ie se emite pentru durata în care persoana protejată locuie</w:t>
      </w:r>
      <w:r w:rsidR="00E27803">
        <w:rPr>
          <w:rFonts w:ascii="Arial" w:hAnsi="Arial" w:cs="Arial"/>
          <w:lang w:eastAsia="en-US"/>
        </w:rPr>
        <w:t>ș</w:t>
      </w:r>
      <w:r w:rsidRPr="00A3780E">
        <w:rPr>
          <w:rFonts w:ascii="Arial" w:hAnsi="Arial" w:cs="Arial"/>
          <w:lang w:eastAsia="en-US"/>
        </w:rPr>
        <w:t xml:space="preserve">te sau va locui ori </w:t>
      </w:r>
      <w:r w:rsidR="00E27803">
        <w:rPr>
          <w:rFonts w:ascii="Arial" w:hAnsi="Arial" w:cs="Arial"/>
          <w:lang w:eastAsia="en-US"/>
        </w:rPr>
        <w:t>ș</w:t>
      </w:r>
      <w:r w:rsidRPr="00A3780E">
        <w:rPr>
          <w:rFonts w:ascii="Arial" w:hAnsi="Arial" w:cs="Arial"/>
          <w:lang w:eastAsia="en-US"/>
        </w:rPr>
        <w:t>i-a stabilit sau urmează să î</w:t>
      </w:r>
      <w:r w:rsidR="00E27803">
        <w:rPr>
          <w:rFonts w:ascii="Arial" w:hAnsi="Arial" w:cs="Arial"/>
          <w:lang w:eastAsia="en-US"/>
        </w:rPr>
        <w:t>ș</w:t>
      </w:r>
      <w:r w:rsidRPr="00A3780E">
        <w:rPr>
          <w:rFonts w:ascii="Arial" w:hAnsi="Arial" w:cs="Arial"/>
          <w:lang w:eastAsia="en-US"/>
        </w:rPr>
        <w:t>i stabilească domiciliul ori re</w:t>
      </w:r>
      <w:r w:rsidR="00E27803">
        <w:rPr>
          <w:rFonts w:ascii="Arial" w:hAnsi="Arial" w:cs="Arial"/>
          <w:lang w:eastAsia="en-US"/>
        </w:rPr>
        <w:t>ș</w:t>
      </w:r>
      <w:r w:rsidRPr="00A3780E">
        <w:rPr>
          <w:rFonts w:ascii="Arial" w:hAnsi="Arial" w:cs="Arial"/>
          <w:lang w:eastAsia="en-US"/>
        </w:rPr>
        <w:t>edin</w:t>
      </w:r>
      <w:r w:rsidR="00E27803">
        <w:rPr>
          <w:rFonts w:ascii="Arial" w:hAnsi="Arial" w:cs="Arial"/>
          <w:lang w:eastAsia="en-US"/>
        </w:rPr>
        <w:t>ț</w:t>
      </w:r>
      <w:r w:rsidRPr="00A3780E">
        <w:rPr>
          <w:rFonts w:ascii="Arial" w:hAnsi="Arial" w:cs="Arial"/>
          <w:lang w:eastAsia="en-US"/>
        </w:rPr>
        <w:t>a în</w:t>
      </w:r>
      <w:r w:rsidR="00460FC2" w:rsidRPr="00A3780E">
        <w:rPr>
          <w:rFonts w:ascii="Arial" w:hAnsi="Arial" w:cs="Arial"/>
          <w:lang w:eastAsia="en-US"/>
        </w:rPr>
        <w:t>tr-un</w:t>
      </w:r>
      <w:r w:rsidRPr="00A3780E">
        <w:rPr>
          <w:rFonts w:ascii="Arial" w:hAnsi="Arial" w:cs="Arial"/>
          <w:lang w:eastAsia="en-US"/>
        </w:rPr>
        <w:t xml:space="preserve"> alt stat membru </w:t>
      </w:r>
      <w:r w:rsidR="00460FC2" w:rsidRPr="00A3780E">
        <w:rPr>
          <w:rFonts w:ascii="Arial" w:hAnsi="Arial" w:cs="Arial"/>
          <w:lang w:eastAsia="en-US"/>
        </w:rPr>
        <w:t xml:space="preserve">din </w:t>
      </w:r>
      <w:r w:rsidRPr="00A3780E">
        <w:rPr>
          <w:rFonts w:ascii="Arial" w:hAnsi="Arial" w:cs="Arial"/>
          <w:lang w:eastAsia="en-US"/>
        </w:rPr>
        <w:t>UE, fără a putea depă</w:t>
      </w:r>
      <w:r w:rsidR="00E27803">
        <w:rPr>
          <w:rFonts w:ascii="Arial" w:hAnsi="Arial" w:cs="Arial"/>
          <w:lang w:eastAsia="en-US"/>
        </w:rPr>
        <w:t>ș</w:t>
      </w:r>
      <w:r w:rsidRPr="00A3780E">
        <w:rPr>
          <w:rFonts w:ascii="Arial" w:hAnsi="Arial" w:cs="Arial"/>
          <w:lang w:eastAsia="en-US"/>
        </w:rPr>
        <w:t xml:space="preserve">i durata pentru care a fost dispusă măsura care a stat la baza emiterii acestuia. </w:t>
      </w:r>
    </w:p>
    <w:p w:rsidR="004A0AA0" w:rsidRPr="00A3780E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4F1B42">
        <w:rPr>
          <w:rFonts w:ascii="Arial" w:hAnsi="Arial" w:cs="Arial"/>
          <w:b/>
          <w:bCs/>
        </w:rPr>
        <w:t xml:space="preserve">Art. </w:t>
      </w:r>
      <w:r w:rsidR="00B756C4">
        <w:rPr>
          <w:rFonts w:ascii="Arial" w:hAnsi="Arial" w:cs="Arial"/>
          <w:b/>
          <w:bCs/>
        </w:rPr>
        <w:t>9</w:t>
      </w:r>
      <w:r w:rsidRPr="004F1B42">
        <w:rPr>
          <w:rFonts w:ascii="Arial" w:hAnsi="Arial" w:cs="Arial"/>
          <w:b/>
          <w:bCs/>
        </w:rPr>
        <w:t xml:space="preserve">  Transmiterea ordinului european de protec</w:t>
      </w:r>
      <w:r w:rsidR="00E27803">
        <w:rPr>
          <w:rFonts w:ascii="Tahoma" w:hAnsi="Tahoma" w:cs="Tahoma"/>
          <w:b/>
          <w:bCs/>
        </w:rPr>
        <w:t>ț</w:t>
      </w:r>
      <w:r w:rsidRPr="004F1B42">
        <w:rPr>
          <w:rFonts w:ascii="Arial" w:hAnsi="Arial" w:cs="Arial"/>
          <w:b/>
          <w:bCs/>
        </w:rPr>
        <w:t>ie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4A0AA0" w:rsidRPr="004F1B42" w:rsidRDefault="004A0AA0" w:rsidP="00E27803">
      <w:pPr>
        <w:pStyle w:val="Normal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 xml:space="preserve">Organul judiciar emitent transmite </w:t>
      </w:r>
      <w:r w:rsidR="00A805E8">
        <w:rPr>
          <w:rFonts w:ascii="Arial" w:hAnsi="Arial" w:cs="Arial"/>
        </w:rPr>
        <w:t>ordinul european de protec</w:t>
      </w:r>
      <w:r w:rsidR="00E27803">
        <w:rPr>
          <w:rFonts w:ascii="Arial" w:hAnsi="Arial" w:cs="Arial"/>
        </w:rPr>
        <w:t>ț</w:t>
      </w:r>
      <w:r w:rsidR="00A805E8">
        <w:rPr>
          <w:rFonts w:ascii="Arial" w:hAnsi="Arial" w:cs="Arial"/>
        </w:rPr>
        <w:t>ie</w:t>
      </w:r>
      <w:r w:rsidRPr="004F1B42">
        <w:rPr>
          <w:rFonts w:ascii="Arial" w:hAnsi="Arial" w:cs="Arial"/>
        </w:rPr>
        <w:t xml:space="preserve"> prin orice mijloc sigur care lasă o urmă scrisă, pe cale directă, autorită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ii competente din statul de executare.</w:t>
      </w:r>
    </w:p>
    <w:p w:rsidR="004A0AA0" w:rsidRPr="004F1B42" w:rsidRDefault="004A0AA0" w:rsidP="00E27803">
      <w:pPr>
        <w:pStyle w:val="Normal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Toate comunicările ulterioare între autorită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ile competente se efectuează prin mijloacele prevăzute la alin. (1).  </w:t>
      </w:r>
    </w:p>
    <w:p w:rsidR="004A0AA0" w:rsidRPr="004F1B42" w:rsidRDefault="004A0AA0" w:rsidP="00E27803">
      <w:pPr>
        <w:pStyle w:val="Normal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 xml:space="preserve">Traducerea </w:t>
      </w:r>
      <w:r w:rsidR="00B5325C">
        <w:rPr>
          <w:rFonts w:ascii="Arial" w:hAnsi="Arial" w:cs="Arial"/>
        </w:rPr>
        <w:t>ordinului european de protec</w:t>
      </w:r>
      <w:r w:rsidR="00E27803">
        <w:rPr>
          <w:rFonts w:ascii="Arial" w:hAnsi="Arial" w:cs="Arial"/>
        </w:rPr>
        <w:t>ț</w:t>
      </w:r>
      <w:r w:rsidR="00B5325C">
        <w:rPr>
          <w:rFonts w:ascii="Arial" w:hAnsi="Arial" w:cs="Arial"/>
        </w:rPr>
        <w:t>ie</w:t>
      </w:r>
      <w:r w:rsidRPr="004F1B42">
        <w:rPr>
          <w:rFonts w:ascii="Arial" w:hAnsi="Arial" w:cs="Arial"/>
        </w:rPr>
        <w:t xml:space="preserve"> se efectuează </w:t>
      </w:r>
      <w:r w:rsidR="00C206C3">
        <w:rPr>
          <w:rFonts w:ascii="Arial" w:hAnsi="Arial" w:cs="Arial"/>
        </w:rPr>
        <w:t>de către</w:t>
      </w:r>
      <w:r w:rsidRPr="004F1B42">
        <w:rPr>
          <w:rFonts w:ascii="Arial" w:hAnsi="Arial" w:cs="Arial"/>
        </w:rPr>
        <w:t xml:space="preserve"> </w:t>
      </w:r>
      <w:r w:rsidR="00C206C3">
        <w:rPr>
          <w:rFonts w:ascii="Arial" w:hAnsi="Arial" w:cs="Arial"/>
        </w:rPr>
        <w:t>autoritatea judiciară emitentă</w:t>
      </w:r>
      <w:r w:rsidRPr="004F1B42">
        <w:rPr>
          <w:rFonts w:ascii="Arial" w:hAnsi="Arial" w:cs="Arial"/>
        </w:rPr>
        <w:t xml:space="preserve">, în limba oficială a statului de executare sau într-una din limbile acceptate de către acest stat 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 xml:space="preserve">i notificate Secretariatului General al Consiliului Uniunii Europene.  </w:t>
      </w:r>
    </w:p>
    <w:p w:rsidR="004A0AA0" w:rsidRPr="004F1B42" w:rsidRDefault="004A0AA0" w:rsidP="00E27803">
      <w:pPr>
        <w:pStyle w:val="Normal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lastRenderedPageBreak/>
        <w:t>În cazul în care autoritatea judiciară emitentă nu de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ine nicio informa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ie </w:t>
      </w:r>
      <w:r w:rsidR="00C206C3">
        <w:rPr>
          <w:rFonts w:ascii="Arial" w:hAnsi="Arial" w:cs="Arial"/>
        </w:rPr>
        <w:t>cu privire la autoritatea străină competentă să execute ordinul european de protec</w:t>
      </w:r>
      <w:r w:rsidR="00E27803">
        <w:rPr>
          <w:rFonts w:ascii="Arial" w:hAnsi="Arial" w:cs="Arial"/>
        </w:rPr>
        <w:t>ț</w:t>
      </w:r>
      <w:r w:rsidR="00C206C3">
        <w:rPr>
          <w:rFonts w:ascii="Arial" w:hAnsi="Arial" w:cs="Arial"/>
        </w:rPr>
        <w:t xml:space="preserve">ie, </w:t>
      </w:r>
      <w:r w:rsidRPr="004F1B42">
        <w:rPr>
          <w:rFonts w:ascii="Arial" w:hAnsi="Arial" w:cs="Arial"/>
        </w:rPr>
        <w:t xml:space="preserve">identificarea </w:t>
      </w:r>
      <w:r w:rsidR="00C206C3">
        <w:rPr>
          <w:rFonts w:ascii="Arial" w:hAnsi="Arial" w:cs="Arial"/>
        </w:rPr>
        <w:t>acesteia</w:t>
      </w:r>
      <w:r w:rsidRPr="004F1B42">
        <w:rPr>
          <w:rFonts w:ascii="Arial" w:hAnsi="Arial" w:cs="Arial"/>
        </w:rPr>
        <w:t xml:space="preserve"> se realizează cu ajutorul punctelor de contact din Re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eaua Judiciară Europeană, membrului na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ional Eurojust sau sistemului na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ional de coordonare Eurojust. </w:t>
      </w:r>
    </w:p>
    <w:p w:rsidR="002C542A" w:rsidRPr="004F1B42" w:rsidRDefault="002C542A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  <w:lang w:eastAsia="en-US"/>
        </w:rPr>
      </w:pP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4F1B42">
        <w:rPr>
          <w:rFonts w:ascii="Arial" w:hAnsi="Arial" w:cs="Arial"/>
          <w:b/>
          <w:bCs/>
        </w:rPr>
        <w:t xml:space="preserve">Art. </w:t>
      </w:r>
      <w:r w:rsidR="008B192D">
        <w:rPr>
          <w:rFonts w:ascii="Arial" w:hAnsi="Arial" w:cs="Arial"/>
          <w:b/>
          <w:bCs/>
        </w:rPr>
        <w:t>10</w:t>
      </w:r>
      <w:r w:rsidRPr="004F1B42">
        <w:rPr>
          <w:rFonts w:ascii="Arial" w:hAnsi="Arial" w:cs="Arial"/>
          <w:b/>
          <w:bCs/>
        </w:rPr>
        <w:t xml:space="preserve"> Cazurile de prelungire, modificare a con</w:t>
      </w:r>
      <w:r w:rsidR="00E27803">
        <w:rPr>
          <w:rFonts w:ascii="Tahoma" w:hAnsi="Tahoma" w:cs="Tahoma"/>
          <w:b/>
          <w:bCs/>
        </w:rPr>
        <w:t>ț</w:t>
      </w:r>
      <w:r w:rsidRPr="004F1B42">
        <w:rPr>
          <w:rFonts w:ascii="Arial" w:hAnsi="Arial" w:cs="Arial"/>
          <w:b/>
          <w:bCs/>
        </w:rPr>
        <w:t>inutului, revocare sau încetare a</w:t>
      </w:r>
      <w:r w:rsidR="005C7582">
        <w:rPr>
          <w:rFonts w:ascii="Arial" w:hAnsi="Arial" w:cs="Arial"/>
          <w:b/>
          <w:bCs/>
        </w:rPr>
        <w:t xml:space="preserve"> ordinului european de protec</w:t>
      </w:r>
      <w:r w:rsidR="00E27803">
        <w:rPr>
          <w:rFonts w:ascii="Arial" w:hAnsi="Arial" w:cs="Arial"/>
          <w:b/>
          <w:bCs/>
        </w:rPr>
        <w:t>ț</w:t>
      </w:r>
      <w:r w:rsidR="005C7582">
        <w:rPr>
          <w:rFonts w:ascii="Arial" w:hAnsi="Arial" w:cs="Arial"/>
          <w:b/>
          <w:bCs/>
        </w:rPr>
        <w:t>ie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4A0AA0" w:rsidRPr="004F1B42" w:rsidRDefault="004A0AA0" w:rsidP="00E27803">
      <w:pPr>
        <w:pStyle w:val="ListParagraph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Ori de câte ori organul judiciar se pronun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ă asupra măsurii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ie care a stat la baza </w:t>
      </w:r>
      <w:r w:rsidR="00B5325C">
        <w:rPr>
          <w:rFonts w:ascii="Arial" w:hAnsi="Arial" w:cs="Arial"/>
        </w:rPr>
        <w:t>unui ordin european de protec</w:t>
      </w:r>
      <w:r w:rsidR="00E27803">
        <w:rPr>
          <w:rFonts w:ascii="Arial" w:hAnsi="Arial" w:cs="Arial"/>
        </w:rPr>
        <w:t>ț</w:t>
      </w:r>
      <w:r w:rsidR="00B5325C">
        <w:rPr>
          <w:rFonts w:ascii="Arial" w:hAnsi="Arial" w:cs="Arial"/>
        </w:rPr>
        <w:t>ie</w:t>
      </w:r>
      <w:r w:rsidRPr="004F1B42">
        <w:rPr>
          <w:rFonts w:ascii="Arial" w:hAnsi="Arial" w:cs="Arial"/>
        </w:rPr>
        <w:t>, acesta se va pronun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a 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 xml:space="preserve">i cu privire la </w:t>
      </w:r>
      <w:r w:rsidR="00B5325C">
        <w:rPr>
          <w:rFonts w:ascii="Arial" w:hAnsi="Arial" w:cs="Arial"/>
        </w:rPr>
        <w:t>ordinul european de protec</w:t>
      </w:r>
      <w:r w:rsidR="00E27803">
        <w:rPr>
          <w:rFonts w:ascii="Arial" w:hAnsi="Arial" w:cs="Arial"/>
        </w:rPr>
        <w:t>ț</w:t>
      </w:r>
      <w:r w:rsidR="00B5325C">
        <w:rPr>
          <w:rFonts w:ascii="Arial" w:hAnsi="Arial" w:cs="Arial"/>
        </w:rPr>
        <w:t>ie</w:t>
      </w:r>
      <w:r w:rsidRPr="004F1B42">
        <w:rPr>
          <w:rFonts w:ascii="Arial" w:hAnsi="Arial" w:cs="Arial"/>
        </w:rPr>
        <w:t xml:space="preserve">. </w:t>
      </w:r>
    </w:p>
    <w:p w:rsidR="004A0AA0" w:rsidRPr="004F1B42" w:rsidRDefault="00B5325C" w:rsidP="00E27803">
      <w:pPr>
        <w:pStyle w:val="Normal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Ordinul european de protec</w:t>
      </w:r>
      <w:r w:rsidR="00E27803">
        <w:rPr>
          <w:rFonts w:ascii="Arial" w:hAnsi="Arial" w:cs="Arial"/>
        </w:rPr>
        <w:t>ț</w:t>
      </w:r>
      <w:r>
        <w:rPr>
          <w:rFonts w:ascii="Arial" w:hAnsi="Arial" w:cs="Arial"/>
        </w:rPr>
        <w:t>ie</w:t>
      </w:r>
      <w:r w:rsidR="004A0AA0" w:rsidRPr="004F1B42">
        <w:rPr>
          <w:rFonts w:ascii="Arial" w:hAnsi="Arial" w:cs="Arial"/>
        </w:rPr>
        <w:t xml:space="preserve"> se revocă dacă măsura de protec</w:t>
      </w:r>
      <w:r w:rsidR="00E27803">
        <w:rPr>
          <w:rFonts w:ascii="Tahoma" w:hAnsi="Tahoma" w:cs="Tahoma"/>
        </w:rPr>
        <w:t>ț</w:t>
      </w:r>
      <w:r w:rsidR="004A0AA0" w:rsidRPr="004F1B42">
        <w:rPr>
          <w:rFonts w:ascii="Arial" w:hAnsi="Arial" w:cs="Arial"/>
        </w:rPr>
        <w:t>ie pe baza căreia a fost emis încetează sau este revocată.</w:t>
      </w:r>
    </w:p>
    <w:p w:rsidR="004A0AA0" w:rsidRPr="004F1B42" w:rsidRDefault="004A0AA0" w:rsidP="00E27803">
      <w:pPr>
        <w:pStyle w:val="Normal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Dacă măsura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ie pe baza căreia a fost emis </w:t>
      </w:r>
      <w:r w:rsidR="00B5325C">
        <w:rPr>
          <w:rFonts w:ascii="Arial" w:hAnsi="Arial" w:cs="Arial"/>
        </w:rPr>
        <w:t>ordinul european de protec</w:t>
      </w:r>
      <w:r w:rsidR="00E27803">
        <w:rPr>
          <w:rFonts w:ascii="Arial" w:hAnsi="Arial" w:cs="Arial"/>
        </w:rPr>
        <w:t>ț</w:t>
      </w:r>
      <w:r w:rsidR="00B5325C">
        <w:rPr>
          <w:rFonts w:ascii="Arial" w:hAnsi="Arial" w:cs="Arial"/>
        </w:rPr>
        <w:t>ie</w:t>
      </w:r>
      <w:r w:rsidRPr="004F1B42">
        <w:rPr>
          <w:rFonts w:ascii="Arial" w:hAnsi="Arial" w:cs="Arial"/>
        </w:rPr>
        <w:t xml:space="preserve"> este înlocuită cu altă măsură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având con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inut diferit, autoritatea competentă poate emite un nou </w:t>
      </w:r>
      <w:r w:rsidR="00B5325C">
        <w:rPr>
          <w:rFonts w:ascii="Arial" w:hAnsi="Arial" w:cs="Arial"/>
        </w:rPr>
        <w:t>ordin european de protec</w:t>
      </w:r>
      <w:r w:rsidR="00E27803">
        <w:rPr>
          <w:rFonts w:ascii="Arial" w:hAnsi="Arial" w:cs="Arial"/>
        </w:rPr>
        <w:t>ț</w:t>
      </w:r>
      <w:r w:rsidR="00B5325C">
        <w:rPr>
          <w:rFonts w:ascii="Arial" w:hAnsi="Arial" w:cs="Arial"/>
        </w:rPr>
        <w:t>ie</w:t>
      </w:r>
      <w:r w:rsidRPr="004F1B42">
        <w:rPr>
          <w:rFonts w:ascii="Arial" w:hAnsi="Arial" w:cs="Arial"/>
        </w:rPr>
        <w:t>. Dispozi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iile </w:t>
      </w:r>
      <w:r w:rsidR="00D4701A" w:rsidRPr="004F1B42">
        <w:rPr>
          <w:rFonts w:ascii="Arial" w:hAnsi="Arial" w:cs="Arial"/>
        </w:rPr>
        <w:t>art</w:t>
      </w:r>
      <w:r w:rsidRPr="004F1B42">
        <w:rPr>
          <w:rFonts w:ascii="Arial" w:hAnsi="Arial" w:cs="Arial"/>
        </w:rPr>
        <w:t xml:space="preserve">. </w:t>
      </w:r>
      <w:r w:rsidR="00D4701A">
        <w:rPr>
          <w:rFonts w:ascii="Arial" w:hAnsi="Arial" w:cs="Arial"/>
          <w:i/>
          <w:iCs/>
          <w:color w:val="FF0000"/>
        </w:rPr>
        <w:t>6</w:t>
      </w:r>
      <w:r w:rsidRPr="004F1B42">
        <w:rPr>
          <w:rFonts w:ascii="Arial" w:hAnsi="Arial" w:cs="Arial"/>
        </w:rPr>
        <w:t xml:space="preserve"> se aplică în mod corespunzător. </w:t>
      </w:r>
    </w:p>
    <w:p w:rsidR="004A0AA0" w:rsidRDefault="00B5325C" w:rsidP="00E27803">
      <w:pPr>
        <w:pStyle w:val="Normal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Ordinul european de protec</w:t>
      </w:r>
      <w:r w:rsidR="00E27803">
        <w:rPr>
          <w:rFonts w:ascii="Arial" w:hAnsi="Arial" w:cs="Arial"/>
        </w:rPr>
        <w:t>ț</w:t>
      </w:r>
      <w:r>
        <w:rPr>
          <w:rFonts w:ascii="Arial" w:hAnsi="Arial" w:cs="Arial"/>
        </w:rPr>
        <w:t>ie</w:t>
      </w:r>
      <w:r w:rsidR="004A0AA0" w:rsidRPr="004F1B42">
        <w:rPr>
          <w:rFonts w:ascii="Arial" w:hAnsi="Arial" w:cs="Arial"/>
        </w:rPr>
        <w:t xml:space="preserve"> se men</w:t>
      </w:r>
      <w:r w:rsidR="00E27803">
        <w:rPr>
          <w:rFonts w:ascii="Tahoma" w:hAnsi="Tahoma" w:cs="Tahoma"/>
        </w:rPr>
        <w:t>ț</w:t>
      </w:r>
      <w:r w:rsidR="004A0AA0" w:rsidRPr="004F1B42">
        <w:rPr>
          <w:rFonts w:ascii="Arial" w:hAnsi="Arial" w:cs="Arial"/>
        </w:rPr>
        <w:t>ine dacă măsura de protec</w:t>
      </w:r>
      <w:r w:rsidR="00E27803">
        <w:rPr>
          <w:rFonts w:ascii="Tahoma" w:hAnsi="Tahoma" w:cs="Tahoma"/>
        </w:rPr>
        <w:t>ț</w:t>
      </w:r>
      <w:r w:rsidR="004A0AA0" w:rsidRPr="004F1B42">
        <w:rPr>
          <w:rFonts w:ascii="Arial" w:hAnsi="Arial" w:cs="Arial"/>
        </w:rPr>
        <w:t>ie pe baza căreia a fost emis este înlocuită cu altă măsură cu acela</w:t>
      </w:r>
      <w:r w:rsidR="00E27803">
        <w:rPr>
          <w:rFonts w:ascii="Tahoma" w:hAnsi="Tahoma" w:cs="Tahoma"/>
        </w:rPr>
        <w:t>ș</w:t>
      </w:r>
      <w:r w:rsidR="004A0AA0" w:rsidRPr="004F1B42">
        <w:rPr>
          <w:rFonts w:ascii="Arial" w:hAnsi="Arial" w:cs="Arial"/>
        </w:rPr>
        <w:t>i con</w:t>
      </w:r>
      <w:r w:rsidR="00E27803">
        <w:rPr>
          <w:rFonts w:ascii="Tahoma" w:hAnsi="Tahoma" w:cs="Tahoma"/>
        </w:rPr>
        <w:t>ț</w:t>
      </w:r>
      <w:r w:rsidR="004A0AA0" w:rsidRPr="004F1B42">
        <w:rPr>
          <w:rFonts w:ascii="Arial" w:hAnsi="Arial" w:cs="Arial"/>
        </w:rPr>
        <w:t>inut.</w:t>
      </w:r>
    </w:p>
    <w:p w:rsidR="007A517B" w:rsidRPr="004F1B42" w:rsidRDefault="007A517B" w:rsidP="00E27803">
      <w:pPr>
        <w:pStyle w:val="Normal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Ordinul european de protec</w:t>
      </w:r>
      <w:r w:rsidR="00E27803">
        <w:rPr>
          <w:rFonts w:ascii="Arial" w:hAnsi="Arial" w:cs="Arial"/>
        </w:rPr>
        <w:t>ț</w:t>
      </w:r>
      <w:r>
        <w:rPr>
          <w:rFonts w:ascii="Arial" w:hAnsi="Arial" w:cs="Arial"/>
        </w:rPr>
        <w:t xml:space="preserve">ie poate fi prelungit </w:t>
      </w:r>
      <w:r w:rsidR="00DF3021">
        <w:rPr>
          <w:rFonts w:ascii="Arial" w:hAnsi="Arial" w:cs="Arial"/>
        </w:rPr>
        <w:t>d</w:t>
      </w:r>
      <w:r>
        <w:rPr>
          <w:rFonts w:ascii="Arial" w:hAnsi="Arial" w:cs="Arial"/>
        </w:rPr>
        <w:t>acă măsura care a stat la baza emiterii acestuia este prelungită.</w:t>
      </w:r>
    </w:p>
    <w:p w:rsidR="004A0AA0" w:rsidRPr="004F1B42" w:rsidRDefault="004A0AA0" w:rsidP="00E27803">
      <w:pPr>
        <w:pStyle w:val="Normal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Decizia privind men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inerea ordinului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ie nu se comunică statului de executare. </w:t>
      </w:r>
    </w:p>
    <w:p w:rsidR="004A0AA0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263C2" w:rsidRDefault="00D263C2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4F1B42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1</w:t>
      </w:r>
      <w:r w:rsidR="00A04810">
        <w:rPr>
          <w:rFonts w:ascii="Arial" w:hAnsi="Arial" w:cs="Arial"/>
          <w:b/>
          <w:bCs/>
        </w:rPr>
        <w:t>1</w:t>
      </w:r>
      <w:r w:rsidRPr="004F1B42">
        <w:rPr>
          <w:rFonts w:ascii="Arial" w:hAnsi="Arial" w:cs="Arial"/>
          <w:b/>
          <w:bCs/>
        </w:rPr>
        <w:t xml:space="preserve"> Obliga</w:t>
      </w:r>
      <w:r w:rsidR="00E27803">
        <w:rPr>
          <w:rFonts w:ascii="Tahoma" w:hAnsi="Tahoma" w:cs="Tahoma"/>
          <w:b/>
          <w:bCs/>
        </w:rPr>
        <w:t>ț</w:t>
      </w:r>
      <w:r w:rsidRPr="004F1B42">
        <w:rPr>
          <w:rFonts w:ascii="Arial" w:hAnsi="Arial" w:cs="Arial"/>
          <w:b/>
          <w:bCs/>
        </w:rPr>
        <w:t>ia de informare</w:t>
      </w:r>
    </w:p>
    <w:p w:rsidR="007E3A9B" w:rsidRPr="004F1B42" w:rsidRDefault="007E3A9B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D263C2" w:rsidRPr="007E3A9B" w:rsidRDefault="00D263C2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 xml:space="preserve">Organul judiciar pe rolul căruia ajunge cauza în legătură cu care a fost emis </w:t>
      </w:r>
      <w:r>
        <w:rPr>
          <w:rFonts w:ascii="Arial" w:hAnsi="Arial" w:cs="Arial"/>
        </w:rPr>
        <w:t>ordinul european de protec</w:t>
      </w:r>
      <w:r w:rsidR="00E27803">
        <w:rPr>
          <w:rFonts w:ascii="Arial" w:hAnsi="Arial" w:cs="Arial"/>
        </w:rPr>
        <w:t>ț</w:t>
      </w:r>
      <w:r>
        <w:rPr>
          <w:rFonts w:ascii="Arial" w:hAnsi="Arial" w:cs="Arial"/>
        </w:rPr>
        <w:t>ie</w:t>
      </w:r>
      <w:r w:rsidRPr="004F1B42">
        <w:rPr>
          <w:rFonts w:ascii="Arial" w:hAnsi="Arial" w:cs="Arial"/>
        </w:rPr>
        <w:t>, altul decât organul judiciar emitent, informează de îndată autoritatea</w:t>
      </w:r>
      <w:r w:rsidR="00523900">
        <w:rPr>
          <w:rFonts w:ascii="Arial" w:hAnsi="Arial" w:cs="Arial"/>
        </w:rPr>
        <w:t xml:space="preserve"> competentă</w:t>
      </w:r>
      <w:r w:rsidRPr="004F1B42">
        <w:rPr>
          <w:rFonts w:ascii="Arial" w:hAnsi="Arial" w:cs="Arial"/>
        </w:rPr>
        <w:t xml:space="preserve"> din statul de executare asupra competen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ei sale privind primirea oricărei informa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ii în legătură cu executarea </w:t>
      </w:r>
      <w:r>
        <w:rPr>
          <w:rFonts w:ascii="Arial" w:hAnsi="Arial" w:cs="Arial"/>
        </w:rPr>
        <w:t>ordinului european de protec</w:t>
      </w:r>
      <w:r w:rsidR="00E27803">
        <w:rPr>
          <w:rFonts w:ascii="Arial" w:hAnsi="Arial" w:cs="Arial"/>
        </w:rPr>
        <w:t>ț</w:t>
      </w:r>
      <w:r>
        <w:rPr>
          <w:rFonts w:ascii="Arial" w:hAnsi="Arial" w:cs="Arial"/>
        </w:rPr>
        <w:t>ie</w:t>
      </w:r>
      <w:r w:rsidRPr="004F1B42">
        <w:rPr>
          <w:rFonts w:ascii="Arial" w:hAnsi="Arial" w:cs="Arial"/>
        </w:rPr>
        <w:t>.</w:t>
      </w:r>
      <w:r w:rsidR="00C206C3" w:rsidRPr="00C206C3">
        <w:rPr>
          <w:rFonts w:ascii="Arial" w:hAnsi="Arial" w:cs="Arial"/>
        </w:rPr>
        <w:t xml:space="preserve"> </w:t>
      </w:r>
      <w:r w:rsidR="00C206C3">
        <w:rPr>
          <w:rFonts w:ascii="Arial" w:hAnsi="Arial" w:cs="Arial"/>
        </w:rPr>
        <w:t xml:space="preserve">competentă a statului </w:t>
      </w:r>
      <w:r w:rsidR="00C206C3" w:rsidRPr="007E3A9B">
        <w:rPr>
          <w:rFonts w:ascii="Arial" w:hAnsi="Arial" w:cs="Arial"/>
        </w:rPr>
        <w:t xml:space="preserve">emitent, prin orice mijloc sigur care lasă o urmă scrisă. </w:t>
      </w:r>
      <w:r w:rsidRPr="007E3A9B">
        <w:rPr>
          <w:rFonts w:ascii="Arial" w:hAnsi="Arial" w:cs="Arial"/>
        </w:rPr>
        <w:t xml:space="preserve"> </w:t>
      </w:r>
    </w:p>
    <w:p w:rsidR="00D263C2" w:rsidRPr="004F1B42" w:rsidRDefault="00D263C2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93706" w:rsidRDefault="00393706" w:rsidP="00E27803">
      <w:pPr>
        <w:pStyle w:val="Normal1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</w:p>
    <w:p w:rsidR="00496CB4" w:rsidRDefault="004A0AA0" w:rsidP="00E27803">
      <w:pPr>
        <w:pStyle w:val="Normal1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4F1B42">
        <w:rPr>
          <w:rFonts w:ascii="Arial" w:hAnsi="Arial" w:cs="Arial"/>
          <w:b/>
          <w:bCs/>
        </w:rPr>
        <w:t xml:space="preserve">Capitolul </w:t>
      </w:r>
      <w:r w:rsidR="00496CB4">
        <w:rPr>
          <w:rFonts w:ascii="Arial" w:hAnsi="Arial" w:cs="Arial"/>
          <w:b/>
          <w:bCs/>
        </w:rPr>
        <w:t>III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4F1B42">
        <w:rPr>
          <w:rFonts w:ascii="Arial" w:hAnsi="Arial" w:cs="Arial"/>
          <w:b/>
          <w:bCs/>
        </w:rPr>
        <w:t xml:space="preserve"> Procedura privind ordinul european de protec</w:t>
      </w:r>
      <w:r w:rsidR="00E27803">
        <w:rPr>
          <w:rFonts w:ascii="Tahoma" w:hAnsi="Tahoma" w:cs="Tahoma"/>
          <w:b/>
          <w:bCs/>
        </w:rPr>
        <w:t>ț</w:t>
      </w:r>
      <w:r w:rsidRPr="004F1B42">
        <w:rPr>
          <w:rFonts w:ascii="Arial" w:hAnsi="Arial" w:cs="Arial"/>
          <w:b/>
          <w:bCs/>
        </w:rPr>
        <w:t>ie atunci când România este stat de executare</w:t>
      </w:r>
    </w:p>
    <w:p w:rsidR="004A0AA0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393706" w:rsidRPr="004F1B42" w:rsidRDefault="00393706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4F1B42">
        <w:rPr>
          <w:rFonts w:ascii="Arial" w:hAnsi="Arial" w:cs="Arial"/>
          <w:b/>
          <w:bCs/>
        </w:rPr>
        <w:t>Art. 1</w:t>
      </w:r>
      <w:r w:rsidR="00502EB1">
        <w:rPr>
          <w:rFonts w:ascii="Arial" w:hAnsi="Arial" w:cs="Arial"/>
          <w:b/>
          <w:bCs/>
        </w:rPr>
        <w:t>2</w:t>
      </w:r>
      <w:r w:rsidRPr="004F1B42">
        <w:rPr>
          <w:rFonts w:ascii="Arial" w:hAnsi="Arial" w:cs="Arial"/>
          <w:b/>
          <w:bCs/>
        </w:rPr>
        <w:t xml:space="preserve"> Verificarea competentei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4A0AA0" w:rsidRPr="004F1B42" w:rsidRDefault="004A0AA0" w:rsidP="00E27803">
      <w:pPr>
        <w:pStyle w:val="Normal1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Autoritatea care prime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te o solicitare de recunoa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tere si executare a ordinului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ie, verifică de îndată dacă </w:t>
      </w:r>
      <w:r w:rsidR="00BB6930">
        <w:rPr>
          <w:rFonts w:ascii="Arial" w:hAnsi="Arial" w:cs="Arial"/>
        </w:rPr>
        <w:t>este competentă</w:t>
      </w:r>
      <w:r w:rsidRPr="004F1B42">
        <w:rPr>
          <w:rFonts w:ascii="Arial" w:hAnsi="Arial" w:cs="Arial"/>
        </w:rPr>
        <w:t xml:space="preserve"> potrivit art. 3.</w:t>
      </w:r>
    </w:p>
    <w:p w:rsidR="00D4701A" w:rsidRDefault="004A0AA0" w:rsidP="00E27803">
      <w:pPr>
        <w:pStyle w:val="Normal1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D4701A">
        <w:rPr>
          <w:rFonts w:ascii="Arial" w:hAnsi="Arial" w:cs="Arial"/>
        </w:rPr>
        <w:lastRenderedPageBreak/>
        <w:t xml:space="preserve">In cazul in care constata ca nu este competenta, transmite de </w:t>
      </w:r>
      <w:r w:rsidR="00BB6930" w:rsidRPr="00D4701A">
        <w:rPr>
          <w:rFonts w:ascii="Arial" w:hAnsi="Arial" w:cs="Arial"/>
        </w:rPr>
        <w:t>îndată</w:t>
      </w:r>
      <w:r w:rsidRPr="00D4701A">
        <w:rPr>
          <w:rFonts w:ascii="Arial" w:hAnsi="Arial" w:cs="Arial"/>
        </w:rPr>
        <w:t xml:space="preserve"> ordinul european de </w:t>
      </w:r>
      <w:r w:rsidR="00BB6930" w:rsidRPr="00D4701A">
        <w:rPr>
          <w:rFonts w:ascii="Arial" w:hAnsi="Arial" w:cs="Arial"/>
        </w:rPr>
        <w:t>protec</w:t>
      </w:r>
      <w:r w:rsidR="00E27803">
        <w:rPr>
          <w:rFonts w:ascii="Arial" w:hAnsi="Arial" w:cs="Arial"/>
        </w:rPr>
        <w:t>ț</w:t>
      </w:r>
      <w:r w:rsidR="00BB6930" w:rsidRPr="00D4701A">
        <w:rPr>
          <w:rFonts w:ascii="Arial" w:hAnsi="Arial" w:cs="Arial"/>
        </w:rPr>
        <w:t>ie</w:t>
      </w:r>
      <w:r w:rsidRPr="00D4701A">
        <w:rPr>
          <w:rFonts w:ascii="Arial" w:hAnsi="Arial" w:cs="Arial"/>
        </w:rPr>
        <w:t xml:space="preserve"> tribunalului competent, </w:t>
      </w:r>
      <w:r w:rsidR="00BB6930" w:rsidRPr="00D4701A">
        <w:rPr>
          <w:rFonts w:ascii="Arial" w:hAnsi="Arial" w:cs="Arial"/>
        </w:rPr>
        <w:t>informând</w:t>
      </w:r>
      <w:r w:rsidRPr="00D4701A">
        <w:rPr>
          <w:rFonts w:ascii="Arial" w:hAnsi="Arial" w:cs="Arial"/>
        </w:rPr>
        <w:t xml:space="preserve"> despre aceasta si autoritatea emitenta</w:t>
      </w:r>
      <w:r w:rsidR="00D4701A">
        <w:rPr>
          <w:rFonts w:ascii="Arial" w:hAnsi="Arial" w:cs="Arial"/>
        </w:rPr>
        <w:t>.</w:t>
      </w:r>
    </w:p>
    <w:p w:rsidR="004A0AA0" w:rsidRPr="00D4701A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01A">
        <w:rPr>
          <w:rFonts w:ascii="Arial" w:hAnsi="Arial" w:cs="Arial"/>
        </w:rPr>
        <w:t xml:space="preserve"> 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4F1B42">
        <w:rPr>
          <w:rFonts w:ascii="Arial" w:hAnsi="Arial" w:cs="Arial"/>
          <w:b/>
          <w:bCs/>
        </w:rPr>
        <w:t>Art. 1</w:t>
      </w:r>
      <w:r w:rsidR="00E33ED3">
        <w:rPr>
          <w:rFonts w:ascii="Arial" w:hAnsi="Arial" w:cs="Arial"/>
          <w:b/>
          <w:bCs/>
        </w:rPr>
        <w:t>3</w:t>
      </w:r>
      <w:r w:rsidRPr="004F1B42">
        <w:rPr>
          <w:rFonts w:ascii="Arial" w:hAnsi="Arial" w:cs="Arial"/>
          <w:b/>
          <w:bCs/>
        </w:rPr>
        <w:t xml:space="preserve"> Procedura de </w:t>
      </w:r>
      <w:r w:rsidR="00C3370E" w:rsidRPr="004F1B42">
        <w:rPr>
          <w:rFonts w:ascii="Arial" w:hAnsi="Arial" w:cs="Arial"/>
          <w:b/>
          <w:bCs/>
        </w:rPr>
        <w:t>recunoa</w:t>
      </w:r>
      <w:r w:rsidR="00E27803">
        <w:rPr>
          <w:rFonts w:ascii="Arial" w:hAnsi="Arial" w:cs="Arial"/>
          <w:b/>
          <w:bCs/>
        </w:rPr>
        <w:t>ș</w:t>
      </w:r>
      <w:r w:rsidR="00C3370E" w:rsidRPr="004F1B42">
        <w:rPr>
          <w:rFonts w:ascii="Arial" w:hAnsi="Arial" w:cs="Arial"/>
          <w:b/>
          <w:bCs/>
        </w:rPr>
        <w:t>tere</w:t>
      </w:r>
      <w:r w:rsidRPr="004F1B42">
        <w:rPr>
          <w:rFonts w:ascii="Arial" w:hAnsi="Arial" w:cs="Arial"/>
          <w:b/>
          <w:bCs/>
        </w:rPr>
        <w:t xml:space="preserve"> a</w:t>
      </w:r>
      <w:r w:rsidR="00C761F7">
        <w:rPr>
          <w:rFonts w:ascii="Arial" w:hAnsi="Arial" w:cs="Arial"/>
          <w:b/>
          <w:bCs/>
        </w:rPr>
        <w:t xml:space="preserve"> ordinului european de protec</w:t>
      </w:r>
      <w:r w:rsidR="00E27803">
        <w:rPr>
          <w:rFonts w:ascii="Arial" w:hAnsi="Arial" w:cs="Arial"/>
          <w:b/>
          <w:bCs/>
        </w:rPr>
        <w:t>ț</w:t>
      </w:r>
      <w:r w:rsidR="00C761F7">
        <w:rPr>
          <w:rFonts w:ascii="Arial" w:hAnsi="Arial" w:cs="Arial"/>
          <w:b/>
          <w:bCs/>
        </w:rPr>
        <w:t>ie</w:t>
      </w:r>
      <w:r w:rsidRPr="004F1B42">
        <w:rPr>
          <w:rFonts w:ascii="Arial" w:hAnsi="Arial" w:cs="Arial"/>
          <w:b/>
          <w:bCs/>
        </w:rPr>
        <w:t xml:space="preserve"> </w:t>
      </w:r>
      <w:r w:rsidR="00E27803">
        <w:rPr>
          <w:rFonts w:ascii="Arial" w:hAnsi="Arial" w:cs="Arial"/>
          <w:b/>
          <w:bCs/>
        </w:rPr>
        <w:t>ș</w:t>
      </w:r>
      <w:r w:rsidRPr="004F1B42">
        <w:rPr>
          <w:rFonts w:ascii="Arial" w:hAnsi="Arial" w:cs="Arial"/>
          <w:b/>
          <w:bCs/>
        </w:rPr>
        <w:t>i legea aplicabilă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4A0AA0" w:rsidRPr="004F1B42" w:rsidRDefault="004A0AA0" w:rsidP="00E27803">
      <w:pPr>
        <w:pStyle w:val="Normal1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lang w:eastAsia="en-US"/>
        </w:rPr>
      </w:pPr>
      <w:r w:rsidRPr="004F1B42">
        <w:rPr>
          <w:rFonts w:ascii="Arial" w:hAnsi="Arial" w:cs="Arial"/>
          <w:lang w:eastAsia="en-US"/>
        </w:rPr>
        <w:t>La primirea</w:t>
      </w:r>
      <w:r w:rsidRPr="004F1B42">
        <w:rPr>
          <w:rFonts w:ascii="Arial" w:hAnsi="Arial" w:cs="Arial"/>
        </w:rPr>
        <w:t xml:space="preserve"> unui ordin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ie, instan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a:</w:t>
      </w:r>
    </w:p>
    <w:p w:rsidR="004A0AA0" w:rsidRPr="007E3A9B" w:rsidRDefault="00E67FE8" w:rsidP="00E27803">
      <w:pPr>
        <w:pStyle w:val="ListParagraph"/>
        <w:numPr>
          <w:ilvl w:val="0"/>
          <w:numId w:val="22"/>
        </w:numPr>
        <w:ind w:left="0" w:firstLine="709"/>
        <w:jc w:val="both"/>
        <w:rPr>
          <w:rFonts w:ascii="Arial" w:hAnsi="Arial" w:cs="Arial"/>
        </w:rPr>
      </w:pPr>
      <w:r w:rsidRPr="007E3A9B">
        <w:rPr>
          <w:rFonts w:ascii="Arial" w:hAnsi="Arial" w:cs="Arial"/>
        </w:rPr>
        <w:t>v</w:t>
      </w:r>
      <w:r w:rsidR="004A0AA0" w:rsidRPr="007E3A9B">
        <w:rPr>
          <w:rFonts w:ascii="Arial" w:hAnsi="Arial" w:cs="Arial"/>
        </w:rPr>
        <w:t xml:space="preserve">erifică dacă </w:t>
      </w:r>
      <w:r w:rsidR="00D4701A" w:rsidRPr="007E3A9B">
        <w:rPr>
          <w:rFonts w:ascii="Arial" w:hAnsi="Arial" w:cs="Arial"/>
        </w:rPr>
        <w:t>acesta este tradus î</w:t>
      </w:r>
      <w:r w:rsidR="00BB6930" w:rsidRPr="007E3A9B">
        <w:rPr>
          <w:rFonts w:ascii="Arial" w:hAnsi="Arial" w:cs="Arial"/>
        </w:rPr>
        <w:t>n limba română</w:t>
      </w:r>
      <w:r w:rsidR="004A0AA0" w:rsidRPr="007E3A9B">
        <w:rPr>
          <w:rFonts w:ascii="Arial" w:hAnsi="Arial" w:cs="Arial"/>
        </w:rPr>
        <w:t xml:space="preserve">, în caz contrar solicitând </w:t>
      </w:r>
      <w:r w:rsidR="00BB6930" w:rsidRPr="007E3A9B">
        <w:rPr>
          <w:rFonts w:ascii="Arial" w:hAnsi="Arial" w:cs="Arial"/>
        </w:rPr>
        <w:t>autorită</w:t>
      </w:r>
      <w:r w:rsidR="00E27803">
        <w:rPr>
          <w:rFonts w:ascii="Arial" w:hAnsi="Arial" w:cs="Arial"/>
        </w:rPr>
        <w:t>ț</w:t>
      </w:r>
      <w:r w:rsidR="00BB6930" w:rsidRPr="007E3A9B">
        <w:rPr>
          <w:rFonts w:ascii="Arial" w:hAnsi="Arial" w:cs="Arial"/>
        </w:rPr>
        <w:t>ii</w:t>
      </w:r>
      <w:r w:rsidR="004A0AA0" w:rsidRPr="007E3A9B">
        <w:rPr>
          <w:rFonts w:ascii="Arial" w:hAnsi="Arial" w:cs="Arial"/>
        </w:rPr>
        <w:t xml:space="preserve"> competente din statul emitent transmiterea traducerii </w:t>
      </w:r>
      <w:r w:rsidR="00E27803">
        <w:rPr>
          <w:rFonts w:ascii="Tahoma" w:hAnsi="Tahoma" w:cs="Tahoma"/>
        </w:rPr>
        <w:t>ș</w:t>
      </w:r>
      <w:r w:rsidR="004A0AA0" w:rsidRPr="007E3A9B">
        <w:rPr>
          <w:rFonts w:ascii="Arial" w:hAnsi="Arial" w:cs="Arial"/>
        </w:rPr>
        <w:t xml:space="preserve">i </w:t>
      </w:r>
      <w:r w:rsidR="00BB6930" w:rsidRPr="007E3A9B">
        <w:rPr>
          <w:rFonts w:ascii="Arial" w:hAnsi="Arial" w:cs="Arial"/>
        </w:rPr>
        <w:t>fixând</w:t>
      </w:r>
      <w:r w:rsidR="004A0AA0" w:rsidRPr="007E3A9B">
        <w:rPr>
          <w:rFonts w:ascii="Arial" w:hAnsi="Arial" w:cs="Arial"/>
        </w:rPr>
        <w:t xml:space="preserve"> pentru aceasta un termen care nu poate </w:t>
      </w:r>
      <w:r w:rsidR="00BB6930" w:rsidRPr="007E3A9B">
        <w:rPr>
          <w:rFonts w:ascii="Arial" w:hAnsi="Arial" w:cs="Arial"/>
        </w:rPr>
        <w:t>depă</w:t>
      </w:r>
      <w:r w:rsidR="00E27803">
        <w:rPr>
          <w:rFonts w:ascii="Arial" w:hAnsi="Arial" w:cs="Arial"/>
        </w:rPr>
        <w:t>ș</w:t>
      </w:r>
      <w:r w:rsidR="00BB6930" w:rsidRPr="007E3A9B">
        <w:rPr>
          <w:rFonts w:ascii="Arial" w:hAnsi="Arial" w:cs="Arial"/>
        </w:rPr>
        <w:t>i</w:t>
      </w:r>
      <w:r w:rsidR="004A0AA0" w:rsidRPr="007E3A9B">
        <w:rPr>
          <w:rFonts w:ascii="Arial" w:hAnsi="Arial" w:cs="Arial"/>
        </w:rPr>
        <w:t xml:space="preserve"> </w:t>
      </w:r>
      <w:r w:rsidR="001E1C12" w:rsidRPr="007E3A9B">
        <w:rPr>
          <w:rFonts w:ascii="Arial" w:hAnsi="Arial" w:cs="Arial"/>
        </w:rPr>
        <w:t>5 zile</w:t>
      </w:r>
      <w:r w:rsidR="00F77F9C" w:rsidRPr="007E3A9B">
        <w:rPr>
          <w:rFonts w:ascii="Arial" w:hAnsi="Arial" w:cs="Arial"/>
        </w:rPr>
        <w:t>;</w:t>
      </w:r>
      <w:r w:rsidR="004A0AA0" w:rsidRPr="007E3A9B">
        <w:rPr>
          <w:rFonts w:ascii="Arial" w:hAnsi="Arial" w:cs="Arial"/>
        </w:rPr>
        <w:t xml:space="preserve">  </w:t>
      </w:r>
    </w:p>
    <w:p w:rsidR="001E1C12" w:rsidRPr="007E3A9B" w:rsidRDefault="00E67FE8" w:rsidP="00E27803">
      <w:pPr>
        <w:pStyle w:val="ListParagraph"/>
        <w:numPr>
          <w:ilvl w:val="0"/>
          <w:numId w:val="22"/>
        </w:numPr>
        <w:ind w:left="0" w:firstLine="709"/>
        <w:jc w:val="both"/>
        <w:rPr>
          <w:rFonts w:ascii="Arial" w:hAnsi="Arial" w:cs="Arial"/>
        </w:rPr>
      </w:pPr>
      <w:r w:rsidRPr="007E3A9B">
        <w:rPr>
          <w:rFonts w:ascii="Arial" w:hAnsi="Arial" w:cs="Arial"/>
        </w:rPr>
        <w:t>v</w:t>
      </w:r>
      <w:r w:rsidR="004A0AA0" w:rsidRPr="007E3A9B">
        <w:rPr>
          <w:rFonts w:ascii="Arial" w:hAnsi="Arial" w:cs="Arial"/>
        </w:rPr>
        <w:t xml:space="preserve">erifică dacă ordinul european de </w:t>
      </w:r>
      <w:r w:rsidR="00BB6930" w:rsidRPr="007E3A9B">
        <w:rPr>
          <w:rFonts w:ascii="Arial" w:hAnsi="Arial" w:cs="Arial"/>
        </w:rPr>
        <w:t>protec</w:t>
      </w:r>
      <w:r w:rsidR="00E27803">
        <w:rPr>
          <w:rFonts w:ascii="Arial" w:hAnsi="Arial" w:cs="Arial"/>
        </w:rPr>
        <w:t>ț</w:t>
      </w:r>
      <w:r w:rsidR="00BB6930" w:rsidRPr="007E3A9B">
        <w:rPr>
          <w:rFonts w:ascii="Arial" w:hAnsi="Arial" w:cs="Arial"/>
        </w:rPr>
        <w:t>ie</w:t>
      </w:r>
      <w:r w:rsidR="004A0AA0" w:rsidRPr="007E3A9B">
        <w:rPr>
          <w:rFonts w:ascii="Arial" w:hAnsi="Arial" w:cs="Arial"/>
        </w:rPr>
        <w:t xml:space="preserve"> este complet, în caz contrar putând să refuze solicitarea sau să solicite autorită</w:t>
      </w:r>
      <w:r w:rsidR="00E27803">
        <w:rPr>
          <w:rFonts w:ascii="Tahoma" w:hAnsi="Tahoma" w:cs="Tahoma"/>
        </w:rPr>
        <w:t>ț</w:t>
      </w:r>
      <w:r w:rsidR="004A0AA0" w:rsidRPr="007E3A9B">
        <w:rPr>
          <w:rFonts w:ascii="Arial" w:hAnsi="Arial" w:cs="Arial"/>
        </w:rPr>
        <w:t>ii competente din statul emitent transmiterea datelor necesare într-un termen care nu poate fi mai mare de 10 zile, în func</w:t>
      </w:r>
      <w:r w:rsidR="00E27803">
        <w:rPr>
          <w:rFonts w:ascii="Tahoma" w:hAnsi="Tahoma" w:cs="Tahoma"/>
        </w:rPr>
        <w:t>ț</w:t>
      </w:r>
      <w:r w:rsidR="004A0AA0" w:rsidRPr="007E3A9B">
        <w:rPr>
          <w:rFonts w:ascii="Arial" w:hAnsi="Arial" w:cs="Arial"/>
        </w:rPr>
        <w:t>ie de împrejurările cauzei. În cazul în care completările nu sunt primite în termenul fixat de instan</w:t>
      </w:r>
      <w:r w:rsidR="00E27803">
        <w:rPr>
          <w:rFonts w:ascii="Tahoma" w:hAnsi="Tahoma" w:cs="Tahoma"/>
        </w:rPr>
        <w:t>ț</w:t>
      </w:r>
      <w:r w:rsidR="004A0AA0" w:rsidRPr="007E3A9B">
        <w:rPr>
          <w:rFonts w:ascii="Arial" w:hAnsi="Arial" w:cs="Arial"/>
        </w:rPr>
        <w:t>ă, instan</w:t>
      </w:r>
      <w:r w:rsidR="00E27803">
        <w:rPr>
          <w:rFonts w:ascii="Tahoma" w:hAnsi="Tahoma" w:cs="Tahoma"/>
        </w:rPr>
        <w:t>ț</w:t>
      </w:r>
      <w:r w:rsidR="004A0AA0" w:rsidRPr="007E3A9B">
        <w:rPr>
          <w:rFonts w:ascii="Arial" w:hAnsi="Arial" w:cs="Arial"/>
        </w:rPr>
        <w:t>a poate refuza recunoa</w:t>
      </w:r>
      <w:r w:rsidR="00E27803">
        <w:rPr>
          <w:rFonts w:ascii="Tahoma" w:hAnsi="Tahoma" w:cs="Tahoma"/>
        </w:rPr>
        <w:t>ș</w:t>
      </w:r>
      <w:r w:rsidR="004A0AA0" w:rsidRPr="007E3A9B">
        <w:rPr>
          <w:rFonts w:ascii="Arial" w:hAnsi="Arial" w:cs="Arial"/>
        </w:rPr>
        <w:t>terea ordinului european de protec</w:t>
      </w:r>
      <w:r w:rsidR="00E27803">
        <w:rPr>
          <w:rFonts w:ascii="Tahoma" w:hAnsi="Tahoma" w:cs="Tahoma"/>
        </w:rPr>
        <w:t>ț</w:t>
      </w:r>
      <w:r w:rsidR="004A0AA0" w:rsidRPr="007E3A9B">
        <w:rPr>
          <w:rFonts w:ascii="Arial" w:hAnsi="Arial" w:cs="Arial"/>
        </w:rPr>
        <w:t>ie.</w:t>
      </w:r>
    </w:p>
    <w:p w:rsidR="004A0AA0" w:rsidRPr="004F1B42" w:rsidRDefault="00E67FE8" w:rsidP="00E27803">
      <w:pPr>
        <w:pStyle w:val="ListParagraph"/>
        <w:numPr>
          <w:ilvl w:val="0"/>
          <w:numId w:val="2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A0AA0" w:rsidRPr="004F1B42">
        <w:rPr>
          <w:rFonts w:ascii="Arial" w:hAnsi="Arial" w:cs="Arial"/>
        </w:rPr>
        <w:t xml:space="preserve">erifică dacă ordinul european de </w:t>
      </w:r>
      <w:r w:rsidR="00BB6930" w:rsidRPr="004F1B42">
        <w:rPr>
          <w:rFonts w:ascii="Arial" w:hAnsi="Arial" w:cs="Arial"/>
        </w:rPr>
        <w:t>protec</w:t>
      </w:r>
      <w:r w:rsidR="00E27803">
        <w:rPr>
          <w:rFonts w:ascii="Arial" w:hAnsi="Arial" w:cs="Arial"/>
        </w:rPr>
        <w:t>ț</w:t>
      </w:r>
      <w:r w:rsidR="00BB6930" w:rsidRPr="004F1B42">
        <w:rPr>
          <w:rFonts w:ascii="Arial" w:hAnsi="Arial" w:cs="Arial"/>
        </w:rPr>
        <w:t>ie</w:t>
      </w:r>
      <w:r w:rsidR="004A0AA0" w:rsidRPr="004F1B42">
        <w:rPr>
          <w:rFonts w:ascii="Arial" w:hAnsi="Arial" w:cs="Arial"/>
        </w:rPr>
        <w:t xml:space="preserve"> a fost </w:t>
      </w:r>
      <w:r w:rsidR="00BB6930">
        <w:rPr>
          <w:rFonts w:ascii="Arial" w:hAnsi="Arial" w:cs="Arial"/>
        </w:rPr>
        <w:t>emis în baza uneia sau mai multora</w:t>
      </w:r>
      <w:r w:rsidR="004A0AA0" w:rsidRPr="004F1B42">
        <w:rPr>
          <w:rFonts w:ascii="Arial" w:hAnsi="Arial" w:cs="Arial"/>
        </w:rPr>
        <w:t xml:space="preserve"> dintre măsurile de </w:t>
      </w:r>
      <w:r w:rsidR="00BB6930" w:rsidRPr="004F1B42">
        <w:rPr>
          <w:rFonts w:ascii="Arial" w:hAnsi="Arial" w:cs="Arial"/>
        </w:rPr>
        <w:t>protec</w:t>
      </w:r>
      <w:r w:rsidR="00E27803">
        <w:rPr>
          <w:rFonts w:ascii="Arial" w:hAnsi="Arial" w:cs="Arial"/>
        </w:rPr>
        <w:t>ț</w:t>
      </w:r>
      <w:r w:rsidR="00BB6930" w:rsidRPr="004F1B42">
        <w:rPr>
          <w:rFonts w:ascii="Arial" w:hAnsi="Arial" w:cs="Arial"/>
        </w:rPr>
        <w:t>ie</w:t>
      </w:r>
      <w:r w:rsidR="004A0AA0" w:rsidRPr="004F1B42">
        <w:rPr>
          <w:rFonts w:ascii="Arial" w:hAnsi="Arial" w:cs="Arial"/>
        </w:rPr>
        <w:t xml:space="preserve"> în sensul art. 1 lit. (b) </w:t>
      </w:r>
      <w:r w:rsidR="00E27803">
        <w:rPr>
          <w:rFonts w:ascii="Arial" w:hAnsi="Arial" w:cs="Arial"/>
        </w:rPr>
        <w:t>ș</w:t>
      </w:r>
      <w:r w:rsidR="00BB6930" w:rsidRPr="004F1B42">
        <w:rPr>
          <w:rFonts w:ascii="Arial" w:hAnsi="Arial" w:cs="Arial"/>
        </w:rPr>
        <w:t>i</w:t>
      </w:r>
      <w:r w:rsidR="004A0AA0" w:rsidRPr="004F1B42">
        <w:rPr>
          <w:rFonts w:ascii="Arial" w:hAnsi="Arial" w:cs="Arial"/>
        </w:rPr>
        <w:t xml:space="preserve"> dacă nu este incident vreunul dintre motivele de refuz prevăzute la art. 1</w:t>
      </w:r>
      <w:r w:rsidR="009C117D">
        <w:rPr>
          <w:rFonts w:ascii="Arial" w:hAnsi="Arial" w:cs="Arial"/>
        </w:rPr>
        <w:t>4</w:t>
      </w:r>
      <w:r w:rsidR="004A0AA0" w:rsidRPr="004F1B42">
        <w:rPr>
          <w:rFonts w:ascii="Arial" w:hAnsi="Arial" w:cs="Arial"/>
        </w:rPr>
        <w:t>.</w:t>
      </w:r>
    </w:p>
    <w:p w:rsidR="00D4701A" w:rsidRPr="007E3A9B" w:rsidRDefault="00346117" w:rsidP="00E27803">
      <w:pPr>
        <w:pStyle w:val="Normal1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Dacă constată</w:t>
      </w:r>
      <w:r w:rsidR="004A0AA0" w:rsidRPr="007E3A9B">
        <w:rPr>
          <w:rFonts w:ascii="Arial" w:hAnsi="Arial" w:cs="Arial"/>
        </w:rPr>
        <w:t xml:space="preserve"> că toate </w:t>
      </w:r>
      <w:r w:rsidR="00C3370E" w:rsidRPr="007E3A9B">
        <w:rPr>
          <w:rFonts w:ascii="Arial" w:hAnsi="Arial" w:cs="Arial"/>
        </w:rPr>
        <w:t>condi</w:t>
      </w:r>
      <w:r w:rsidR="00E27803">
        <w:rPr>
          <w:rFonts w:ascii="Arial" w:hAnsi="Arial" w:cs="Arial"/>
        </w:rPr>
        <w:t>ț</w:t>
      </w:r>
      <w:r w:rsidR="00C3370E" w:rsidRPr="007E3A9B">
        <w:rPr>
          <w:rFonts w:ascii="Arial" w:hAnsi="Arial" w:cs="Arial"/>
        </w:rPr>
        <w:t>iile</w:t>
      </w:r>
      <w:r w:rsidR="004A0AA0" w:rsidRPr="007E3A9B">
        <w:rPr>
          <w:rFonts w:ascii="Arial" w:hAnsi="Arial" w:cs="Arial"/>
        </w:rPr>
        <w:t xml:space="preserve"> prevăzute de alin. (1) sunt îndeplinite, </w:t>
      </w:r>
      <w:r>
        <w:rPr>
          <w:rFonts w:ascii="Arial" w:hAnsi="Arial" w:cs="Arial"/>
        </w:rPr>
        <w:t>instan</w:t>
      </w:r>
      <w:r w:rsidR="00E27803">
        <w:rPr>
          <w:rFonts w:ascii="Arial" w:hAnsi="Arial" w:cs="Arial"/>
        </w:rPr>
        <w:t>ț</w:t>
      </w:r>
      <w:r>
        <w:rPr>
          <w:rFonts w:ascii="Arial" w:hAnsi="Arial" w:cs="Arial"/>
        </w:rPr>
        <w:t xml:space="preserve">a </w:t>
      </w:r>
      <w:r w:rsidR="00C3370E" w:rsidRPr="007E3A9B">
        <w:rPr>
          <w:rFonts w:ascii="Arial" w:hAnsi="Arial" w:cs="Arial"/>
        </w:rPr>
        <w:t>recunoa</w:t>
      </w:r>
      <w:r w:rsidR="00E27803">
        <w:rPr>
          <w:rFonts w:ascii="Arial" w:hAnsi="Arial" w:cs="Arial"/>
        </w:rPr>
        <w:t>ș</w:t>
      </w:r>
      <w:r w:rsidR="00C3370E" w:rsidRPr="007E3A9B">
        <w:rPr>
          <w:rFonts w:ascii="Arial" w:hAnsi="Arial" w:cs="Arial"/>
        </w:rPr>
        <w:t>te</w:t>
      </w:r>
      <w:r w:rsidR="004A0AA0" w:rsidRPr="007E3A9B">
        <w:rPr>
          <w:rFonts w:ascii="Arial" w:hAnsi="Arial" w:cs="Arial"/>
        </w:rPr>
        <w:t xml:space="preserve"> ordinul european de </w:t>
      </w:r>
      <w:r w:rsidR="00C3370E" w:rsidRPr="007E3A9B">
        <w:rPr>
          <w:rFonts w:ascii="Arial" w:hAnsi="Arial" w:cs="Arial"/>
        </w:rPr>
        <w:t>protec</w:t>
      </w:r>
      <w:r w:rsidR="00E27803">
        <w:rPr>
          <w:rFonts w:ascii="Arial" w:hAnsi="Arial" w:cs="Arial"/>
        </w:rPr>
        <w:t>ț</w:t>
      </w:r>
      <w:r w:rsidR="00C3370E" w:rsidRPr="007E3A9B">
        <w:rPr>
          <w:rFonts w:ascii="Arial" w:hAnsi="Arial" w:cs="Arial"/>
        </w:rPr>
        <w:t>ie</w:t>
      </w:r>
      <w:r w:rsidR="004A0AA0" w:rsidRPr="007E3A9B">
        <w:rPr>
          <w:rFonts w:ascii="Arial" w:hAnsi="Arial" w:cs="Arial"/>
        </w:rPr>
        <w:t>, indiferent dacă autoritatea competentă din statul emitent este</w:t>
      </w:r>
      <w:r w:rsidR="00FA0BA4" w:rsidRPr="007E3A9B">
        <w:rPr>
          <w:rFonts w:ascii="Arial" w:hAnsi="Arial" w:cs="Arial"/>
        </w:rPr>
        <w:t>, potrivit dreptului intern al acestuia,</w:t>
      </w:r>
      <w:r w:rsidR="004A0AA0" w:rsidRPr="007E3A9B">
        <w:rPr>
          <w:rFonts w:ascii="Arial" w:hAnsi="Arial" w:cs="Arial"/>
        </w:rPr>
        <w:t xml:space="preserve"> una judiciară sau una echivalentă acesteia. </w:t>
      </w:r>
    </w:p>
    <w:p w:rsidR="00F07BA1" w:rsidRPr="001E1C12" w:rsidRDefault="004A0AA0" w:rsidP="00E27803">
      <w:pPr>
        <w:pStyle w:val="Normal1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lang w:eastAsia="en-US"/>
        </w:rPr>
      </w:pPr>
      <w:r w:rsidRPr="001E1C12">
        <w:rPr>
          <w:rFonts w:ascii="Arial" w:hAnsi="Arial" w:cs="Arial"/>
          <w:lang w:eastAsia="en-US"/>
        </w:rPr>
        <w:t xml:space="preserve">Judecata se face </w:t>
      </w:r>
      <w:r w:rsidRPr="001E1C12">
        <w:rPr>
          <w:rFonts w:ascii="Arial" w:hAnsi="Arial" w:cs="Arial"/>
          <w:iCs/>
          <w:lang w:eastAsia="en-US"/>
        </w:rPr>
        <w:t xml:space="preserve">de </w:t>
      </w:r>
      <w:r w:rsidR="00C3370E" w:rsidRPr="001E1C12">
        <w:rPr>
          <w:rFonts w:ascii="Arial" w:hAnsi="Arial" w:cs="Arial"/>
          <w:iCs/>
          <w:lang w:eastAsia="en-US"/>
        </w:rPr>
        <w:t>urgen</w:t>
      </w:r>
      <w:r w:rsidR="00E27803">
        <w:rPr>
          <w:rFonts w:ascii="Arial" w:hAnsi="Arial" w:cs="Arial"/>
          <w:iCs/>
          <w:lang w:eastAsia="en-US"/>
        </w:rPr>
        <w:t>ț</w:t>
      </w:r>
      <w:r w:rsidR="00C3370E" w:rsidRPr="001E1C12">
        <w:rPr>
          <w:rFonts w:ascii="Arial" w:hAnsi="Arial" w:cs="Arial"/>
          <w:iCs/>
          <w:lang w:eastAsia="en-US"/>
        </w:rPr>
        <w:t>ă</w:t>
      </w:r>
      <w:r w:rsidRPr="001E1C12">
        <w:rPr>
          <w:rFonts w:ascii="Arial" w:hAnsi="Arial" w:cs="Arial"/>
          <w:lang w:eastAsia="en-US"/>
        </w:rPr>
        <w:t xml:space="preserve">, în camera de consiliu, de un complet format dintr-un singur </w:t>
      </w:r>
      <w:r w:rsidR="00BB6930" w:rsidRPr="001E1C12">
        <w:rPr>
          <w:rFonts w:ascii="Arial" w:hAnsi="Arial" w:cs="Arial"/>
          <w:lang w:eastAsia="en-US"/>
        </w:rPr>
        <w:t>judecător</w:t>
      </w:r>
      <w:r w:rsidRPr="001E1C12">
        <w:rPr>
          <w:rFonts w:ascii="Arial" w:hAnsi="Arial" w:cs="Arial"/>
          <w:lang w:eastAsia="en-US"/>
        </w:rPr>
        <w:t xml:space="preserve">, cu citarea persoanei protejate </w:t>
      </w:r>
      <w:r w:rsidR="00E27803">
        <w:rPr>
          <w:rFonts w:ascii="Arial" w:hAnsi="Arial" w:cs="Arial"/>
          <w:lang w:eastAsia="en-US"/>
        </w:rPr>
        <w:t>ș</w:t>
      </w:r>
      <w:r w:rsidR="00BB6930" w:rsidRPr="001E1C12">
        <w:rPr>
          <w:rFonts w:ascii="Arial" w:hAnsi="Arial" w:cs="Arial"/>
          <w:lang w:eastAsia="en-US"/>
        </w:rPr>
        <w:t>i</w:t>
      </w:r>
      <w:r w:rsidRPr="001E1C12">
        <w:rPr>
          <w:rFonts w:ascii="Arial" w:hAnsi="Arial" w:cs="Arial"/>
          <w:lang w:eastAsia="en-US"/>
        </w:rPr>
        <w:t xml:space="preserve"> a persoanei care </w:t>
      </w:r>
      <w:r w:rsidR="00BB6930" w:rsidRPr="001E1C12">
        <w:rPr>
          <w:rFonts w:ascii="Arial" w:hAnsi="Arial" w:cs="Arial"/>
          <w:lang w:eastAsia="en-US"/>
        </w:rPr>
        <w:t>reprezintă</w:t>
      </w:r>
      <w:r w:rsidRPr="001E1C12">
        <w:rPr>
          <w:rFonts w:ascii="Arial" w:hAnsi="Arial" w:cs="Arial"/>
          <w:lang w:eastAsia="en-US"/>
        </w:rPr>
        <w:t xml:space="preserve"> un pericol. </w:t>
      </w:r>
      <w:r w:rsidRPr="001E1C12">
        <w:rPr>
          <w:rFonts w:ascii="Arial" w:hAnsi="Arial" w:cs="Arial"/>
          <w:iCs/>
        </w:rPr>
        <w:t xml:space="preserve">Neprezentarea persoanelor legal citate nu împiedică </w:t>
      </w:r>
      <w:r w:rsidR="00BB6930" w:rsidRPr="001E1C12">
        <w:rPr>
          <w:rFonts w:ascii="Arial" w:hAnsi="Arial" w:cs="Arial"/>
          <w:iCs/>
        </w:rPr>
        <w:t>solu</w:t>
      </w:r>
      <w:r w:rsidR="00E27803">
        <w:rPr>
          <w:rFonts w:ascii="Arial" w:hAnsi="Arial" w:cs="Arial"/>
          <w:iCs/>
        </w:rPr>
        <w:t>ț</w:t>
      </w:r>
      <w:r w:rsidR="00BB6930" w:rsidRPr="001E1C12">
        <w:rPr>
          <w:rFonts w:ascii="Arial" w:hAnsi="Arial" w:cs="Arial"/>
          <w:iCs/>
        </w:rPr>
        <w:t>ionarea</w:t>
      </w:r>
      <w:r w:rsidRPr="001E1C12">
        <w:rPr>
          <w:rFonts w:ascii="Arial" w:hAnsi="Arial" w:cs="Arial"/>
          <w:iCs/>
        </w:rPr>
        <w:t xml:space="preserve"> cauzei. </w:t>
      </w:r>
    </w:p>
    <w:p w:rsidR="004A0AA0" w:rsidRDefault="003E539B" w:rsidP="00E27803">
      <w:pPr>
        <w:pStyle w:val="Normal1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lang w:eastAsia="en-US"/>
        </w:rPr>
      </w:pPr>
      <w:r w:rsidRPr="00703F87">
        <w:rPr>
          <w:rFonts w:ascii="Arial" w:hAnsi="Arial" w:cs="Arial"/>
          <w:lang w:eastAsia="en-US"/>
        </w:rPr>
        <w:t>Instan</w:t>
      </w:r>
      <w:r w:rsidR="00E27803">
        <w:rPr>
          <w:rFonts w:ascii="Arial" w:hAnsi="Arial" w:cs="Arial"/>
          <w:lang w:eastAsia="en-US"/>
        </w:rPr>
        <w:t>ț</w:t>
      </w:r>
      <w:r w:rsidRPr="00703F87">
        <w:rPr>
          <w:rFonts w:ascii="Arial" w:hAnsi="Arial" w:cs="Arial"/>
          <w:lang w:eastAsia="en-US"/>
        </w:rPr>
        <w:t xml:space="preserve">a </w:t>
      </w:r>
      <w:r w:rsidR="004A0AA0" w:rsidRPr="00703F87">
        <w:rPr>
          <w:rFonts w:ascii="Arial" w:hAnsi="Arial" w:cs="Arial"/>
          <w:lang w:eastAsia="en-US"/>
        </w:rPr>
        <w:t>se</w:t>
      </w:r>
      <w:r w:rsidR="004A0AA0" w:rsidRPr="001E1C12">
        <w:rPr>
          <w:rFonts w:ascii="Arial" w:hAnsi="Arial" w:cs="Arial"/>
          <w:lang w:eastAsia="en-US"/>
        </w:rPr>
        <w:t xml:space="preserve"> </w:t>
      </w:r>
      <w:r w:rsidR="00C3370E" w:rsidRPr="001E1C12">
        <w:rPr>
          <w:rFonts w:ascii="Arial" w:hAnsi="Arial" w:cs="Arial"/>
          <w:lang w:eastAsia="en-US"/>
        </w:rPr>
        <w:t>pronun</w:t>
      </w:r>
      <w:r w:rsidR="00E27803">
        <w:rPr>
          <w:rFonts w:ascii="Arial" w:hAnsi="Arial" w:cs="Arial"/>
          <w:lang w:eastAsia="en-US"/>
        </w:rPr>
        <w:t>ț</w:t>
      </w:r>
      <w:r w:rsidR="00C3370E" w:rsidRPr="001E1C12">
        <w:rPr>
          <w:rFonts w:ascii="Arial" w:hAnsi="Arial" w:cs="Arial"/>
          <w:lang w:eastAsia="en-US"/>
        </w:rPr>
        <w:t>ă</w:t>
      </w:r>
      <w:r w:rsidR="004A0AA0" w:rsidRPr="001E1C12">
        <w:rPr>
          <w:rFonts w:ascii="Arial" w:hAnsi="Arial" w:cs="Arial"/>
          <w:lang w:eastAsia="en-US"/>
        </w:rPr>
        <w:t xml:space="preserve"> prin </w:t>
      </w:r>
      <w:r w:rsidR="00C3370E" w:rsidRPr="001E1C12">
        <w:rPr>
          <w:rFonts w:ascii="Arial" w:hAnsi="Arial" w:cs="Arial"/>
          <w:lang w:eastAsia="en-US"/>
        </w:rPr>
        <w:t>sentin</w:t>
      </w:r>
      <w:r w:rsidR="00E27803">
        <w:rPr>
          <w:rFonts w:ascii="Arial" w:hAnsi="Arial" w:cs="Arial"/>
          <w:lang w:eastAsia="en-US"/>
        </w:rPr>
        <w:t>ț</w:t>
      </w:r>
      <w:r w:rsidR="00C3370E" w:rsidRPr="001E1C12">
        <w:rPr>
          <w:rFonts w:ascii="Arial" w:hAnsi="Arial" w:cs="Arial"/>
          <w:lang w:eastAsia="en-US"/>
        </w:rPr>
        <w:t>ă</w:t>
      </w:r>
      <w:r w:rsidR="004A0AA0" w:rsidRPr="001E1C12">
        <w:rPr>
          <w:rFonts w:ascii="Arial" w:hAnsi="Arial" w:cs="Arial"/>
          <w:lang w:eastAsia="en-US"/>
        </w:rPr>
        <w:t>.</w:t>
      </w:r>
      <w:r w:rsidR="004A0AA0" w:rsidRPr="001E1C12">
        <w:rPr>
          <w:rFonts w:ascii="Arial" w:hAnsi="Arial" w:cs="Arial"/>
          <w:i/>
          <w:iCs/>
          <w:color w:val="FF0000"/>
        </w:rPr>
        <w:t xml:space="preserve"> </w:t>
      </w:r>
      <w:r w:rsidR="004A0AA0" w:rsidRPr="001E1C12">
        <w:rPr>
          <w:rFonts w:ascii="Arial" w:hAnsi="Arial" w:cs="Arial"/>
        </w:rPr>
        <w:t xml:space="preserve">Dispozitivul cuprinde </w:t>
      </w:r>
      <w:r w:rsidR="00E27803">
        <w:rPr>
          <w:rFonts w:ascii="Tahoma" w:hAnsi="Tahoma" w:cs="Tahoma"/>
        </w:rPr>
        <w:t>ș</w:t>
      </w:r>
      <w:r w:rsidR="004A0AA0" w:rsidRPr="001E1C12">
        <w:rPr>
          <w:rFonts w:ascii="Arial" w:hAnsi="Arial" w:cs="Arial"/>
        </w:rPr>
        <w:t xml:space="preserve">i </w:t>
      </w:r>
      <w:r w:rsidR="00C3370E" w:rsidRPr="001E1C12">
        <w:rPr>
          <w:rFonts w:ascii="Arial" w:hAnsi="Arial" w:cs="Arial"/>
        </w:rPr>
        <w:t>consecin</w:t>
      </w:r>
      <w:r w:rsidR="00E27803">
        <w:rPr>
          <w:rFonts w:ascii="Arial" w:hAnsi="Arial" w:cs="Arial"/>
        </w:rPr>
        <w:t>ț</w:t>
      </w:r>
      <w:r w:rsidR="00C3370E" w:rsidRPr="001E1C12">
        <w:rPr>
          <w:rFonts w:ascii="Arial" w:hAnsi="Arial" w:cs="Arial"/>
        </w:rPr>
        <w:t>ele</w:t>
      </w:r>
      <w:r w:rsidR="004A0AA0" w:rsidRPr="001E1C12">
        <w:rPr>
          <w:rFonts w:ascii="Arial" w:hAnsi="Arial" w:cs="Arial"/>
        </w:rPr>
        <w:t xml:space="preserve"> nerespectării măsurii sau măsurilor dispuse. </w:t>
      </w:r>
    </w:p>
    <w:p w:rsidR="003E539B" w:rsidRPr="00C72120" w:rsidRDefault="003E539B" w:rsidP="00E27803">
      <w:pPr>
        <w:pStyle w:val="Normal1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C72120">
        <w:rPr>
          <w:rFonts w:ascii="Arial" w:hAnsi="Arial" w:cs="Arial"/>
        </w:rPr>
        <w:t>Recunoscând ordinul european de protec</w:t>
      </w:r>
      <w:r w:rsidR="00E27803">
        <w:rPr>
          <w:rFonts w:ascii="Arial" w:hAnsi="Arial" w:cs="Arial"/>
        </w:rPr>
        <w:t>ț</w:t>
      </w:r>
      <w:r w:rsidRPr="00C72120">
        <w:rPr>
          <w:rFonts w:ascii="Arial" w:hAnsi="Arial" w:cs="Arial"/>
        </w:rPr>
        <w:t xml:space="preserve">ie, </w:t>
      </w:r>
      <w:r>
        <w:rPr>
          <w:rFonts w:ascii="Arial" w:hAnsi="Arial" w:cs="Arial"/>
        </w:rPr>
        <w:t>instan</w:t>
      </w:r>
      <w:r w:rsidR="00E27803">
        <w:rPr>
          <w:rFonts w:ascii="Arial" w:hAnsi="Arial" w:cs="Arial"/>
        </w:rPr>
        <w:t>ț</w:t>
      </w:r>
      <w:r>
        <w:rPr>
          <w:rFonts w:ascii="Arial" w:hAnsi="Arial" w:cs="Arial"/>
        </w:rPr>
        <w:t xml:space="preserve">a </w:t>
      </w:r>
      <w:r w:rsidRPr="00C72120">
        <w:rPr>
          <w:rFonts w:ascii="Arial" w:hAnsi="Arial" w:cs="Arial"/>
        </w:rPr>
        <w:t>impune persoanei care reprezintă un pericol una sau mai multe dintre următoarele interdic</w:t>
      </w:r>
      <w:r w:rsidR="00E27803">
        <w:rPr>
          <w:rFonts w:ascii="Arial" w:hAnsi="Arial" w:cs="Arial"/>
        </w:rPr>
        <w:t>ț</w:t>
      </w:r>
      <w:r w:rsidRPr="00C72120">
        <w:rPr>
          <w:rFonts w:ascii="Arial" w:hAnsi="Arial" w:cs="Arial"/>
        </w:rPr>
        <w:t>ii:</w:t>
      </w:r>
    </w:p>
    <w:p w:rsidR="003E539B" w:rsidRPr="00C72120" w:rsidRDefault="003E539B" w:rsidP="00E2780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</w:t>
      </w:r>
      <w:r w:rsidRPr="00C72120">
        <w:rPr>
          <w:rFonts w:ascii="Arial" w:hAnsi="Arial" w:cs="Arial"/>
        </w:rPr>
        <w:t xml:space="preserve">nterzicerea </w:t>
      </w:r>
      <w:r w:rsidRPr="00C72120">
        <w:rPr>
          <w:rFonts w:ascii="Arial" w:hAnsi="Arial" w:cs="Arial"/>
          <w:lang w:eastAsia="en-US"/>
        </w:rPr>
        <w:t xml:space="preserve"> dreptului de a se afla în anumite localită</w:t>
      </w:r>
      <w:r w:rsidR="00E27803">
        <w:rPr>
          <w:rFonts w:ascii="Arial" w:hAnsi="Arial" w:cs="Arial"/>
          <w:lang w:eastAsia="en-US"/>
        </w:rPr>
        <w:t>ț</w:t>
      </w:r>
      <w:r w:rsidRPr="00C72120">
        <w:rPr>
          <w:rFonts w:ascii="Arial" w:hAnsi="Arial" w:cs="Arial"/>
          <w:lang w:eastAsia="en-US"/>
        </w:rPr>
        <w:t xml:space="preserve">i </w:t>
      </w:r>
      <w:r>
        <w:rPr>
          <w:rFonts w:ascii="Arial" w:hAnsi="Arial" w:cs="Arial"/>
          <w:lang w:eastAsia="en-US"/>
        </w:rPr>
        <w:t xml:space="preserve">sau locuri </w:t>
      </w:r>
      <w:r w:rsidRPr="00C72120">
        <w:rPr>
          <w:rFonts w:ascii="Arial" w:hAnsi="Arial" w:cs="Arial"/>
          <w:lang w:eastAsia="en-US"/>
        </w:rPr>
        <w:t>stabilite de instan</w:t>
      </w:r>
      <w:r w:rsidR="00E27803">
        <w:rPr>
          <w:rFonts w:ascii="Arial" w:hAnsi="Arial" w:cs="Arial"/>
          <w:lang w:eastAsia="en-US"/>
        </w:rPr>
        <w:t>ț</w:t>
      </w:r>
      <w:r w:rsidRPr="00C72120">
        <w:rPr>
          <w:rFonts w:ascii="Arial" w:hAnsi="Arial" w:cs="Arial"/>
          <w:lang w:eastAsia="en-US"/>
        </w:rPr>
        <w:t>ă;</w:t>
      </w:r>
    </w:p>
    <w:p w:rsidR="003E539B" w:rsidRPr="00C72120" w:rsidRDefault="003E539B" w:rsidP="00E2780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</w:t>
      </w:r>
      <w:r w:rsidRPr="00C72120">
        <w:rPr>
          <w:rFonts w:ascii="Arial" w:hAnsi="Arial" w:cs="Arial"/>
          <w:lang w:eastAsia="en-US"/>
        </w:rPr>
        <w:t xml:space="preserve">nterzicerea dreptului de a comunica cu </w:t>
      </w:r>
      <w:r>
        <w:rPr>
          <w:rFonts w:ascii="Arial" w:hAnsi="Arial" w:cs="Arial"/>
          <w:lang w:eastAsia="en-US"/>
        </w:rPr>
        <w:t>persoana protejată ori de a se apropia de aceast</w:t>
      </w:r>
      <w:r w:rsidRPr="00C72120">
        <w:rPr>
          <w:rFonts w:ascii="Arial" w:hAnsi="Arial" w:cs="Arial"/>
          <w:lang w:eastAsia="en-US"/>
        </w:rPr>
        <w:t>a;</w:t>
      </w:r>
    </w:p>
    <w:p w:rsidR="003E539B" w:rsidRDefault="003E539B" w:rsidP="00E27803">
      <w:pPr>
        <w:pStyle w:val="Normal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i</w:t>
      </w:r>
      <w:r w:rsidRPr="00C72120">
        <w:rPr>
          <w:rFonts w:ascii="Arial" w:hAnsi="Arial" w:cs="Arial"/>
          <w:lang w:eastAsia="en-US"/>
        </w:rPr>
        <w:t>nterzicerea dreptului de a se apropia de locuin</w:t>
      </w:r>
      <w:r w:rsidR="00E27803">
        <w:rPr>
          <w:rFonts w:ascii="Arial" w:hAnsi="Arial" w:cs="Arial"/>
          <w:lang w:eastAsia="en-US"/>
        </w:rPr>
        <w:t>ț</w:t>
      </w:r>
      <w:r w:rsidRPr="00C72120">
        <w:rPr>
          <w:rFonts w:ascii="Arial" w:hAnsi="Arial" w:cs="Arial"/>
          <w:lang w:eastAsia="en-US"/>
        </w:rPr>
        <w:t xml:space="preserve">a, locul de muncă, </w:t>
      </w:r>
      <w:r w:rsidR="00E27803">
        <w:rPr>
          <w:rFonts w:ascii="Arial" w:hAnsi="Arial" w:cs="Arial"/>
          <w:lang w:eastAsia="en-US"/>
        </w:rPr>
        <w:t>ș</w:t>
      </w:r>
      <w:r w:rsidRPr="00C72120">
        <w:rPr>
          <w:rFonts w:ascii="Arial" w:hAnsi="Arial" w:cs="Arial"/>
          <w:lang w:eastAsia="en-US"/>
        </w:rPr>
        <w:t xml:space="preserve">coala sau alte locuri unde </w:t>
      </w:r>
      <w:r>
        <w:rPr>
          <w:rFonts w:ascii="Arial" w:hAnsi="Arial" w:cs="Arial"/>
          <w:lang w:eastAsia="en-US"/>
        </w:rPr>
        <w:t>persoana protejată</w:t>
      </w:r>
      <w:r w:rsidRPr="00C72120">
        <w:rPr>
          <w:rFonts w:ascii="Arial" w:hAnsi="Arial" w:cs="Arial"/>
          <w:lang w:eastAsia="en-US"/>
        </w:rPr>
        <w:t xml:space="preserve"> desfă</w:t>
      </w:r>
      <w:r w:rsidR="00E27803">
        <w:rPr>
          <w:rFonts w:ascii="Arial" w:hAnsi="Arial" w:cs="Arial"/>
          <w:lang w:eastAsia="en-US"/>
        </w:rPr>
        <w:t>ș</w:t>
      </w:r>
      <w:r w:rsidRPr="00C72120">
        <w:rPr>
          <w:rFonts w:ascii="Arial" w:hAnsi="Arial" w:cs="Arial"/>
          <w:lang w:eastAsia="en-US"/>
        </w:rPr>
        <w:t>oară activită</w:t>
      </w:r>
      <w:r w:rsidR="00E27803">
        <w:rPr>
          <w:rFonts w:ascii="Arial" w:hAnsi="Arial" w:cs="Arial"/>
          <w:lang w:eastAsia="en-US"/>
        </w:rPr>
        <w:t>ț</w:t>
      </w:r>
      <w:r w:rsidRPr="00C72120">
        <w:rPr>
          <w:rFonts w:ascii="Arial" w:hAnsi="Arial" w:cs="Arial"/>
          <w:lang w:eastAsia="en-US"/>
        </w:rPr>
        <w:t>i sociale, în condi</w:t>
      </w:r>
      <w:r w:rsidR="00E27803">
        <w:rPr>
          <w:rFonts w:ascii="Arial" w:hAnsi="Arial" w:cs="Arial"/>
          <w:lang w:eastAsia="en-US"/>
        </w:rPr>
        <w:t>ț</w:t>
      </w:r>
      <w:r w:rsidRPr="00C72120">
        <w:rPr>
          <w:rFonts w:ascii="Arial" w:hAnsi="Arial" w:cs="Arial"/>
          <w:lang w:eastAsia="en-US"/>
        </w:rPr>
        <w:t>iile stabilite de instan</w:t>
      </w:r>
      <w:r w:rsidR="00E27803">
        <w:rPr>
          <w:rFonts w:ascii="Arial" w:hAnsi="Arial" w:cs="Arial"/>
          <w:lang w:eastAsia="en-US"/>
        </w:rPr>
        <w:t>ț</w:t>
      </w:r>
      <w:r w:rsidRPr="00C72120">
        <w:rPr>
          <w:rFonts w:ascii="Arial" w:hAnsi="Arial" w:cs="Arial"/>
          <w:lang w:eastAsia="en-US"/>
        </w:rPr>
        <w:t>a de judecată.</w:t>
      </w:r>
      <w:r w:rsidRPr="00C72120">
        <w:rPr>
          <w:rFonts w:ascii="Arial" w:hAnsi="Arial" w:cs="Arial"/>
        </w:rPr>
        <w:t xml:space="preserve"> </w:t>
      </w:r>
    </w:p>
    <w:p w:rsidR="003E539B" w:rsidRPr="004F1B42" w:rsidRDefault="003E539B" w:rsidP="00E27803">
      <w:pPr>
        <w:pStyle w:val="Normal1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F1B42">
        <w:rPr>
          <w:rFonts w:ascii="Arial" w:hAnsi="Arial" w:cs="Arial"/>
        </w:rPr>
        <w:t>Instan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a va impune interdic</w:t>
      </w:r>
      <w:r w:rsidR="00E27803">
        <w:rPr>
          <w:rFonts w:ascii="Arial" w:hAnsi="Arial" w:cs="Arial"/>
        </w:rPr>
        <w:t>ț</w:t>
      </w:r>
      <w:r w:rsidRPr="004F1B42">
        <w:rPr>
          <w:rFonts w:ascii="Arial" w:hAnsi="Arial" w:cs="Arial"/>
        </w:rPr>
        <w:t>ia similară sau cu con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inutul cel mai apropiat interdic</w:t>
      </w:r>
      <w:r w:rsidR="00E27803">
        <w:rPr>
          <w:rFonts w:ascii="Arial" w:hAnsi="Arial" w:cs="Arial"/>
        </w:rPr>
        <w:t>ț</w:t>
      </w:r>
      <w:r w:rsidRPr="004F1B42">
        <w:rPr>
          <w:rFonts w:ascii="Arial" w:hAnsi="Arial" w:cs="Arial"/>
        </w:rPr>
        <w:t>iei cuprinse în ordinul de protec</w:t>
      </w:r>
      <w:r w:rsidR="00E27803">
        <w:rPr>
          <w:rFonts w:ascii="Arial" w:hAnsi="Arial" w:cs="Arial"/>
        </w:rPr>
        <w:t>ț</w:t>
      </w:r>
      <w:r w:rsidRPr="004F1B42">
        <w:rPr>
          <w:rFonts w:ascii="Arial" w:hAnsi="Arial" w:cs="Arial"/>
        </w:rPr>
        <w:t>ie, dintre cele enumerate la alin. (1).</w:t>
      </w:r>
    </w:p>
    <w:p w:rsidR="003E539B" w:rsidRPr="00703F87" w:rsidRDefault="003E539B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04299" w:rsidRDefault="004A0AA0" w:rsidP="00E27803">
      <w:pPr>
        <w:pStyle w:val="Normal1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lang w:eastAsia="en-US"/>
        </w:rPr>
      </w:pPr>
      <w:r w:rsidRPr="004F1B42">
        <w:rPr>
          <w:rFonts w:ascii="Arial" w:hAnsi="Arial" w:cs="Arial"/>
        </w:rPr>
        <w:t>Hotărârea se comunică persoanei protejate, persoanei care reprezintă un pericol, inspectoratului jude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ean de poli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în a cărei circumscrip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locuie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te sau urmează să locuiască ori să î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i aibă re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edin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a persoana protejată, precum 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i, dacă este cazul, în a cărei circumscrip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locuie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te ori urmează să locuiască ori să î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i aibă re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edin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a persoana periculoasă ori în a căror circumscrip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se află locurile vizate de interdic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</w:t>
      </w:r>
      <w:r w:rsidR="00FA0BA4" w:rsidRPr="004F1B42">
        <w:rPr>
          <w:rFonts w:ascii="Arial" w:hAnsi="Arial" w:cs="Arial"/>
        </w:rPr>
        <w:t xml:space="preserve">, precum </w:t>
      </w:r>
      <w:r w:rsidR="00E27803">
        <w:rPr>
          <w:rFonts w:ascii="Arial" w:hAnsi="Arial" w:cs="Arial"/>
        </w:rPr>
        <w:t>ș</w:t>
      </w:r>
      <w:r w:rsidR="00104299" w:rsidRPr="004F1B42">
        <w:rPr>
          <w:rFonts w:ascii="Arial" w:hAnsi="Arial" w:cs="Arial"/>
        </w:rPr>
        <w:t>i</w:t>
      </w:r>
      <w:r w:rsidR="00FA0BA4" w:rsidRPr="004F1B42">
        <w:rPr>
          <w:rFonts w:ascii="Arial" w:hAnsi="Arial" w:cs="Arial"/>
        </w:rPr>
        <w:t xml:space="preserve"> </w:t>
      </w:r>
      <w:r w:rsidR="00104299" w:rsidRPr="004F1B42">
        <w:rPr>
          <w:rFonts w:ascii="Arial" w:hAnsi="Arial" w:cs="Arial"/>
        </w:rPr>
        <w:t>autorită</w:t>
      </w:r>
      <w:r w:rsidR="00E27803">
        <w:rPr>
          <w:rFonts w:ascii="Arial" w:hAnsi="Arial" w:cs="Arial"/>
        </w:rPr>
        <w:t>ț</w:t>
      </w:r>
      <w:r w:rsidR="00104299" w:rsidRPr="004F1B42">
        <w:rPr>
          <w:rFonts w:ascii="Arial" w:hAnsi="Arial" w:cs="Arial"/>
        </w:rPr>
        <w:t>ii</w:t>
      </w:r>
      <w:r w:rsidR="00FA0BA4" w:rsidRPr="004F1B42">
        <w:rPr>
          <w:rFonts w:ascii="Arial" w:hAnsi="Arial" w:cs="Arial"/>
        </w:rPr>
        <w:t xml:space="preserve"> emitente</w:t>
      </w:r>
      <w:r w:rsidRPr="004F1B42">
        <w:rPr>
          <w:rFonts w:ascii="Arial" w:hAnsi="Arial" w:cs="Arial"/>
        </w:rPr>
        <w:t>.</w:t>
      </w:r>
      <w:r w:rsidR="00FA0BA4" w:rsidRPr="004F1B42">
        <w:rPr>
          <w:rFonts w:ascii="Arial" w:hAnsi="Arial" w:cs="Arial"/>
        </w:rPr>
        <w:t xml:space="preserve"> </w:t>
      </w:r>
      <w:r w:rsidR="00EC371B" w:rsidRPr="004F1B42">
        <w:rPr>
          <w:rFonts w:ascii="Arial" w:hAnsi="Arial" w:cs="Arial"/>
        </w:rPr>
        <w:t xml:space="preserve">Hotărârea nu </w:t>
      </w:r>
      <w:r w:rsidR="00104299">
        <w:rPr>
          <w:rFonts w:ascii="Arial" w:hAnsi="Arial" w:cs="Arial"/>
        </w:rPr>
        <w:t>s</w:t>
      </w:r>
      <w:r w:rsidR="00FA0BA4" w:rsidRPr="004F1B42">
        <w:rPr>
          <w:rFonts w:ascii="Arial" w:hAnsi="Arial" w:cs="Arial"/>
        </w:rPr>
        <w:t xml:space="preserve">e traduce. </w:t>
      </w:r>
    </w:p>
    <w:p w:rsidR="004A0AA0" w:rsidRPr="004F1B42" w:rsidRDefault="004A0AA0" w:rsidP="00E27803">
      <w:pPr>
        <w:pStyle w:val="Normal1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lang w:eastAsia="en-US"/>
        </w:rPr>
      </w:pPr>
      <w:r w:rsidRPr="004F1B42">
        <w:rPr>
          <w:rFonts w:ascii="Arial" w:hAnsi="Arial" w:cs="Arial"/>
          <w:color w:val="FF0000"/>
        </w:rPr>
        <w:lastRenderedPageBreak/>
        <w:t xml:space="preserve"> </w:t>
      </w:r>
      <w:r w:rsidRPr="004F1B42">
        <w:rPr>
          <w:rFonts w:ascii="Arial" w:hAnsi="Arial" w:cs="Arial"/>
        </w:rPr>
        <w:t>Hotărârea comunicată persoanei care reprezintă un pericol nu cuprinde datele de contact ale persoanei protejate, decât în cazul în care acestea sunt necesare pentru executarea măsurii.</w:t>
      </w:r>
    </w:p>
    <w:p w:rsidR="00DA615B" w:rsidRDefault="004A0AA0" w:rsidP="00E27803">
      <w:pPr>
        <w:pStyle w:val="Normal1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DA615B">
        <w:rPr>
          <w:rFonts w:ascii="Arial" w:hAnsi="Arial" w:cs="Arial"/>
        </w:rPr>
        <w:t xml:space="preserve">Pentru fixarea termenelor de judecată </w:t>
      </w:r>
      <w:r w:rsidR="00E27803">
        <w:rPr>
          <w:rFonts w:ascii="Tahoma" w:hAnsi="Tahoma" w:cs="Tahoma"/>
        </w:rPr>
        <w:t>ș</w:t>
      </w:r>
      <w:r w:rsidRPr="00DA615B">
        <w:rPr>
          <w:rFonts w:ascii="Arial" w:hAnsi="Arial" w:cs="Arial"/>
        </w:rPr>
        <w:t>i solu</w:t>
      </w:r>
      <w:r w:rsidR="00E27803">
        <w:rPr>
          <w:rFonts w:ascii="Tahoma" w:hAnsi="Tahoma" w:cs="Tahoma"/>
        </w:rPr>
        <w:t>ț</w:t>
      </w:r>
      <w:r w:rsidRPr="00DA615B">
        <w:rPr>
          <w:rFonts w:ascii="Arial" w:hAnsi="Arial" w:cs="Arial"/>
        </w:rPr>
        <w:t>ionarea cauzei instan</w:t>
      </w:r>
      <w:r w:rsidR="00E27803">
        <w:rPr>
          <w:rFonts w:ascii="Tahoma" w:hAnsi="Tahoma" w:cs="Tahoma"/>
        </w:rPr>
        <w:t>ț</w:t>
      </w:r>
      <w:r w:rsidRPr="00DA615B">
        <w:rPr>
          <w:rFonts w:ascii="Arial" w:hAnsi="Arial" w:cs="Arial"/>
        </w:rPr>
        <w:t xml:space="preserve">a va </w:t>
      </w:r>
      <w:r w:rsidR="00E27803">
        <w:rPr>
          <w:rFonts w:ascii="Tahoma" w:hAnsi="Tahoma" w:cs="Tahoma"/>
        </w:rPr>
        <w:t>ț</w:t>
      </w:r>
      <w:r w:rsidRPr="00DA615B">
        <w:rPr>
          <w:rFonts w:ascii="Arial" w:hAnsi="Arial" w:cs="Arial"/>
        </w:rPr>
        <w:t>ine seama de circumstan</w:t>
      </w:r>
      <w:r w:rsidR="00E27803">
        <w:rPr>
          <w:rFonts w:ascii="Tahoma" w:hAnsi="Tahoma" w:cs="Tahoma"/>
        </w:rPr>
        <w:t>ț</w:t>
      </w:r>
      <w:r w:rsidRPr="00DA615B">
        <w:rPr>
          <w:rFonts w:ascii="Arial" w:hAnsi="Arial" w:cs="Arial"/>
        </w:rPr>
        <w:t>ele specifice ale cauzei, precum urgen</w:t>
      </w:r>
      <w:r w:rsidR="00E27803">
        <w:rPr>
          <w:rFonts w:ascii="Tahoma" w:hAnsi="Tahoma" w:cs="Tahoma"/>
        </w:rPr>
        <w:t>ț</w:t>
      </w:r>
      <w:r w:rsidRPr="00DA615B">
        <w:rPr>
          <w:rFonts w:ascii="Arial" w:hAnsi="Arial" w:cs="Arial"/>
        </w:rPr>
        <w:t>a situa</w:t>
      </w:r>
      <w:r w:rsidR="00E27803">
        <w:rPr>
          <w:rFonts w:ascii="Tahoma" w:hAnsi="Tahoma" w:cs="Tahoma"/>
        </w:rPr>
        <w:t>ț</w:t>
      </w:r>
      <w:r w:rsidRPr="00DA615B">
        <w:rPr>
          <w:rFonts w:ascii="Arial" w:hAnsi="Arial" w:cs="Arial"/>
        </w:rPr>
        <w:t xml:space="preserve">iei, data prevăzută pentru sosirea persoanei protejate pe teritoriul României, gradul de risc pentru persoana </w:t>
      </w:r>
      <w:r w:rsidRPr="007E3A9B">
        <w:rPr>
          <w:rFonts w:ascii="Arial" w:hAnsi="Arial" w:cs="Arial"/>
        </w:rPr>
        <w:t>protejată, dacă acesta poate fi determinat.</w:t>
      </w:r>
      <w:r w:rsidRPr="00DA615B">
        <w:rPr>
          <w:rFonts w:ascii="Arial" w:hAnsi="Arial" w:cs="Arial"/>
        </w:rPr>
        <w:t xml:space="preserve"> </w:t>
      </w:r>
    </w:p>
    <w:p w:rsidR="004A0AA0" w:rsidRPr="00DA615B" w:rsidRDefault="00104299" w:rsidP="00E27803">
      <w:pPr>
        <w:pStyle w:val="Normal1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DA615B">
        <w:rPr>
          <w:rFonts w:ascii="Arial" w:hAnsi="Arial" w:cs="Arial"/>
        </w:rPr>
        <w:t>Sentin</w:t>
      </w:r>
      <w:r w:rsidR="00E27803">
        <w:rPr>
          <w:rFonts w:ascii="Arial" w:hAnsi="Arial" w:cs="Arial"/>
        </w:rPr>
        <w:t>ț</w:t>
      </w:r>
      <w:r w:rsidRPr="00DA615B">
        <w:rPr>
          <w:rFonts w:ascii="Arial" w:hAnsi="Arial" w:cs="Arial"/>
        </w:rPr>
        <w:t xml:space="preserve">a </w:t>
      </w:r>
      <w:r w:rsidR="00592EFC" w:rsidRPr="00DA615B">
        <w:rPr>
          <w:rFonts w:ascii="Arial" w:hAnsi="Arial" w:cs="Arial"/>
        </w:rPr>
        <w:t>poate fi atacată cu apel</w:t>
      </w:r>
      <w:r w:rsidR="004A0AA0" w:rsidRPr="00DA615B">
        <w:rPr>
          <w:rFonts w:ascii="Arial" w:hAnsi="Arial" w:cs="Arial"/>
        </w:rPr>
        <w:t xml:space="preserve"> în termen de 48 de ore. Apelul nu este suspensiv de executare.</w:t>
      </w:r>
      <w:r w:rsidR="00592EFC" w:rsidRPr="00DA615B">
        <w:rPr>
          <w:rFonts w:ascii="Arial" w:hAnsi="Arial" w:cs="Arial"/>
        </w:rPr>
        <w:t xml:space="preserve"> </w:t>
      </w:r>
    </w:p>
    <w:p w:rsidR="004A0AA0" w:rsidRPr="004F1B42" w:rsidRDefault="00592EFC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(</w:t>
      </w:r>
      <w:r w:rsidR="001E1C12">
        <w:rPr>
          <w:rFonts w:ascii="Arial" w:hAnsi="Arial" w:cs="Arial"/>
        </w:rPr>
        <w:t>9</w:t>
      </w:r>
      <w:r w:rsidR="004A0AA0" w:rsidRPr="004F1B42">
        <w:rPr>
          <w:rFonts w:ascii="Arial" w:hAnsi="Arial" w:cs="Arial"/>
        </w:rPr>
        <w:t xml:space="preserve">) Procedura de </w:t>
      </w:r>
      <w:r w:rsidR="00DA615B" w:rsidRPr="004F1B42">
        <w:rPr>
          <w:rFonts w:ascii="Arial" w:hAnsi="Arial" w:cs="Arial"/>
        </w:rPr>
        <w:t>recunoa</w:t>
      </w:r>
      <w:r w:rsidR="00E27803">
        <w:rPr>
          <w:rFonts w:ascii="Arial" w:hAnsi="Arial" w:cs="Arial"/>
        </w:rPr>
        <w:t>ș</w:t>
      </w:r>
      <w:r w:rsidR="00DA615B" w:rsidRPr="004F1B42">
        <w:rPr>
          <w:rFonts w:ascii="Arial" w:hAnsi="Arial" w:cs="Arial"/>
        </w:rPr>
        <w:t>tere</w:t>
      </w:r>
      <w:r w:rsidR="004A0AA0" w:rsidRPr="004F1B42">
        <w:rPr>
          <w:rFonts w:ascii="Arial" w:hAnsi="Arial" w:cs="Arial"/>
        </w:rPr>
        <w:t xml:space="preserve"> </w:t>
      </w:r>
      <w:r w:rsidR="00E27803">
        <w:rPr>
          <w:rFonts w:ascii="Arial" w:hAnsi="Arial" w:cs="Arial"/>
        </w:rPr>
        <w:t>ș</w:t>
      </w:r>
      <w:r w:rsidR="004A0AA0" w:rsidRPr="004F1B42">
        <w:rPr>
          <w:rFonts w:ascii="Arial" w:hAnsi="Arial" w:cs="Arial"/>
        </w:rPr>
        <w:t xml:space="preserve">i executare a </w:t>
      </w:r>
      <w:r w:rsidR="002D3588">
        <w:rPr>
          <w:rFonts w:ascii="Arial" w:hAnsi="Arial" w:cs="Arial"/>
        </w:rPr>
        <w:t>unui</w:t>
      </w:r>
      <w:r w:rsidR="00EF0B75">
        <w:rPr>
          <w:rFonts w:ascii="Arial" w:hAnsi="Arial" w:cs="Arial"/>
        </w:rPr>
        <w:t xml:space="preserve"> ordin european de protec</w:t>
      </w:r>
      <w:r w:rsidR="00E27803">
        <w:rPr>
          <w:rFonts w:ascii="Arial" w:hAnsi="Arial" w:cs="Arial"/>
        </w:rPr>
        <w:t>ț</w:t>
      </w:r>
      <w:r w:rsidR="00EF0B75">
        <w:rPr>
          <w:rFonts w:ascii="Arial" w:hAnsi="Arial" w:cs="Arial"/>
        </w:rPr>
        <w:t>ie</w:t>
      </w:r>
      <w:r w:rsidR="004A0AA0" w:rsidRPr="004F1B42">
        <w:rPr>
          <w:rFonts w:ascii="Arial" w:hAnsi="Arial" w:cs="Arial"/>
        </w:rPr>
        <w:t xml:space="preserve"> emis în</w:t>
      </w:r>
      <w:r w:rsidR="002D3588">
        <w:rPr>
          <w:rFonts w:ascii="Arial" w:hAnsi="Arial" w:cs="Arial"/>
        </w:rPr>
        <w:t>tr-un</w:t>
      </w:r>
      <w:r w:rsidR="004A0AA0" w:rsidRPr="004F1B42">
        <w:rPr>
          <w:rFonts w:ascii="Arial" w:hAnsi="Arial" w:cs="Arial"/>
        </w:rPr>
        <w:t xml:space="preserve"> alt stat este guvernată de legea română. 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4F1B42">
        <w:rPr>
          <w:rFonts w:ascii="Arial" w:hAnsi="Arial" w:cs="Arial"/>
          <w:b/>
          <w:bCs/>
        </w:rPr>
        <w:t xml:space="preserve">Art. </w:t>
      </w:r>
      <w:r w:rsidRPr="00DA615B">
        <w:rPr>
          <w:rFonts w:ascii="Arial" w:hAnsi="Arial" w:cs="Arial"/>
          <w:b/>
          <w:bCs/>
        </w:rPr>
        <w:t>1</w:t>
      </w:r>
      <w:r w:rsidR="008F2D1C" w:rsidRPr="00DA615B">
        <w:rPr>
          <w:rFonts w:ascii="Arial" w:hAnsi="Arial" w:cs="Arial"/>
          <w:b/>
          <w:bCs/>
        </w:rPr>
        <w:t>4</w:t>
      </w:r>
      <w:r w:rsidRPr="004F1B42">
        <w:rPr>
          <w:rFonts w:ascii="Arial" w:hAnsi="Arial" w:cs="Arial"/>
          <w:b/>
          <w:bCs/>
        </w:rPr>
        <w:t xml:space="preserve"> </w:t>
      </w:r>
      <w:r w:rsidR="00346117">
        <w:rPr>
          <w:rFonts w:ascii="Arial" w:hAnsi="Arial" w:cs="Arial"/>
          <w:b/>
          <w:bCs/>
        </w:rPr>
        <w:t>Procedura</w:t>
      </w:r>
      <w:r w:rsidR="00346117" w:rsidRPr="004F1B42">
        <w:rPr>
          <w:rFonts w:ascii="Arial" w:hAnsi="Arial" w:cs="Arial"/>
          <w:b/>
          <w:bCs/>
        </w:rPr>
        <w:t xml:space="preserve"> </w:t>
      </w:r>
      <w:r w:rsidRPr="004F1B42">
        <w:rPr>
          <w:rFonts w:ascii="Arial" w:hAnsi="Arial" w:cs="Arial"/>
          <w:b/>
          <w:bCs/>
        </w:rPr>
        <w:t>de refuz al recunoa</w:t>
      </w:r>
      <w:r w:rsidR="00E27803">
        <w:rPr>
          <w:rFonts w:ascii="Tahoma" w:hAnsi="Tahoma" w:cs="Tahoma"/>
          <w:b/>
          <w:bCs/>
        </w:rPr>
        <w:t>ș</w:t>
      </w:r>
      <w:r w:rsidRPr="004F1B42">
        <w:rPr>
          <w:rFonts w:ascii="Arial" w:hAnsi="Arial" w:cs="Arial"/>
          <w:b/>
          <w:bCs/>
        </w:rPr>
        <w:t xml:space="preserve">terii </w:t>
      </w:r>
      <w:r w:rsidR="00E27803">
        <w:rPr>
          <w:rFonts w:ascii="Tahoma" w:hAnsi="Tahoma" w:cs="Tahoma"/>
          <w:b/>
          <w:bCs/>
        </w:rPr>
        <w:t>ș</w:t>
      </w:r>
      <w:r w:rsidRPr="004F1B42">
        <w:rPr>
          <w:rFonts w:ascii="Arial" w:hAnsi="Arial" w:cs="Arial"/>
          <w:b/>
          <w:bCs/>
        </w:rPr>
        <w:t>i executării ordinului european de protec</w:t>
      </w:r>
      <w:r w:rsidR="00E27803">
        <w:rPr>
          <w:rFonts w:ascii="Tahoma" w:hAnsi="Tahoma" w:cs="Tahoma"/>
          <w:b/>
          <w:bCs/>
        </w:rPr>
        <w:t>ț</w:t>
      </w:r>
      <w:r w:rsidRPr="004F1B42">
        <w:rPr>
          <w:rFonts w:ascii="Arial" w:hAnsi="Arial" w:cs="Arial"/>
          <w:b/>
          <w:bCs/>
        </w:rPr>
        <w:t>ie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Solicitarea de recunoa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tere a ordinului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poate fi respinsă, în următoarele cazuri: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 xml:space="preserve"> (a) ordinul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nu este complet sau nu a fost completat în termenul stabilit de către instan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ă conform art. 1</w:t>
      </w:r>
      <w:r w:rsidR="00FC67A4">
        <w:rPr>
          <w:rFonts w:ascii="Arial" w:hAnsi="Arial" w:cs="Arial"/>
        </w:rPr>
        <w:t>3 alin. (1)</w:t>
      </w:r>
      <w:r w:rsidRPr="004F1B42">
        <w:rPr>
          <w:rFonts w:ascii="Arial" w:hAnsi="Arial" w:cs="Arial"/>
        </w:rPr>
        <w:t xml:space="preserve"> lit. b)</w:t>
      </w:r>
      <w:r w:rsidR="00826373">
        <w:rPr>
          <w:rFonts w:ascii="Arial" w:hAnsi="Arial" w:cs="Arial"/>
        </w:rPr>
        <w:t>;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 xml:space="preserve">(b) ordinul european de </w:t>
      </w:r>
      <w:r w:rsidR="00104299" w:rsidRPr="004F1B42">
        <w:rPr>
          <w:rFonts w:ascii="Arial" w:hAnsi="Arial" w:cs="Arial"/>
        </w:rPr>
        <w:t>protec</w:t>
      </w:r>
      <w:r w:rsidR="00E27803">
        <w:rPr>
          <w:rFonts w:ascii="Arial" w:hAnsi="Arial" w:cs="Arial"/>
        </w:rPr>
        <w:t>ț</w:t>
      </w:r>
      <w:r w:rsidR="00104299" w:rsidRPr="004F1B42">
        <w:rPr>
          <w:rFonts w:ascii="Arial" w:hAnsi="Arial" w:cs="Arial"/>
        </w:rPr>
        <w:t>ie</w:t>
      </w:r>
      <w:r w:rsidRPr="004F1B42">
        <w:rPr>
          <w:rFonts w:ascii="Arial" w:hAnsi="Arial" w:cs="Arial"/>
        </w:rPr>
        <w:t xml:space="preserve"> nu a fost emis în baza unei măsuri de </w:t>
      </w:r>
      <w:r w:rsidR="00104299" w:rsidRPr="004F1B42">
        <w:rPr>
          <w:rFonts w:ascii="Arial" w:hAnsi="Arial" w:cs="Arial"/>
        </w:rPr>
        <w:t>protec</w:t>
      </w:r>
      <w:r w:rsidR="00E27803">
        <w:rPr>
          <w:rFonts w:ascii="Arial" w:hAnsi="Arial" w:cs="Arial"/>
        </w:rPr>
        <w:t>ț</w:t>
      </w:r>
      <w:r w:rsidR="00104299" w:rsidRPr="004F1B42">
        <w:rPr>
          <w:rFonts w:ascii="Arial" w:hAnsi="Arial" w:cs="Arial"/>
        </w:rPr>
        <w:t>ie</w:t>
      </w:r>
      <w:r w:rsidRPr="004F1B42">
        <w:rPr>
          <w:rFonts w:ascii="Arial" w:hAnsi="Arial" w:cs="Arial"/>
        </w:rPr>
        <w:t xml:space="preserve"> în sensul art. 1 lit. b);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(c) măsura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se referă la un act care nu constituie o infrac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iune în conformitate cu legisla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ia României;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(d)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ia are la bază executarea unei pedepse sau a unei măsuri pentru care este aplicabilă jurisdic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ia României 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i care face obiectul unei amnistii în România;</w:t>
      </w:r>
    </w:p>
    <w:p w:rsidR="004A0AA0" w:rsidRPr="00104299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 w:rsidRPr="00104299">
        <w:rPr>
          <w:rFonts w:ascii="Arial" w:hAnsi="Arial" w:cs="Arial"/>
        </w:rPr>
        <w:t xml:space="preserve">(e) </w:t>
      </w:r>
      <w:r w:rsidRPr="00104299">
        <w:rPr>
          <w:rFonts w:ascii="Arial" w:hAnsi="Arial" w:cs="Arial"/>
          <w:iCs/>
        </w:rPr>
        <w:t>persoana care reprezintă un pericol beneficiază de imunitate în România, ceea ce face imposibilă adoptarea măsurilor de protec</w:t>
      </w:r>
      <w:r w:rsidR="00E27803">
        <w:rPr>
          <w:rFonts w:ascii="Tahoma" w:hAnsi="Tahoma" w:cs="Tahoma"/>
          <w:iCs/>
        </w:rPr>
        <w:t>ț</w:t>
      </w:r>
      <w:r w:rsidRPr="00104299">
        <w:rPr>
          <w:rFonts w:ascii="Arial" w:hAnsi="Arial" w:cs="Arial"/>
          <w:iCs/>
        </w:rPr>
        <w:t>ie pe baza ordinului european de protec</w:t>
      </w:r>
      <w:r w:rsidR="00E27803">
        <w:rPr>
          <w:rFonts w:ascii="Tahoma" w:hAnsi="Tahoma" w:cs="Tahoma"/>
          <w:iCs/>
        </w:rPr>
        <w:t>ț</w:t>
      </w:r>
      <w:r w:rsidRPr="00104299">
        <w:rPr>
          <w:rFonts w:ascii="Arial" w:hAnsi="Arial" w:cs="Arial"/>
          <w:iCs/>
        </w:rPr>
        <w:t>ie;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(f) fapta în legătură cu care s-a dispus măsura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ce a stat la baza emiterii ordinului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</w:t>
      </w:r>
      <w:r w:rsidR="00C72120">
        <w:rPr>
          <w:rFonts w:ascii="Arial" w:hAnsi="Arial" w:cs="Arial"/>
        </w:rPr>
        <w:t xml:space="preserve"> intră </w:t>
      </w:r>
      <w:r w:rsidR="00E27803">
        <w:rPr>
          <w:rFonts w:ascii="Arial" w:hAnsi="Arial" w:cs="Arial"/>
        </w:rPr>
        <w:t>ș</w:t>
      </w:r>
      <w:r w:rsidR="00C72120">
        <w:rPr>
          <w:rFonts w:ascii="Arial" w:hAnsi="Arial" w:cs="Arial"/>
        </w:rPr>
        <w:t xml:space="preserve">i </w:t>
      </w:r>
      <w:r w:rsidRPr="00C72120">
        <w:rPr>
          <w:rFonts w:ascii="Arial" w:hAnsi="Arial" w:cs="Arial"/>
        </w:rPr>
        <w:t>sub jurisdic</w:t>
      </w:r>
      <w:r w:rsidR="00E27803">
        <w:rPr>
          <w:rFonts w:ascii="Arial" w:hAnsi="Arial" w:cs="Arial"/>
        </w:rPr>
        <w:t>ț</w:t>
      </w:r>
      <w:r w:rsidRPr="00C72120">
        <w:rPr>
          <w:rFonts w:ascii="Arial" w:hAnsi="Arial" w:cs="Arial"/>
        </w:rPr>
        <w:t>ia României</w:t>
      </w:r>
      <w:r w:rsidR="00C72120">
        <w:rPr>
          <w:rFonts w:ascii="Arial" w:hAnsi="Arial" w:cs="Arial"/>
        </w:rPr>
        <w:t xml:space="preserve"> </w:t>
      </w:r>
      <w:r w:rsidR="00E27803">
        <w:rPr>
          <w:rFonts w:ascii="Arial" w:hAnsi="Arial" w:cs="Arial"/>
        </w:rPr>
        <w:t>ș</w:t>
      </w:r>
      <w:r w:rsidR="00C72120">
        <w:rPr>
          <w:rFonts w:ascii="Arial" w:hAnsi="Arial" w:cs="Arial"/>
        </w:rPr>
        <w:t>i a intervenit prescrip</w:t>
      </w:r>
      <w:r w:rsidR="00E27803">
        <w:rPr>
          <w:rFonts w:ascii="Arial" w:hAnsi="Arial" w:cs="Arial"/>
        </w:rPr>
        <w:t>ț</w:t>
      </w:r>
      <w:r w:rsidR="00C72120">
        <w:rPr>
          <w:rFonts w:ascii="Arial" w:hAnsi="Arial" w:cs="Arial"/>
        </w:rPr>
        <w:t>ia</w:t>
      </w:r>
      <w:r w:rsidR="000E7850">
        <w:rPr>
          <w:rFonts w:ascii="Arial" w:hAnsi="Arial" w:cs="Arial"/>
        </w:rPr>
        <w:t xml:space="preserve"> răspunderii penale</w:t>
      </w:r>
      <w:r w:rsidR="00C72120">
        <w:rPr>
          <w:rFonts w:ascii="Arial" w:hAnsi="Arial" w:cs="Arial"/>
        </w:rPr>
        <w:t xml:space="preserve"> pentru aceasta</w:t>
      </w:r>
      <w:r w:rsidR="00826373">
        <w:rPr>
          <w:rFonts w:ascii="Arial" w:hAnsi="Arial" w:cs="Arial"/>
        </w:rPr>
        <w:t>;</w:t>
      </w:r>
      <w:r w:rsidR="00C72120">
        <w:rPr>
          <w:rFonts w:ascii="Arial" w:hAnsi="Arial" w:cs="Arial"/>
        </w:rPr>
        <w:t xml:space="preserve"> 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(g) recunoa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terea ordinului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ar contraveni principiului ne bis in idem;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(h) persoana care reprezintă un pericol nu poate, din cauza vârstei sale, să răspundă penal pentru fapta în legătură cu care s-a adoptat măsura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ie;</w:t>
      </w:r>
    </w:p>
    <w:p w:rsidR="004A0AA0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(i) măsura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care a stat la baza emiterii ordinului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este în legătură cu o infrac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iune care intră sub inciden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a art. 8 din Legea nr. 286/2009 privind Codul penal.</w:t>
      </w:r>
    </w:p>
    <w:p w:rsidR="003E539B" w:rsidRDefault="003E539B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(2) Hotărârea prin care solicitarea de recunoa</w:t>
      </w:r>
      <w:r w:rsidR="00E27803">
        <w:rPr>
          <w:rFonts w:ascii="Arial" w:hAnsi="Arial" w:cs="Arial"/>
        </w:rPr>
        <w:t>ș</w:t>
      </w:r>
      <w:r>
        <w:rPr>
          <w:rFonts w:ascii="Arial" w:hAnsi="Arial" w:cs="Arial"/>
        </w:rPr>
        <w:t>tere a ordinului european de protec</w:t>
      </w:r>
      <w:r w:rsidR="00E27803">
        <w:rPr>
          <w:rFonts w:ascii="Arial" w:hAnsi="Arial" w:cs="Arial"/>
        </w:rPr>
        <w:t>ț</w:t>
      </w:r>
      <w:r>
        <w:rPr>
          <w:rFonts w:ascii="Arial" w:hAnsi="Arial" w:cs="Arial"/>
        </w:rPr>
        <w:t>ie este respinsă se comunică autorită</w:t>
      </w:r>
      <w:r w:rsidR="00E27803">
        <w:rPr>
          <w:rFonts w:ascii="Arial" w:hAnsi="Arial" w:cs="Arial"/>
        </w:rPr>
        <w:t>ț</w:t>
      </w:r>
      <w:r>
        <w:rPr>
          <w:rFonts w:ascii="Arial" w:hAnsi="Arial" w:cs="Arial"/>
        </w:rPr>
        <w:t>ii emitente</w:t>
      </w:r>
      <w:r w:rsidR="003A0DF7">
        <w:rPr>
          <w:rFonts w:ascii="Arial" w:hAnsi="Arial" w:cs="Arial"/>
        </w:rPr>
        <w:t xml:space="preserve">, persoanei protejate </w:t>
      </w:r>
      <w:r w:rsidR="00E27803">
        <w:rPr>
          <w:rFonts w:ascii="Arial" w:hAnsi="Arial" w:cs="Arial"/>
        </w:rPr>
        <w:t>ș</w:t>
      </w:r>
      <w:r w:rsidR="003A0DF7">
        <w:rPr>
          <w:rFonts w:ascii="Arial" w:hAnsi="Arial" w:cs="Arial"/>
        </w:rPr>
        <w:t>i persoanei care reprezintă un pericol</w:t>
      </w:r>
      <w:r>
        <w:rPr>
          <w:rFonts w:ascii="Arial" w:hAnsi="Arial" w:cs="Arial"/>
        </w:rPr>
        <w:t xml:space="preserve">. </w:t>
      </w:r>
    </w:p>
    <w:p w:rsidR="003E539B" w:rsidRDefault="003E539B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Hotărârea poate fi atacată cu apel de </w:t>
      </w:r>
      <w:r w:rsidR="003A0DF7">
        <w:rPr>
          <w:rFonts w:ascii="Arial" w:hAnsi="Arial" w:cs="Arial"/>
        </w:rPr>
        <w:t>persoana protejată, în termen de 5 zile de la comunicare.</w:t>
      </w:r>
      <w:r>
        <w:rPr>
          <w:rFonts w:ascii="Arial" w:hAnsi="Arial" w:cs="Arial"/>
        </w:rPr>
        <w:t xml:space="preserve">  </w:t>
      </w:r>
    </w:p>
    <w:p w:rsidR="004A0AA0" w:rsidRPr="004F1B42" w:rsidRDefault="007E3A9B" w:rsidP="00E27803">
      <w:pPr>
        <w:pStyle w:val="Normal1"/>
        <w:tabs>
          <w:tab w:val="left" w:pos="4560"/>
        </w:tabs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ab/>
      </w:r>
    </w:p>
    <w:p w:rsidR="00592EFC" w:rsidRPr="004F1B42" w:rsidRDefault="00592EFC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C371B" w:rsidRPr="006D4FE9" w:rsidRDefault="00CD601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C82769">
        <w:rPr>
          <w:rFonts w:ascii="Arial" w:hAnsi="Arial" w:cs="Arial"/>
          <w:b/>
        </w:rPr>
        <w:lastRenderedPageBreak/>
        <w:t>Art. 1</w:t>
      </w:r>
      <w:r w:rsidR="00703F87">
        <w:rPr>
          <w:rFonts w:ascii="Arial" w:hAnsi="Arial" w:cs="Arial"/>
          <w:b/>
        </w:rPr>
        <w:t>5</w:t>
      </w:r>
      <w:r w:rsidRPr="00C82769">
        <w:rPr>
          <w:rFonts w:ascii="Arial" w:hAnsi="Arial" w:cs="Arial"/>
        </w:rPr>
        <w:t xml:space="preserve"> - </w:t>
      </w:r>
      <w:r w:rsidR="00EC371B" w:rsidRPr="006D4FE9">
        <w:rPr>
          <w:rFonts w:ascii="Arial" w:hAnsi="Arial" w:cs="Arial"/>
          <w:b/>
        </w:rPr>
        <w:t xml:space="preserve">Durata măsurii dispuse pentru executarea ordinului european de </w:t>
      </w:r>
      <w:r w:rsidR="00E27803" w:rsidRPr="006D4FE9">
        <w:rPr>
          <w:rFonts w:ascii="Arial" w:hAnsi="Arial" w:cs="Arial"/>
          <w:b/>
        </w:rPr>
        <w:t>protec</w:t>
      </w:r>
      <w:r w:rsidR="00E27803">
        <w:rPr>
          <w:rFonts w:ascii="Arial" w:hAnsi="Arial" w:cs="Arial"/>
          <w:b/>
        </w:rPr>
        <w:t>ț</w:t>
      </w:r>
      <w:r w:rsidR="00E27803" w:rsidRPr="006D4FE9">
        <w:rPr>
          <w:rFonts w:ascii="Arial" w:hAnsi="Arial" w:cs="Arial"/>
          <w:b/>
        </w:rPr>
        <w:t>ie</w:t>
      </w:r>
    </w:p>
    <w:p w:rsidR="00EC371B" w:rsidRPr="00C82769" w:rsidRDefault="00EC371B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82769" w:rsidRPr="00C82769" w:rsidRDefault="00C82769" w:rsidP="00E27803">
      <w:pPr>
        <w:pStyle w:val="Normal1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C82769">
        <w:rPr>
          <w:rFonts w:ascii="Arial" w:hAnsi="Arial" w:cs="Arial"/>
        </w:rPr>
        <w:t>Interdic</w:t>
      </w:r>
      <w:r w:rsidR="00E27803">
        <w:rPr>
          <w:rFonts w:ascii="Arial" w:hAnsi="Arial" w:cs="Arial"/>
        </w:rPr>
        <w:t>ț</w:t>
      </w:r>
      <w:r w:rsidRPr="00C82769">
        <w:rPr>
          <w:rFonts w:ascii="Arial" w:hAnsi="Arial" w:cs="Arial"/>
        </w:rPr>
        <w:t>ia</w:t>
      </w:r>
      <w:r w:rsidR="000B0F3F" w:rsidRPr="00C82769">
        <w:rPr>
          <w:rFonts w:ascii="Arial" w:hAnsi="Arial" w:cs="Arial"/>
        </w:rPr>
        <w:t xml:space="preserve"> sau </w:t>
      </w:r>
      <w:r w:rsidRPr="00C82769">
        <w:rPr>
          <w:rFonts w:ascii="Arial" w:hAnsi="Arial" w:cs="Arial"/>
        </w:rPr>
        <w:t>interdic</w:t>
      </w:r>
      <w:r w:rsidR="00E27803">
        <w:rPr>
          <w:rFonts w:ascii="Arial" w:hAnsi="Arial" w:cs="Arial"/>
        </w:rPr>
        <w:t>ț</w:t>
      </w:r>
      <w:r w:rsidRPr="00C82769">
        <w:rPr>
          <w:rFonts w:ascii="Arial" w:hAnsi="Arial" w:cs="Arial"/>
        </w:rPr>
        <w:t>iile</w:t>
      </w:r>
      <w:r w:rsidR="000B0F3F" w:rsidRPr="00C82769">
        <w:rPr>
          <w:rFonts w:ascii="Arial" w:hAnsi="Arial" w:cs="Arial"/>
        </w:rPr>
        <w:t xml:space="preserve"> </w:t>
      </w:r>
      <w:r w:rsidR="00EC371B" w:rsidRPr="00C82769">
        <w:rPr>
          <w:rFonts w:ascii="Arial" w:hAnsi="Arial" w:cs="Arial"/>
        </w:rPr>
        <w:t>prevăzute de art. 1</w:t>
      </w:r>
      <w:r w:rsidR="00C068A4">
        <w:rPr>
          <w:rFonts w:ascii="Arial" w:hAnsi="Arial" w:cs="Arial"/>
        </w:rPr>
        <w:t>5</w:t>
      </w:r>
      <w:r w:rsidR="00EC371B" w:rsidRPr="00C82769">
        <w:rPr>
          <w:rFonts w:ascii="Arial" w:hAnsi="Arial" w:cs="Arial"/>
        </w:rPr>
        <w:t xml:space="preserve"> alin. (1) se dispun de </w:t>
      </w:r>
      <w:r w:rsidRPr="00C82769">
        <w:rPr>
          <w:rFonts w:ascii="Arial" w:hAnsi="Arial" w:cs="Arial"/>
        </w:rPr>
        <w:t>instan</w:t>
      </w:r>
      <w:r w:rsidR="00E27803">
        <w:rPr>
          <w:rFonts w:ascii="Arial" w:hAnsi="Arial" w:cs="Arial"/>
        </w:rPr>
        <w:t>ț</w:t>
      </w:r>
      <w:r w:rsidRPr="00C82769">
        <w:rPr>
          <w:rFonts w:ascii="Arial" w:hAnsi="Arial" w:cs="Arial"/>
        </w:rPr>
        <w:t>a</w:t>
      </w:r>
      <w:r w:rsidR="00EC371B" w:rsidRPr="00C82769">
        <w:rPr>
          <w:rFonts w:ascii="Arial" w:hAnsi="Arial" w:cs="Arial"/>
        </w:rPr>
        <w:t xml:space="preserve"> competentă potrivit art. 3 alin. (2)</w:t>
      </w:r>
      <w:r w:rsidR="00B42907" w:rsidRPr="00C82769">
        <w:rPr>
          <w:rFonts w:ascii="Arial" w:hAnsi="Arial" w:cs="Arial"/>
        </w:rPr>
        <w:t xml:space="preserve"> </w:t>
      </w:r>
      <w:r w:rsidR="00EC371B" w:rsidRPr="00C82769">
        <w:rPr>
          <w:rFonts w:ascii="Arial" w:hAnsi="Arial" w:cs="Arial"/>
        </w:rPr>
        <w:t xml:space="preserve">pe durata </w:t>
      </w:r>
      <w:r w:rsidR="00B42907" w:rsidRPr="00C82769">
        <w:rPr>
          <w:rFonts w:ascii="Arial" w:hAnsi="Arial" w:cs="Arial"/>
        </w:rPr>
        <w:t xml:space="preserve">prevăzută în ordinul de </w:t>
      </w:r>
      <w:r w:rsidRPr="00C82769">
        <w:rPr>
          <w:rFonts w:ascii="Arial" w:hAnsi="Arial" w:cs="Arial"/>
        </w:rPr>
        <w:t>protec</w:t>
      </w:r>
      <w:r w:rsidR="00E27803">
        <w:rPr>
          <w:rFonts w:ascii="Arial" w:hAnsi="Arial" w:cs="Arial"/>
        </w:rPr>
        <w:t>ț</w:t>
      </w:r>
      <w:r w:rsidRPr="00C82769">
        <w:rPr>
          <w:rFonts w:ascii="Arial" w:hAnsi="Arial" w:cs="Arial"/>
        </w:rPr>
        <w:t>ie, fără a putea depă</w:t>
      </w:r>
      <w:r w:rsidR="00E27803">
        <w:rPr>
          <w:rFonts w:ascii="Arial" w:hAnsi="Arial" w:cs="Arial"/>
        </w:rPr>
        <w:t>ș</w:t>
      </w:r>
      <w:r w:rsidRPr="00C82769">
        <w:rPr>
          <w:rFonts w:ascii="Arial" w:hAnsi="Arial" w:cs="Arial"/>
        </w:rPr>
        <w:t xml:space="preserve">i maximul prevăzut de legea română pentru măsurile similare ca natură </w:t>
      </w:r>
      <w:r w:rsidR="00E27803">
        <w:rPr>
          <w:rFonts w:ascii="Arial" w:hAnsi="Arial" w:cs="Arial"/>
        </w:rPr>
        <w:t>ș</w:t>
      </w:r>
      <w:r w:rsidRPr="00C82769">
        <w:rPr>
          <w:rFonts w:ascii="Arial" w:hAnsi="Arial" w:cs="Arial"/>
        </w:rPr>
        <w:t>i con</w:t>
      </w:r>
      <w:r w:rsidR="00E27803">
        <w:rPr>
          <w:rFonts w:ascii="Arial" w:hAnsi="Arial" w:cs="Arial"/>
        </w:rPr>
        <w:t>ț</w:t>
      </w:r>
      <w:r w:rsidRPr="00C82769">
        <w:rPr>
          <w:rFonts w:ascii="Arial" w:hAnsi="Arial" w:cs="Arial"/>
        </w:rPr>
        <w:t>inut celor care au stat la baza emiterii ordinului european de protec</w:t>
      </w:r>
      <w:r w:rsidR="00E27803">
        <w:rPr>
          <w:rFonts w:ascii="Arial" w:hAnsi="Arial" w:cs="Arial"/>
        </w:rPr>
        <w:t>ț</w:t>
      </w:r>
      <w:r w:rsidRPr="00C82769">
        <w:rPr>
          <w:rFonts w:ascii="Arial" w:hAnsi="Arial" w:cs="Arial"/>
        </w:rPr>
        <w:t>ie. Dacă nu poate fi identificată o măsură similară, maximul pentru care poate fi dispusă măsura este de 180 de zile.</w:t>
      </w:r>
    </w:p>
    <w:p w:rsidR="00C82769" w:rsidRPr="00C82769" w:rsidRDefault="00C82769" w:rsidP="00E27803">
      <w:pPr>
        <w:pStyle w:val="Normal1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C82769">
        <w:rPr>
          <w:rFonts w:ascii="Arial" w:hAnsi="Arial" w:cs="Arial"/>
        </w:rPr>
        <w:t>Dacă ordinul european de protec</w:t>
      </w:r>
      <w:r w:rsidR="00E27803">
        <w:rPr>
          <w:rFonts w:ascii="Arial" w:hAnsi="Arial" w:cs="Arial"/>
        </w:rPr>
        <w:t>ț</w:t>
      </w:r>
      <w:r w:rsidRPr="00C82769">
        <w:rPr>
          <w:rFonts w:ascii="Arial" w:hAnsi="Arial" w:cs="Arial"/>
        </w:rPr>
        <w:t xml:space="preserve">ie nu prevede o durată, se aplică prevederile alin. (1). </w:t>
      </w:r>
    </w:p>
    <w:p w:rsidR="00A94E8C" w:rsidRPr="004F1B42" w:rsidRDefault="00A94E8C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4F1B42">
        <w:rPr>
          <w:rFonts w:ascii="Arial" w:hAnsi="Arial" w:cs="Arial"/>
          <w:b/>
          <w:bCs/>
        </w:rPr>
        <w:t>Art. 1</w:t>
      </w:r>
      <w:r w:rsidR="00703F87">
        <w:rPr>
          <w:rFonts w:ascii="Arial" w:hAnsi="Arial" w:cs="Arial"/>
          <w:b/>
          <w:bCs/>
        </w:rPr>
        <w:t>6</w:t>
      </w:r>
      <w:r w:rsidRPr="004F1B42">
        <w:rPr>
          <w:rFonts w:ascii="Arial" w:hAnsi="Arial" w:cs="Arial"/>
          <w:b/>
          <w:bCs/>
        </w:rPr>
        <w:t xml:space="preserve"> Încălcarea obliga</w:t>
      </w:r>
      <w:r w:rsidR="00E27803">
        <w:rPr>
          <w:rFonts w:ascii="Tahoma" w:hAnsi="Tahoma" w:cs="Tahoma"/>
          <w:b/>
          <w:bCs/>
        </w:rPr>
        <w:t>ț</w:t>
      </w:r>
      <w:r w:rsidRPr="004F1B42">
        <w:rPr>
          <w:rFonts w:ascii="Arial" w:hAnsi="Arial" w:cs="Arial"/>
          <w:b/>
          <w:bCs/>
        </w:rPr>
        <w:t>iilor stabilite de instan</w:t>
      </w:r>
      <w:r w:rsidR="00E27803">
        <w:rPr>
          <w:rFonts w:ascii="Tahoma" w:hAnsi="Tahoma" w:cs="Tahoma"/>
          <w:b/>
          <w:bCs/>
        </w:rPr>
        <w:t>ț</w:t>
      </w:r>
      <w:r w:rsidRPr="004F1B42">
        <w:rPr>
          <w:rFonts w:ascii="Arial" w:hAnsi="Arial" w:cs="Arial"/>
          <w:b/>
          <w:bCs/>
        </w:rPr>
        <w:t>ă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(1) În cazul în care se constată că au fost încălcate obliga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iile stabilite </w:t>
      </w:r>
      <w:r w:rsidR="001E1C12">
        <w:rPr>
          <w:rFonts w:ascii="Arial" w:hAnsi="Arial" w:cs="Arial"/>
        </w:rPr>
        <w:t xml:space="preserve">prin măsura dispusă pentru executarea </w:t>
      </w:r>
      <w:r w:rsidR="00C82769">
        <w:rPr>
          <w:rFonts w:ascii="Arial" w:hAnsi="Arial" w:cs="Arial"/>
        </w:rPr>
        <w:t>ordinul</w:t>
      </w:r>
      <w:r w:rsidR="001E1C12">
        <w:rPr>
          <w:rFonts w:ascii="Arial" w:hAnsi="Arial" w:cs="Arial"/>
        </w:rPr>
        <w:t>ui</w:t>
      </w:r>
      <w:r w:rsidR="00C82769">
        <w:rPr>
          <w:rFonts w:ascii="Arial" w:hAnsi="Arial" w:cs="Arial"/>
        </w:rPr>
        <w:t xml:space="preserve"> european de protec</w:t>
      </w:r>
      <w:r w:rsidR="00E27803">
        <w:rPr>
          <w:rFonts w:ascii="Arial" w:hAnsi="Arial" w:cs="Arial"/>
        </w:rPr>
        <w:t>ț</w:t>
      </w:r>
      <w:r w:rsidR="00C82769">
        <w:rPr>
          <w:rFonts w:ascii="Arial" w:hAnsi="Arial" w:cs="Arial"/>
        </w:rPr>
        <w:t>ie</w:t>
      </w:r>
      <w:r w:rsidRPr="004F1B42">
        <w:rPr>
          <w:rFonts w:ascii="Arial" w:hAnsi="Arial" w:cs="Arial"/>
        </w:rPr>
        <w:t>, instan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a de executare competentă informează de îndată autoritatea competentă din statul emitent. 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 xml:space="preserve">(2) Informarea se va face în forma prevăzută </w:t>
      </w:r>
      <w:r w:rsidR="002E1A65">
        <w:rPr>
          <w:rFonts w:ascii="Arial" w:hAnsi="Arial" w:cs="Arial"/>
        </w:rPr>
        <w:t xml:space="preserve"> în</w:t>
      </w:r>
      <w:r w:rsidR="00DA615B">
        <w:rPr>
          <w:rFonts w:ascii="Arial" w:hAnsi="Arial" w:cs="Arial"/>
        </w:rPr>
        <w:t xml:space="preserve"> </w:t>
      </w:r>
      <w:r w:rsidRPr="004F1B42">
        <w:rPr>
          <w:rFonts w:ascii="Arial" w:hAnsi="Arial" w:cs="Arial"/>
        </w:rPr>
        <w:t>anexa 2.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 w:rsidRPr="004F1B42">
        <w:rPr>
          <w:rFonts w:ascii="Arial" w:hAnsi="Arial" w:cs="Arial"/>
          <w:b/>
          <w:bCs/>
        </w:rPr>
        <w:t>Art. 1</w:t>
      </w:r>
      <w:r w:rsidR="00703F87">
        <w:rPr>
          <w:rFonts w:ascii="Arial" w:hAnsi="Arial" w:cs="Arial"/>
          <w:b/>
          <w:bCs/>
        </w:rPr>
        <w:t xml:space="preserve">7  </w:t>
      </w:r>
      <w:r w:rsidRPr="004F1B42">
        <w:rPr>
          <w:rFonts w:ascii="Arial" w:hAnsi="Arial" w:cs="Arial"/>
          <w:b/>
          <w:bCs/>
        </w:rPr>
        <w:t>Schimbări în executarea ordinului european de protec</w:t>
      </w:r>
      <w:r w:rsidR="00E27803">
        <w:rPr>
          <w:rFonts w:ascii="Tahoma" w:hAnsi="Tahoma" w:cs="Tahoma"/>
          <w:b/>
          <w:bCs/>
        </w:rPr>
        <w:t>ț</w:t>
      </w:r>
      <w:r w:rsidRPr="004F1B42">
        <w:rPr>
          <w:rFonts w:ascii="Arial" w:hAnsi="Arial" w:cs="Arial"/>
          <w:b/>
          <w:bCs/>
        </w:rPr>
        <w:t xml:space="preserve">ie 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 xml:space="preserve">În cazul în care statul emitent notifică modificarea </w:t>
      </w:r>
      <w:r w:rsidR="00C82769">
        <w:rPr>
          <w:rFonts w:ascii="Arial" w:hAnsi="Arial" w:cs="Arial"/>
        </w:rPr>
        <w:t>ordinului european de protec</w:t>
      </w:r>
      <w:r w:rsidR="00E27803">
        <w:rPr>
          <w:rFonts w:ascii="Arial" w:hAnsi="Arial" w:cs="Arial"/>
        </w:rPr>
        <w:t>ț</w:t>
      </w:r>
      <w:r w:rsidR="00C82769">
        <w:rPr>
          <w:rFonts w:ascii="Arial" w:hAnsi="Arial" w:cs="Arial"/>
        </w:rPr>
        <w:t>ie</w:t>
      </w:r>
      <w:r w:rsidRPr="004F1B42">
        <w:rPr>
          <w:rFonts w:ascii="Arial" w:hAnsi="Arial" w:cs="Arial"/>
        </w:rPr>
        <w:t>, instan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a competentă cu recunoa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 xml:space="preserve">terea 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i executarea ordinului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poate:</w:t>
      </w:r>
    </w:p>
    <w:p w:rsidR="004A0AA0" w:rsidRPr="004F1B42" w:rsidRDefault="004A0AA0" w:rsidP="00E27803">
      <w:pPr>
        <w:pStyle w:val="Normal1"/>
        <w:numPr>
          <w:ilvl w:val="1"/>
          <w:numId w:val="19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să modifice măsurile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în mod corespunzător, dacă sunt îndeplinite condi</w:t>
      </w:r>
      <w:r w:rsidR="00E27803">
        <w:rPr>
          <w:rFonts w:ascii="Tahoma" w:hAnsi="Tahoma" w:cs="Tahoma"/>
        </w:rPr>
        <w:t>ț</w:t>
      </w:r>
      <w:r w:rsidR="00C82769">
        <w:rPr>
          <w:rFonts w:ascii="Arial" w:hAnsi="Arial" w:cs="Arial"/>
        </w:rPr>
        <w:t xml:space="preserve">iile </w:t>
      </w:r>
      <w:r w:rsidR="00C82769" w:rsidRPr="00951602">
        <w:rPr>
          <w:rFonts w:ascii="Arial" w:hAnsi="Arial" w:cs="Arial"/>
        </w:rPr>
        <w:t xml:space="preserve">de la art. </w:t>
      </w:r>
      <w:r w:rsidR="00951602" w:rsidRPr="00951602">
        <w:rPr>
          <w:rFonts w:ascii="Arial" w:hAnsi="Arial" w:cs="Arial"/>
        </w:rPr>
        <w:t>13 alin. (1</w:t>
      </w:r>
      <w:r w:rsidRPr="00951602">
        <w:rPr>
          <w:rFonts w:ascii="Arial" w:hAnsi="Arial" w:cs="Arial"/>
        </w:rPr>
        <w:t>).</w:t>
      </w:r>
      <w:r w:rsidRPr="004F1B42">
        <w:rPr>
          <w:rFonts w:ascii="Arial" w:hAnsi="Arial" w:cs="Arial"/>
        </w:rPr>
        <w:t xml:space="preserve"> Dispozi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iile art. </w:t>
      </w:r>
      <w:r w:rsidR="00951602">
        <w:rPr>
          <w:rFonts w:ascii="Arial" w:hAnsi="Arial" w:cs="Arial"/>
        </w:rPr>
        <w:t>13</w:t>
      </w:r>
      <w:r w:rsidRPr="004F1B42">
        <w:rPr>
          <w:rFonts w:ascii="Arial" w:hAnsi="Arial" w:cs="Arial"/>
        </w:rPr>
        <w:t xml:space="preserve"> se aplică în mod corespunzător.</w:t>
      </w:r>
      <w:r w:rsidR="0026115B" w:rsidRPr="004F1B42">
        <w:rPr>
          <w:rFonts w:ascii="Arial" w:hAnsi="Arial" w:cs="Arial"/>
        </w:rPr>
        <w:t xml:space="preserve">    </w:t>
      </w:r>
    </w:p>
    <w:p w:rsidR="004A0AA0" w:rsidRPr="00C82769" w:rsidRDefault="004A0AA0" w:rsidP="00E27803">
      <w:pPr>
        <w:pStyle w:val="Normal1"/>
        <w:numPr>
          <w:ilvl w:val="1"/>
          <w:numId w:val="19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FF0000"/>
        </w:rPr>
      </w:pPr>
      <w:r w:rsidRPr="004F1B42">
        <w:rPr>
          <w:rFonts w:ascii="Arial" w:hAnsi="Arial" w:cs="Arial"/>
        </w:rPr>
        <w:t>să refuze recunoa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terea ordinului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ie modificat, dacă sunt incidente motivele de refuz prevăzute la </w:t>
      </w:r>
      <w:r w:rsidR="00951602">
        <w:rPr>
          <w:rFonts w:ascii="Arial" w:hAnsi="Arial" w:cs="Arial"/>
        </w:rPr>
        <w:t>art. 14.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A0AA0" w:rsidRPr="004F1B42" w:rsidRDefault="00AD714D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4F1B42">
        <w:rPr>
          <w:rFonts w:ascii="Arial" w:hAnsi="Arial" w:cs="Arial"/>
          <w:b/>
          <w:bCs/>
        </w:rPr>
        <w:t xml:space="preserve">  </w:t>
      </w:r>
      <w:r w:rsidR="007F71CD" w:rsidRPr="004F1B42">
        <w:rPr>
          <w:rFonts w:ascii="Arial" w:hAnsi="Arial" w:cs="Arial"/>
          <w:b/>
          <w:bCs/>
        </w:rPr>
        <w:t>Art. 1</w:t>
      </w:r>
      <w:r w:rsidR="00703F87">
        <w:rPr>
          <w:rFonts w:ascii="Arial" w:hAnsi="Arial" w:cs="Arial"/>
          <w:b/>
          <w:bCs/>
        </w:rPr>
        <w:t>8</w:t>
      </w:r>
      <w:r w:rsidR="004A0AA0" w:rsidRPr="004F1B42">
        <w:rPr>
          <w:rFonts w:ascii="Arial" w:hAnsi="Arial" w:cs="Arial"/>
          <w:b/>
          <w:bCs/>
        </w:rPr>
        <w:t xml:space="preserve"> Încetarea executării </w:t>
      </w:r>
      <w:r w:rsidR="006427E2">
        <w:rPr>
          <w:rFonts w:ascii="Arial" w:hAnsi="Arial" w:cs="Arial"/>
          <w:b/>
          <w:bCs/>
        </w:rPr>
        <w:t>ordinului european de protecție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ab/>
        <w:t>(1) Instan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a </w:t>
      </w:r>
      <w:r w:rsidR="00AD714D" w:rsidRPr="004F1B42">
        <w:rPr>
          <w:rFonts w:ascii="Arial" w:hAnsi="Arial" w:cs="Arial"/>
        </w:rPr>
        <w:t xml:space="preserve">poate </w:t>
      </w:r>
      <w:r w:rsidRPr="004F1B42">
        <w:rPr>
          <w:rFonts w:ascii="Arial" w:hAnsi="Arial" w:cs="Arial"/>
        </w:rPr>
        <w:t>dispune încetarea măsurii dispuse pentru executarea ordinului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în următoarele cazuri: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ab/>
        <w:t>a) există dovezi clare că persoana protejată nu î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i are re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edin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a sau nu locuie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te pe teritoriul României sau a părăsit definitiv acest teritoriu</w:t>
      </w:r>
      <w:r w:rsidR="00F0343D">
        <w:rPr>
          <w:rFonts w:ascii="Arial" w:hAnsi="Arial" w:cs="Arial"/>
        </w:rPr>
        <w:t>;</w:t>
      </w:r>
      <w:r w:rsidRPr="004F1B42">
        <w:rPr>
          <w:rFonts w:ascii="Arial" w:hAnsi="Arial" w:cs="Arial"/>
        </w:rPr>
        <w:t xml:space="preserve"> </w:t>
      </w:r>
    </w:p>
    <w:p w:rsidR="004A0AA0" w:rsidRPr="004F1B42" w:rsidRDefault="004A0AA0" w:rsidP="00E2780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ab/>
        <w:t xml:space="preserve">b) </w:t>
      </w:r>
      <w:r w:rsidR="00951602">
        <w:rPr>
          <w:rFonts w:ascii="Arial" w:hAnsi="Arial" w:cs="Arial"/>
        </w:rPr>
        <w:t>d</w:t>
      </w:r>
      <w:r w:rsidRPr="004F1B42">
        <w:rPr>
          <w:rFonts w:ascii="Arial" w:hAnsi="Arial" w:cs="Arial"/>
        </w:rPr>
        <w:t xml:space="preserve">urata </w:t>
      </w:r>
      <w:r w:rsidR="00AD714D" w:rsidRPr="004F1B42">
        <w:rPr>
          <w:rFonts w:ascii="Arial" w:hAnsi="Arial" w:cs="Arial"/>
        </w:rPr>
        <w:t xml:space="preserve">maximă </w:t>
      </w:r>
      <w:r w:rsidRPr="004F1B42">
        <w:rPr>
          <w:rFonts w:ascii="Arial" w:hAnsi="Arial" w:cs="Arial"/>
        </w:rPr>
        <w:t>pentru care a fost recunoscut ordinul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ie </w:t>
      </w:r>
      <w:r w:rsidR="007F71CD" w:rsidRPr="004F1B42">
        <w:rPr>
          <w:rFonts w:ascii="Arial" w:hAnsi="Arial" w:cs="Arial"/>
        </w:rPr>
        <w:t>a expirat</w:t>
      </w:r>
      <w:r w:rsidR="00951602">
        <w:rPr>
          <w:rFonts w:ascii="Arial" w:hAnsi="Arial" w:cs="Arial"/>
        </w:rPr>
        <w:t>;</w:t>
      </w:r>
      <w:r w:rsidRPr="004F1B42">
        <w:rPr>
          <w:rFonts w:ascii="Arial" w:hAnsi="Arial" w:cs="Arial"/>
        </w:rPr>
        <w:tab/>
      </w:r>
    </w:p>
    <w:p w:rsidR="004A0AA0" w:rsidRPr="004F1B42" w:rsidRDefault="007A517B" w:rsidP="00E2780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</w:t>
      </w:r>
      <w:r w:rsidR="00C01732">
        <w:rPr>
          <w:rFonts w:ascii="Arial" w:hAnsi="Arial" w:cs="Arial"/>
        </w:rPr>
        <w:t>s</w:t>
      </w:r>
      <w:r w:rsidR="004A0AA0" w:rsidRPr="004F1B42">
        <w:rPr>
          <w:rFonts w:ascii="Arial" w:hAnsi="Arial" w:cs="Arial"/>
        </w:rPr>
        <w:t>-a primit o notificare privind revocarea ordinului european de protec</w:t>
      </w:r>
      <w:r w:rsidR="00E27803">
        <w:rPr>
          <w:rFonts w:ascii="Tahoma" w:hAnsi="Tahoma" w:cs="Tahoma"/>
        </w:rPr>
        <w:t>ț</w:t>
      </w:r>
      <w:r w:rsidR="004A0AA0" w:rsidRPr="004F1B42">
        <w:rPr>
          <w:rFonts w:ascii="Arial" w:hAnsi="Arial" w:cs="Arial"/>
        </w:rPr>
        <w:t>ie de către statul emitent</w:t>
      </w:r>
      <w:r w:rsidR="00951602">
        <w:rPr>
          <w:rFonts w:ascii="Arial" w:hAnsi="Arial" w:cs="Arial"/>
        </w:rPr>
        <w:t>;</w:t>
      </w:r>
    </w:p>
    <w:p w:rsidR="004A0AA0" w:rsidRPr="004F1B42" w:rsidRDefault="004A0AA0" w:rsidP="00E2780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ab/>
        <w:t>d) ulterior recunoa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 xml:space="preserve">terii 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 xml:space="preserve">i punerii în executare a </w:t>
      </w:r>
      <w:r w:rsidR="008F5C74">
        <w:rPr>
          <w:rFonts w:ascii="Arial" w:hAnsi="Arial" w:cs="Arial"/>
        </w:rPr>
        <w:t>ordinului european de protecție</w:t>
      </w:r>
      <w:r w:rsidRPr="004F1B42">
        <w:rPr>
          <w:rFonts w:ascii="Arial" w:hAnsi="Arial" w:cs="Arial"/>
        </w:rPr>
        <w:t>, a fost recunoscută de către statul de executare o măsură de supraveghere, măsură de proba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iune sau sanc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iune alternativă, </w:t>
      </w:r>
      <w:r w:rsidR="003A6F52" w:rsidRPr="004F1B42">
        <w:rPr>
          <w:rFonts w:ascii="Arial" w:hAnsi="Arial" w:cs="Arial"/>
        </w:rPr>
        <w:t>cu privire la persoana care prezintă pericol, în legătură cu care a fost emis ordinul european de protec</w:t>
      </w:r>
      <w:r w:rsidR="003A6F52">
        <w:rPr>
          <w:rFonts w:ascii="Tahoma" w:hAnsi="Tahoma" w:cs="Tahoma"/>
        </w:rPr>
        <w:t>ț</w:t>
      </w:r>
      <w:r w:rsidR="003A6F52" w:rsidRPr="004F1B42">
        <w:rPr>
          <w:rFonts w:ascii="Arial" w:hAnsi="Arial" w:cs="Arial"/>
        </w:rPr>
        <w:t xml:space="preserve">ie </w:t>
      </w:r>
      <w:r w:rsidRPr="004F1B42">
        <w:rPr>
          <w:rFonts w:ascii="Arial" w:hAnsi="Arial" w:cs="Arial"/>
        </w:rPr>
        <w:t>în sensul art. 170</w:t>
      </w:r>
      <w:r w:rsidRPr="004F1B42">
        <w:rPr>
          <w:rFonts w:ascii="Arial" w:hAnsi="Arial" w:cs="Arial"/>
          <w:vertAlign w:val="superscript"/>
        </w:rPr>
        <w:t>1</w:t>
      </w:r>
      <w:r w:rsidRPr="004F1B42">
        <w:rPr>
          <w:rFonts w:ascii="Arial" w:hAnsi="Arial" w:cs="Arial"/>
        </w:rPr>
        <w:t xml:space="preserve"> alin. (2) lit. a) 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>i 170</w:t>
      </w:r>
      <w:r w:rsidRPr="004F1B42">
        <w:rPr>
          <w:rFonts w:ascii="Arial" w:hAnsi="Arial" w:cs="Arial"/>
          <w:vertAlign w:val="superscript"/>
        </w:rPr>
        <w:t>20</w:t>
      </w:r>
      <w:r w:rsidR="003A6F52">
        <w:rPr>
          <w:rFonts w:ascii="Arial" w:hAnsi="Arial" w:cs="Arial"/>
          <w:vertAlign w:val="superscript"/>
        </w:rPr>
        <w:t xml:space="preserve"> </w:t>
      </w:r>
      <w:r w:rsidR="003A6F52">
        <w:rPr>
          <w:rFonts w:ascii="Arial" w:hAnsi="Arial" w:cs="Arial"/>
        </w:rPr>
        <w:t>din Legea nr. 302/2004, privind cooperarea judiciară internațională în materie penală, cu modificările și completările ulterioare</w:t>
      </w:r>
      <w:r w:rsidRPr="004F1B42">
        <w:rPr>
          <w:rFonts w:ascii="Arial" w:hAnsi="Arial" w:cs="Arial"/>
        </w:rPr>
        <w:t>.</w:t>
      </w:r>
    </w:p>
    <w:p w:rsidR="006F48B7" w:rsidRPr="00E27803" w:rsidRDefault="00703F87" w:rsidP="00E2780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0"/>
        </w:tabs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  <w:color w:val="FF0000"/>
        </w:rPr>
        <w:tab/>
      </w:r>
      <w:r w:rsidRPr="00E27803">
        <w:rPr>
          <w:rFonts w:ascii="Arial" w:hAnsi="Arial" w:cs="Arial"/>
          <w:iCs/>
        </w:rPr>
        <w:t>(2) Inspectoratul jude</w:t>
      </w:r>
      <w:r w:rsidR="00E27803">
        <w:rPr>
          <w:rFonts w:ascii="Arial" w:hAnsi="Arial" w:cs="Arial"/>
          <w:iCs/>
        </w:rPr>
        <w:t>ț</w:t>
      </w:r>
      <w:r w:rsidRPr="00E27803">
        <w:rPr>
          <w:rFonts w:ascii="Arial" w:hAnsi="Arial" w:cs="Arial"/>
          <w:iCs/>
        </w:rPr>
        <w:t>ean de poli</w:t>
      </w:r>
      <w:r w:rsidR="00E27803">
        <w:rPr>
          <w:rFonts w:ascii="Arial" w:hAnsi="Arial" w:cs="Arial"/>
          <w:iCs/>
        </w:rPr>
        <w:t>ț</w:t>
      </w:r>
      <w:r w:rsidRPr="00E27803">
        <w:rPr>
          <w:rFonts w:ascii="Arial" w:hAnsi="Arial" w:cs="Arial"/>
          <w:iCs/>
        </w:rPr>
        <w:t>ie în a cărei circumscrip</w:t>
      </w:r>
      <w:r w:rsidR="00E27803">
        <w:rPr>
          <w:rFonts w:ascii="Arial" w:hAnsi="Arial" w:cs="Arial"/>
          <w:iCs/>
        </w:rPr>
        <w:t>ț</w:t>
      </w:r>
      <w:r w:rsidRPr="00E27803">
        <w:rPr>
          <w:rFonts w:ascii="Arial" w:hAnsi="Arial" w:cs="Arial"/>
          <w:iCs/>
        </w:rPr>
        <w:t>ie locuie</w:t>
      </w:r>
      <w:r w:rsidR="00E27803">
        <w:rPr>
          <w:rFonts w:ascii="Arial" w:hAnsi="Arial" w:cs="Arial"/>
          <w:iCs/>
        </w:rPr>
        <w:t>ș</w:t>
      </w:r>
      <w:r w:rsidRPr="00E27803">
        <w:rPr>
          <w:rFonts w:ascii="Arial" w:hAnsi="Arial" w:cs="Arial"/>
          <w:iCs/>
        </w:rPr>
        <w:t>te sau urmează să locuiască ori să î</w:t>
      </w:r>
      <w:r w:rsidR="00E27803">
        <w:rPr>
          <w:rFonts w:ascii="Arial" w:hAnsi="Arial" w:cs="Arial"/>
          <w:iCs/>
        </w:rPr>
        <w:t>ș</w:t>
      </w:r>
      <w:r w:rsidRPr="00E27803">
        <w:rPr>
          <w:rFonts w:ascii="Arial" w:hAnsi="Arial" w:cs="Arial"/>
          <w:iCs/>
        </w:rPr>
        <w:t>i aibă re</w:t>
      </w:r>
      <w:r w:rsidR="00E27803">
        <w:rPr>
          <w:rFonts w:ascii="Arial" w:hAnsi="Arial" w:cs="Arial"/>
          <w:iCs/>
        </w:rPr>
        <w:t>ș</w:t>
      </w:r>
      <w:r w:rsidRPr="00E27803">
        <w:rPr>
          <w:rFonts w:ascii="Arial" w:hAnsi="Arial" w:cs="Arial"/>
          <w:iCs/>
        </w:rPr>
        <w:t>edin</w:t>
      </w:r>
      <w:r w:rsidR="00E27803">
        <w:rPr>
          <w:rFonts w:ascii="Arial" w:hAnsi="Arial" w:cs="Arial"/>
          <w:iCs/>
        </w:rPr>
        <w:t>ț</w:t>
      </w:r>
      <w:r w:rsidRPr="00E27803">
        <w:rPr>
          <w:rFonts w:ascii="Arial" w:hAnsi="Arial" w:cs="Arial"/>
          <w:iCs/>
        </w:rPr>
        <w:t>a persoana protejată are obliga</w:t>
      </w:r>
      <w:r w:rsidR="00E27803">
        <w:rPr>
          <w:rFonts w:ascii="Arial" w:hAnsi="Arial" w:cs="Arial"/>
          <w:iCs/>
        </w:rPr>
        <w:t>ț</w:t>
      </w:r>
      <w:r w:rsidRPr="00E27803">
        <w:rPr>
          <w:rFonts w:ascii="Arial" w:hAnsi="Arial" w:cs="Arial"/>
          <w:iCs/>
        </w:rPr>
        <w:t xml:space="preserve">ia de a informa </w:t>
      </w:r>
      <w:r w:rsidRPr="00E27803">
        <w:rPr>
          <w:rFonts w:ascii="Arial" w:hAnsi="Arial" w:cs="Arial"/>
          <w:iCs/>
        </w:rPr>
        <w:lastRenderedPageBreak/>
        <w:t>instan</w:t>
      </w:r>
      <w:r w:rsidR="00E27803">
        <w:rPr>
          <w:rFonts w:ascii="Arial" w:hAnsi="Arial" w:cs="Arial"/>
          <w:iCs/>
        </w:rPr>
        <w:t>ț</w:t>
      </w:r>
      <w:r w:rsidRPr="00E27803">
        <w:rPr>
          <w:rFonts w:ascii="Arial" w:hAnsi="Arial" w:cs="Arial"/>
          <w:iCs/>
        </w:rPr>
        <w:t xml:space="preserve">a competentă să dispună încetarea măsurii în cazul în care </w:t>
      </w:r>
      <w:r w:rsidR="00E27803" w:rsidRPr="00E27803">
        <w:rPr>
          <w:rFonts w:ascii="Arial" w:hAnsi="Arial" w:cs="Arial"/>
          <w:iCs/>
        </w:rPr>
        <w:t>cunoa</w:t>
      </w:r>
      <w:r w:rsidR="00E27803">
        <w:rPr>
          <w:rFonts w:ascii="Arial" w:hAnsi="Arial" w:cs="Arial"/>
          <w:iCs/>
        </w:rPr>
        <w:t>ș</w:t>
      </w:r>
      <w:r w:rsidR="00E27803" w:rsidRPr="00E27803">
        <w:rPr>
          <w:rFonts w:ascii="Arial" w:hAnsi="Arial" w:cs="Arial"/>
          <w:iCs/>
        </w:rPr>
        <w:t xml:space="preserve">te că </w:t>
      </w:r>
      <w:r w:rsidRPr="00E27803">
        <w:rPr>
          <w:rFonts w:ascii="Arial" w:hAnsi="Arial" w:cs="Arial"/>
          <w:iCs/>
        </w:rPr>
        <w:t>persoana protejată părăse</w:t>
      </w:r>
      <w:r w:rsidR="00E27803">
        <w:rPr>
          <w:rFonts w:ascii="Arial" w:hAnsi="Arial" w:cs="Arial"/>
          <w:iCs/>
        </w:rPr>
        <w:t>ș</w:t>
      </w:r>
      <w:r w:rsidRPr="00E27803">
        <w:rPr>
          <w:rFonts w:ascii="Arial" w:hAnsi="Arial" w:cs="Arial"/>
          <w:iCs/>
        </w:rPr>
        <w:t xml:space="preserve">te definitiv teritoriul </w:t>
      </w:r>
      <w:r w:rsidR="00E27803">
        <w:rPr>
          <w:rFonts w:ascii="Arial" w:hAnsi="Arial" w:cs="Arial"/>
          <w:iCs/>
        </w:rPr>
        <w:t>ț</w:t>
      </w:r>
      <w:r w:rsidRPr="00E27803">
        <w:rPr>
          <w:rFonts w:ascii="Arial" w:hAnsi="Arial" w:cs="Arial"/>
          <w:iCs/>
        </w:rPr>
        <w:t>ării.</w:t>
      </w:r>
    </w:p>
    <w:p w:rsidR="00703F87" w:rsidRPr="00E27803" w:rsidRDefault="00703F87" w:rsidP="00E2780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0"/>
        </w:tabs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</w:rPr>
      </w:pP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4F1B42">
        <w:rPr>
          <w:rFonts w:ascii="Arial" w:hAnsi="Arial" w:cs="Arial"/>
          <w:b/>
          <w:bCs/>
        </w:rPr>
        <w:t xml:space="preserve">Art. </w:t>
      </w:r>
      <w:r w:rsidR="00703F87">
        <w:rPr>
          <w:rFonts w:ascii="Arial" w:hAnsi="Arial" w:cs="Arial"/>
          <w:b/>
          <w:bCs/>
        </w:rPr>
        <w:t>19</w:t>
      </w:r>
      <w:r w:rsidR="006F48B7" w:rsidRPr="004F1B42">
        <w:rPr>
          <w:rFonts w:ascii="Arial" w:hAnsi="Arial" w:cs="Arial"/>
          <w:b/>
          <w:bCs/>
        </w:rPr>
        <w:t xml:space="preserve"> </w:t>
      </w:r>
      <w:r w:rsidRPr="004F1B42">
        <w:rPr>
          <w:rFonts w:ascii="Arial" w:hAnsi="Arial" w:cs="Arial"/>
          <w:b/>
          <w:bCs/>
        </w:rPr>
        <w:t>Rela</w:t>
      </w:r>
      <w:r w:rsidR="00E27803">
        <w:rPr>
          <w:rFonts w:ascii="Tahoma" w:hAnsi="Tahoma" w:cs="Tahoma"/>
          <w:b/>
          <w:bCs/>
        </w:rPr>
        <w:t>ț</w:t>
      </w:r>
      <w:r w:rsidRPr="004F1B42">
        <w:rPr>
          <w:rFonts w:ascii="Arial" w:hAnsi="Arial" w:cs="Arial"/>
          <w:b/>
          <w:bCs/>
        </w:rPr>
        <w:t>ia cu măsurile de supraveghere, măsurile de proba</w:t>
      </w:r>
      <w:r w:rsidR="00E27803">
        <w:rPr>
          <w:rFonts w:ascii="Tahoma" w:hAnsi="Tahoma" w:cs="Tahoma"/>
          <w:b/>
          <w:bCs/>
        </w:rPr>
        <w:t>ț</w:t>
      </w:r>
      <w:r w:rsidRPr="004F1B42">
        <w:rPr>
          <w:rFonts w:ascii="Arial" w:hAnsi="Arial" w:cs="Arial"/>
          <w:b/>
          <w:bCs/>
        </w:rPr>
        <w:t xml:space="preserve">iune </w:t>
      </w:r>
      <w:r w:rsidR="00E27803">
        <w:rPr>
          <w:rFonts w:ascii="Tahoma" w:hAnsi="Tahoma" w:cs="Tahoma"/>
          <w:b/>
          <w:bCs/>
        </w:rPr>
        <w:t>ș</w:t>
      </w:r>
      <w:r w:rsidRPr="004F1B42">
        <w:rPr>
          <w:rFonts w:ascii="Arial" w:hAnsi="Arial" w:cs="Arial"/>
          <w:b/>
          <w:bCs/>
        </w:rPr>
        <w:t>i sanc</w:t>
      </w:r>
      <w:r w:rsidR="00E27803">
        <w:rPr>
          <w:rFonts w:ascii="Tahoma" w:hAnsi="Tahoma" w:cs="Tahoma"/>
          <w:b/>
          <w:bCs/>
        </w:rPr>
        <w:t>ț</w:t>
      </w:r>
      <w:r w:rsidRPr="004F1B42">
        <w:rPr>
          <w:rFonts w:ascii="Arial" w:hAnsi="Arial" w:cs="Arial"/>
          <w:b/>
          <w:bCs/>
        </w:rPr>
        <w:t>iunile alternative</w:t>
      </w:r>
    </w:p>
    <w:p w:rsidR="004A0AA0" w:rsidRPr="00E27803" w:rsidRDefault="004A0AA0" w:rsidP="00E27803">
      <w:pPr>
        <w:pStyle w:val="Normal1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 xml:space="preserve">În cazul în care, anterior sau ulterior transmiterii </w:t>
      </w:r>
      <w:r w:rsidR="000965E0">
        <w:rPr>
          <w:rFonts w:ascii="Arial" w:hAnsi="Arial" w:cs="Arial"/>
        </w:rPr>
        <w:t>ordinului european de protecție</w:t>
      </w:r>
      <w:r w:rsidRPr="004F1B42">
        <w:rPr>
          <w:rFonts w:ascii="Arial" w:hAnsi="Arial" w:cs="Arial"/>
        </w:rPr>
        <w:t>, autoritatea competentă din statul emitent a transmis un certificat privind o măsură de supraveghere, o măsură de proba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iune sau o sanc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iune alternativă, </w:t>
      </w:r>
      <w:r w:rsidRPr="00E27803">
        <w:rPr>
          <w:rFonts w:ascii="Arial" w:hAnsi="Arial" w:cs="Arial"/>
        </w:rPr>
        <w:t xml:space="preserve">ambele fiind recunoscute </w:t>
      </w:r>
      <w:r w:rsidR="00E27803">
        <w:rPr>
          <w:rFonts w:ascii="Tahoma" w:hAnsi="Tahoma" w:cs="Tahoma"/>
        </w:rPr>
        <w:t>ș</w:t>
      </w:r>
      <w:r w:rsidRPr="00E27803">
        <w:rPr>
          <w:rFonts w:ascii="Arial" w:hAnsi="Arial" w:cs="Arial"/>
        </w:rPr>
        <w:t>i puse în executare, competen</w:t>
      </w:r>
      <w:r w:rsidR="00E27803">
        <w:rPr>
          <w:rFonts w:ascii="Tahoma" w:hAnsi="Tahoma" w:cs="Tahoma"/>
        </w:rPr>
        <w:t>ț</w:t>
      </w:r>
      <w:r w:rsidRPr="00E27803">
        <w:rPr>
          <w:rFonts w:ascii="Arial" w:hAnsi="Arial" w:cs="Arial"/>
        </w:rPr>
        <w:t>a de a lua deciziile subsecvente revine, după caz, statului emitent sau statului de supraveghere. Dispozi</w:t>
      </w:r>
      <w:r w:rsidR="00E27803">
        <w:rPr>
          <w:rFonts w:ascii="Tahoma" w:hAnsi="Tahoma" w:cs="Tahoma"/>
        </w:rPr>
        <w:t>ț</w:t>
      </w:r>
      <w:r w:rsidRPr="00E27803">
        <w:rPr>
          <w:rFonts w:ascii="Arial" w:hAnsi="Arial" w:cs="Arial"/>
        </w:rPr>
        <w:t>iile art. 170</w:t>
      </w:r>
      <w:r w:rsidRPr="00E27803">
        <w:rPr>
          <w:rFonts w:ascii="Arial" w:hAnsi="Arial" w:cs="Arial"/>
          <w:vertAlign w:val="superscript"/>
        </w:rPr>
        <w:t>3</w:t>
      </w:r>
      <w:r w:rsidRPr="00E27803">
        <w:rPr>
          <w:rFonts w:ascii="Arial" w:hAnsi="Arial" w:cs="Arial"/>
        </w:rPr>
        <w:t>, 170</w:t>
      </w:r>
      <w:r w:rsidRPr="00E27803">
        <w:rPr>
          <w:rFonts w:ascii="Arial" w:hAnsi="Arial" w:cs="Arial"/>
          <w:vertAlign w:val="superscript"/>
        </w:rPr>
        <w:t>9</w:t>
      </w:r>
      <w:r w:rsidRPr="00E27803">
        <w:rPr>
          <w:rFonts w:ascii="Arial" w:hAnsi="Arial" w:cs="Arial"/>
        </w:rPr>
        <w:t>, 170</w:t>
      </w:r>
      <w:r w:rsidRPr="00E27803">
        <w:rPr>
          <w:rFonts w:ascii="Arial" w:hAnsi="Arial" w:cs="Arial"/>
          <w:vertAlign w:val="superscript"/>
        </w:rPr>
        <w:t>15</w:t>
      </w:r>
      <w:r w:rsidRPr="00E27803">
        <w:rPr>
          <w:rFonts w:ascii="Arial" w:hAnsi="Arial" w:cs="Arial"/>
        </w:rPr>
        <w:t>, 170</w:t>
      </w:r>
      <w:r w:rsidRPr="00E27803">
        <w:rPr>
          <w:rFonts w:ascii="Arial" w:hAnsi="Arial" w:cs="Arial"/>
          <w:vertAlign w:val="superscript"/>
        </w:rPr>
        <w:t>31</w:t>
      </w:r>
      <w:r w:rsidRPr="00E27803">
        <w:rPr>
          <w:rFonts w:ascii="Arial" w:hAnsi="Arial" w:cs="Arial"/>
        </w:rPr>
        <w:t>, 170</w:t>
      </w:r>
      <w:r w:rsidRPr="00E27803">
        <w:rPr>
          <w:rFonts w:ascii="Arial" w:hAnsi="Arial" w:cs="Arial"/>
          <w:vertAlign w:val="superscript"/>
        </w:rPr>
        <w:t>32</w:t>
      </w:r>
      <w:r w:rsidRPr="00E27803">
        <w:rPr>
          <w:rFonts w:ascii="Arial" w:hAnsi="Arial" w:cs="Arial"/>
        </w:rPr>
        <w:t>, 170</w:t>
      </w:r>
      <w:r w:rsidRPr="00E27803">
        <w:rPr>
          <w:rFonts w:ascii="Arial" w:hAnsi="Arial" w:cs="Arial"/>
          <w:vertAlign w:val="superscript"/>
        </w:rPr>
        <w:t>41</w:t>
      </w:r>
      <w:r w:rsidRPr="00E27803">
        <w:rPr>
          <w:rFonts w:ascii="Arial" w:hAnsi="Arial" w:cs="Arial"/>
        </w:rPr>
        <w:t xml:space="preserve"> </w:t>
      </w:r>
      <w:r w:rsidR="00E27803">
        <w:rPr>
          <w:rFonts w:ascii="Tahoma" w:hAnsi="Tahoma" w:cs="Tahoma"/>
        </w:rPr>
        <w:t>ș</w:t>
      </w:r>
      <w:r w:rsidRPr="00E27803">
        <w:rPr>
          <w:rFonts w:ascii="Arial" w:hAnsi="Arial" w:cs="Arial"/>
        </w:rPr>
        <w:t>i 170</w:t>
      </w:r>
      <w:r w:rsidRPr="00E27803">
        <w:rPr>
          <w:rFonts w:ascii="Arial" w:hAnsi="Arial" w:cs="Arial"/>
          <w:vertAlign w:val="superscript"/>
        </w:rPr>
        <w:t>42</w:t>
      </w:r>
      <w:r w:rsidRPr="00E27803">
        <w:rPr>
          <w:rFonts w:ascii="Arial" w:hAnsi="Arial" w:cs="Arial"/>
        </w:rPr>
        <w:t xml:space="preserve"> </w:t>
      </w:r>
      <w:r w:rsidR="000869E5">
        <w:rPr>
          <w:rFonts w:ascii="Arial" w:hAnsi="Arial" w:cs="Arial"/>
        </w:rPr>
        <w:t xml:space="preserve">din Legea nr. 302/2004 privind cooperarea judiciară internațională în materie penală, cu modificările și completările ulterioare, </w:t>
      </w:r>
      <w:r w:rsidRPr="00E27803">
        <w:rPr>
          <w:rFonts w:ascii="Arial" w:hAnsi="Arial" w:cs="Arial"/>
        </w:rPr>
        <w:t xml:space="preserve">se aplică corespunzător. </w:t>
      </w:r>
    </w:p>
    <w:p w:rsidR="004A0AA0" w:rsidRPr="004F1B42" w:rsidRDefault="004A0AA0" w:rsidP="00E27803">
      <w:pPr>
        <w:pStyle w:val="Normal1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În cazul în care, ulterior recunoa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 xml:space="preserve">terii 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 xml:space="preserve">i punerii în executare a unui </w:t>
      </w:r>
      <w:r w:rsidR="00AB079B">
        <w:rPr>
          <w:rFonts w:ascii="Arial" w:hAnsi="Arial" w:cs="Arial"/>
        </w:rPr>
        <w:t>ordin european de protecție</w:t>
      </w:r>
      <w:r w:rsidRPr="004F1B42">
        <w:rPr>
          <w:rFonts w:ascii="Arial" w:hAnsi="Arial" w:cs="Arial"/>
        </w:rPr>
        <w:t>, măsura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 este inclusă într-o hotărâre judecătorească referitoare la o măsură de proba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iune sau sanc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iune alternativă, în sensul art. 170</w:t>
      </w:r>
      <w:r w:rsidRPr="004F1B42">
        <w:rPr>
          <w:rFonts w:ascii="Arial" w:hAnsi="Arial" w:cs="Arial"/>
          <w:vertAlign w:val="superscript"/>
        </w:rPr>
        <w:t>17</w:t>
      </w:r>
      <w:r w:rsidR="003A6F52">
        <w:rPr>
          <w:rFonts w:ascii="Arial" w:hAnsi="Arial" w:cs="Arial"/>
          <w:vertAlign w:val="superscript"/>
        </w:rPr>
        <w:t xml:space="preserve"> </w:t>
      </w:r>
      <w:r w:rsidR="003A6F52" w:rsidRPr="003A6F52">
        <w:rPr>
          <w:rFonts w:ascii="Arial" w:hAnsi="Arial" w:cs="Arial"/>
        </w:rPr>
        <w:t xml:space="preserve">din </w:t>
      </w:r>
      <w:r w:rsidR="003A6F52">
        <w:rPr>
          <w:rFonts w:ascii="Arial" w:hAnsi="Arial" w:cs="Arial"/>
          <w:vertAlign w:val="superscript"/>
        </w:rPr>
        <w:t xml:space="preserve"> </w:t>
      </w:r>
      <w:r w:rsidR="003A6F52">
        <w:rPr>
          <w:rFonts w:ascii="Arial" w:hAnsi="Arial" w:cs="Arial"/>
        </w:rPr>
        <w:t>Legea nr. 302/2004 privind cooperarea judiciară internațională în materie penală, cu modificările și completările ulterioare</w:t>
      </w:r>
      <w:r w:rsidRPr="004F1B42">
        <w:rPr>
          <w:rFonts w:ascii="Arial" w:hAnsi="Arial" w:cs="Arial"/>
        </w:rPr>
        <w:t>, care a fost transmisă altui stat decât statul de executare, iar statul de supraveghere a luat decizii ulterioare care afectează obliga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iile cuprinse în măsura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ie, statul emitent poate reînnoi, revizui, modifica, revoca sau retrage </w:t>
      </w:r>
      <w:r w:rsidR="00AB079B">
        <w:rPr>
          <w:rFonts w:ascii="Arial" w:hAnsi="Arial" w:cs="Arial"/>
        </w:rPr>
        <w:t>ordinul european de protecție</w:t>
      </w:r>
      <w:r w:rsidRPr="004F1B42">
        <w:rPr>
          <w:rFonts w:ascii="Arial" w:hAnsi="Arial" w:cs="Arial"/>
        </w:rPr>
        <w:t xml:space="preserve">. </w:t>
      </w:r>
    </w:p>
    <w:p w:rsidR="004A0AA0" w:rsidRPr="004F1B42" w:rsidRDefault="004A0AA0" w:rsidP="00E27803">
      <w:pPr>
        <w:pStyle w:val="Normal1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 xml:space="preserve">În cazul în care, potrivit alin. (2), </w:t>
      </w:r>
      <w:r w:rsidR="00AB079B">
        <w:rPr>
          <w:rFonts w:ascii="Arial" w:hAnsi="Arial" w:cs="Arial"/>
        </w:rPr>
        <w:t>ordinul european de protecție</w:t>
      </w:r>
      <w:r w:rsidR="00AB079B" w:rsidRPr="004F1B42">
        <w:rPr>
          <w:rFonts w:ascii="Arial" w:hAnsi="Arial" w:cs="Arial"/>
        </w:rPr>
        <w:t xml:space="preserve"> </w:t>
      </w:r>
      <w:r w:rsidRPr="004F1B42">
        <w:rPr>
          <w:rFonts w:ascii="Arial" w:hAnsi="Arial" w:cs="Arial"/>
        </w:rPr>
        <w:t>a fost retras, statul de executare pune capăt executării măsurii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ie, de îndată ce este informat în acest sens de către statul emitent. </w:t>
      </w:r>
    </w:p>
    <w:p w:rsidR="004A0AA0" w:rsidRPr="004F1B42" w:rsidRDefault="004A0AA0" w:rsidP="00E27803">
      <w:pPr>
        <w:pStyle w:val="Normal1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 xml:space="preserve">În cazul în care, potrivit alin. (2), </w:t>
      </w:r>
      <w:r w:rsidR="00AB079B">
        <w:rPr>
          <w:rFonts w:ascii="Arial" w:hAnsi="Arial" w:cs="Arial"/>
        </w:rPr>
        <w:t>ordinul european de protecție</w:t>
      </w:r>
      <w:r w:rsidR="00AB079B" w:rsidRPr="004F1B42">
        <w:rPr>
          <w:rFonts w:ascii="Arial" w:hAnsi="Arial" w:cs="Arial"/>
        </w:rPr>
        <w:t xml:space="preserve"> </w:t>
      </w:r>
      <w:r w:rsidRPr="004F1B42">
        <w:rPr>
          <w:rFonts w:ascii="Arial" w:hAnsi="Arial" w:cs="Arial"/>
        </w:rPr>
        <w:t>a fost modificat, statul de executare:</w:t>
      </w:r>
    </w:p>
    <w:p w:rsidR="00951602" w:rsidRDefault="004A0AA0" w:rsidP="00E27803">
      <w:pPr>
        <w:pStyle w:val="Normal1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51602">
        <w:rPr>
          <w:rFonts w:ascii="Arial" w:hAnsi="Arial" w:cs="Arial"/>
        </w:rPr>
        <w:t>Modifică în mod corespunzător măsura de protec</w:t>
      </w:r>
      <w:r w:rsidR="00E27803">
        <w:rPr>
          <w:rFonts w:ascii="Tahoma" w:hAnsi="Tahoma" w:cs="Tahoma"/>
        </w:rPr>
        <w:t>ț</w:t>
      </w:r>
      <w:r w:rsidRPr="00951602">
        <w:rPr>
          <w:rFonts w:ascii="Arial" w:hAnsi="Arial" w:cs="Arial"/>
        </w:rPr>
        <w:t>ie, dacă sunt îndeplinite condi</w:t>
      </w:r>
      <w:r w:rsidR="00E27803">
        <w:rPr>
          <w:rFonts w:ascii="Tahoma" w:hAnsi="Tahoma" w:cs="Tahoma"/>
        </w:rPr>
        <w:t>ț</w:t>
      </w:r>
      <w:r w:rsidRPr="00951602">
        <w:rPr>
          <w:rFonts w:ascii="Arial" w:hAnsi="Arial" w:cs="Arial"/>
        </w:rPr>
        <w:t>iile de la art</w:t>
      </w:r>
      <w:r w:rsidR="00951602" w:rsidRPr="00951602">
        <w:rPr>
          <w:rFonts w:ascii="Arial" w:hAnsi="Arial" w:cs="Arial"/>
        </w:rPr>
        <w:t xml:space="preserve">. 13. </w:t>
      </w:r>
    </w:p>
    <w:p w:rsidR="00951602" w:rsidRPr="00951602" w:rsidRDefault="004A0AA0" w:rsidP="00E27803">
      <w:pPr>
        <w:pStyle w:val="Normal1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51602">
        <w:rPr>
          <w:rFonts w:ascii="Arial" w:hAnsi="Arial" w:cs="Arial"/>
        </w:rPr>
        <w:t>Refuză executarea măsurii de protec</w:t>
      </w:r>
      <w:r w:rsidR="00E27803">
        <w:rPr>
          <w:rFonts w:ascii="Tahoma" w:hAnsi="Tahoma" w:cs="Tahoma"/>
        </w:rPr>
        <w:t>ț</w:t>
      </w:r>
      <w:r w:rsidRPr="00951602">
        <w:rPr>
          <w:rFonts w:ascii="Arial" w:hAnsi="Arial" w:cs="Arial"/>
        </w:rPr>
        <w:t xml:space="preserve">ie modificate, în cazul în care este incident vreunul din motivele de refuz prevăzute la art.   lit. (de enumerat doar cele care sunt incidente aici). În acest caz, executarea </w:t>
      </w:r>
      <w:r w:rsidR="00AB079B">
        <w:rPr>
          <w:rFonts w:ascii="Arial" w:hAnsi="Arial" w:cs="Arial"/>
        </w:rPr>
        <w:t>ordinului european de protecție</w:t>
      </w:r>
      <w:r w:rsidR="00AB079B" w:rsidRPr="00951602">
        <w:rPr>
          <w:rFonts w:ascii="Arial" w:hAnsi="Arial" w:cs="Arial"/>
        </w:rPr>
        <w:t xml:space="preserve"> </w:t>
      </w:r>
      <w:r w:rsidRPr="00951602">
        <w:rPr>
          <w:rFonts w:ascii="Arial" w:hAnsi="Arial" w:cs="Arial"/>
        </w:rPr>
        <w:t>încetează.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 xml:space="preserve">  </w:t>
      </w:r>
    </w:p>
    <w:p w:rsidR="004A0AA0" w:rsidRPr="004F1B42" w:rsidRDefault="004A0AA0" w:rsidP="00E27803">
      <w:pPr>
        <w:pStyle w:val="Normal1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Dispozi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iile alin 1-4 se aplică atât în cazul în care R</w:t>
      </w:r>
      <w:r w:rsidR="00951602">
        <w:rPr>
          <w:rFonts w:ascii="Arial" w:hAnsi="Arial" w:cs="Arial"/>
        </w:rPr>
        <w:t>omânia</w:t>
      </w:r>
      <w:r w:rsidRPr="004F1B42">
        <w:rPr>
          <w:rFonts w:ascii="Arial" w:hAnsi="Arial" w:cs="Arial"/>
        </w:rPr>
        <w:t xml:space="preserve"> este stat emitent, cât 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 xml:space="preserve">i atunci când este stat de executare. 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96CB4" w:rsidRDefault="00496CB4" w:rsidP="00496CB4">
      <w:pPr>
        <w:pStyle w:val="Normal1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Capitolul IV</w:t>
      </w:r>
    </w:p>
    <w:p w:rsidR="004A0AA0" w:rsidRPr="00D263C2" w:rsidRDefault="00496CB4" w:rsidP="00496CB4">
      <w:pPr>
        <w:pStyle w:val="Normal1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D263C2" w:rsidRPr="00D263C2">
        <w:rPr>
          <w:rFonts w:ascii="Arial" w:hAnsi="Arial" w:cs="Arial"/>
          <w:b/>
        </w:rPr>
        <w:t>Dispozi</w:t>
      </w:r>
      <w:r w:rsidR="00E27803">
        <w:rPr>
          <w:rFonts w:ascii="Arial" w:hAnsi="Arial" w:cs="Arial"/>
          <w:b/>
        </w:rPr>
        <w:t>ț</w:t>
      </w:r>
      <w:r w:rsidR="00D263C2" w:rsidRPr="00D263C2">
        <w:rPr>
          <w:rFonts w:ascii="Arial" w:hAnsi="Arial" w:cs="Arial"/>
          <w:b/>
        </w:rPr>
        <w:t>ii comune</w:t>
      </w:r>
    </w:p>
    <w:p w:rsidR="00D263C2" w:rsidRPr="004F1B42" w:rsidRDefault="00D263C2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4F1B42">
        <w:rPr>
          <w:rFonts w:ascii="Arial" w:hAnsi="Arial" w:cs="Arial"/>
          <w:b/>
          <w:bCs/>
        </w:rPr>
        <w:t>Art</w:t>
      </w:r>
      <w:r w:rsidR="006F48B7" w:rsidRPr="004F1B42">
        <w:rPr>
          <w:rFonts w:ascii="Arial" w:hAnsi="Arial" w:cs="Arial"/>
          <w:b/>
          <w:bCs/>
        </w:rPr>
        <w:t xml:space="preserve">. </w:t>
      </w:r>
      <w:r w:rsidR="00DE5FEB">
        <w:rPr>
          <w:rFonts w:ascii="Arial" w:hAnsi="Arial" w:cs="Arial"/>
          <w:b/>
          <w:bCs/>
        </w:rPr>
        <w:t>21</w:t>
      </w:r>
      <w:r w:rsidR="006F48B7" w:rsidRPr="004F1B42">
        <w:rPr>
          <w:rFonts w:ascii="Arial" w:hAnsi="Arial" w:cs="Arial"/>
          <w:b/>
          <w:bCs/>
        </w:rPr>
        <w:t xml:space="preserve"> </w:t>
      </w:r>
      <w:r w:rsidRPr="004F1B42">
        <w:rPr>
          <w:rFonts w:ascii="Arial" w:hAnsi="Arial" w:cs="Arial"/>
          <w:b/>
          <w:bCs/>
        </w:rPr>
        <w:t>Consultări</w:t>
      </w:r>
    </w:p>
    <w:p w:rsidR="004A0AA0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Autorită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ile prevăzute la </w:t>
      </w:r>
      <w:r w:rsidRPr="00E27803">
        <w:rPr>
          <w:rFonts w:ascii="Arial" w:hAnsi="Arial" w:cs="Arial"/>
        </w:rPr>
        <w:t xml:space="preserve">art. </w:t>
      </w:r>
      <w:r w:rsidR="003F7593" w:rsidRPr="00E27803">
        <w:rPr>
          <w:rFonts w:ascii="Arial" w:hAnsi="Arial" w:cs="Arial"/>
        </w:rPr>
        <w:t xml:space="preserve">3 </w:t>
      </w:r>
      <w:r w:rsidRPr="00E27803">
        <w:rPr>
          <w:rFonts w:ascii="Arial" w:hAnsi="Arial" w:cs="Arial"/>
        </w:rPr>
        <w:t>se pot consulta cu autorită</w:t>
      </w:r>
      <w:r w:rsidR="00E27803">
        <w:rPr>
          <w:rFonts w:ascii="Tahoma" w:hAnsi="Tahoma" w:cs="Tahoma"/>
        </w:rPr>
        <w:t>ț</w:t>
      </w:r>
      <w:r w:rsidRPr="00E27803">
        <w:rPr>
          <w:rFonts w:ascii="Arial" w:hAnsi="Arial" w:cs="Arial"/>
        </w:rPr>
        <w:t>ile competente din statul emitent sau, după caz, din statul de executare</w:t>
      </w:r>
      <w:r w:rsidRPr="004F1B42">
        <w:rPr>
          <w:rFonts w:ascii="Arial" w:hAnsi="Arial" w:cs="Arial"/>
        </w:rPr>
        <w:t>, ori de câte ori este necesar în vederea emiterii sau executării unui ordin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 xml:space="preserve">ie. </w:t>
      </w:r>
    </w:p>
    <w:p w:rsidR="003F7593" w:rsidRPr="004F1B42" w:rsidRDefault="003F7593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4F1B42">
        <w:rPr>
          <w:rFonts w:ascii="Arial" w:hAnsi="Arial" w:cs="Arial"/>
          <w:b/>
          <w:bCs/>
        </w:rPr>
        <w:tab/>
        <w:t xml:space="preserve">Art. </w:t>
      </w:r>
      <w:r w:rsidR="006F48B7" w:rsidRPr="004F1B42">
        <w:rPr>
          <w:rFonts w:ascii="Arial" w:hAnsi="Arial" w:cs="Arial"/>
          <w:b/>
          <w:bCs/>
        </w:rPr>
        <w:t>2</w:t>
      </w:r>
      <w:r w:rsidR="00FE529B">
        <w:rPr>
          <w:rFonts w:ascii="Arial" w:hAnsi="Arial" w:cs="Arial"/>
          <w:b/>
          <w:bCs/>
        </w:rPr>
        <w:t>2</w:t>
      </w:r>
      <w:r w:rsidR="006F48B7" w:rsidRPr="004F1B42">
        <w:rPr>
          <w:rFonts w:ascii="Arial" w:hAnsi="Arial" w:cs="Arial"/>
          <w:b/>
          <w:bCs/>
        </w:rPr>
        <w:t xml:space="preserve"> </w:t>
      </w:r>
      <w:r w:rsidRPr="004F1B42">
        <w:rPr>
          <w:rFonts w:ascii="Arial" w:hAnsi="Arial" w:cs="Arial"/>
          <w:b/>
          <w:bCs/>
        </w:rPr>
        <w:t xml:space="preserve">Limbile de transmitere </w:t>
      </w:r>
      <w:r w:rsidR="00E27803">
        <w:rPr>
          <w:rFonts w:ascii="Tahoma" w:hAnsi="Tahoma" w:cs="Tahoma"/>
          <w:b/>
          <w:bCs/>
        </w:rPr>
        <w:t>ș</w:t>
      </w:r>
      <w:r w:rsidRPr="004F1B42">
        <w:rPr>
          <w:rFonts w:ascii="Arial" w:hAnsi="Arial" w:cs="Arial"/>
          <w:b/>
          <w:bCs/>
        </w:rPr>
        <w:t>i primire a ordinului european de protec</w:t>
      </w:r>
      <w:r w:rsidR="00E27803">
        <w:rPr>
          <w:rFonts w:ascii="Tahoma" w:hAnsi="Tahoma" w:cs="Tahoma"/>
          <w:b/>
          <w:bCs/>
        </w:rPr>
        <w:t>ț</w:t>
      </w:r>
      <w:r w:rsidRPr="004F1B42">
        <w:rPr>
          <w:rFonts w:ascii="Arial" w:hAnsi="Arial" w:cs="Arial"/>
          <w:b/>
          <w:bCs/>
        </w:rPr>
        <w:t>ie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rPr>
          <w:rFonts w:ascii="Arial" w:hAnsi="Arial" w:cs="Arial"/>
        </w:rPr>
      </w:pP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lastRenderedPageBreak/>
        <w:t xml:space="preserve">(1) Atunci când România este stat de executare, </w:t>
      </w:r>
      <w:r w:rsidR="006B0350">
        <w:rPr>
          <w:rFonts w:ascii="Arial" w:hAnsi="Arial" w:cs="Arial"/>
        </w:rPr>
        <w:t>ordinul european de protecție</w:t>
      </w:r>
      <w:r w:rsidRPr="004F1B42">
        <w:rPr>
          <w:rFonts w:ascii="Arial" w:hAnsi="Arial" w:cs="Arial"/>
        </w:rPr>
        <w:t xml:space="preserve"> se va primi în limba română. 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 xml:space="preserve">(2) Atunci când România este stat emitent, </w:t>
      </w:r>
      <w:r w:rsidR="006B0350">
        <w:rPr>
          <w:rFonts w:ascii="Arial" w:hAnsi="Arial" w:cs="Arial"/>
        </w:rPr>
        <w:t>ordinul european de protecție</w:t>
      </w:r>
      <w:r w:rsidRPr="004F1B42">
        <w:rPr>
          <w:rFonts w:ascii="Arial" w:hAnsi="Arial" w:cs="Arial"/>
        </w:rPr>
        <w:t xml:space="preserve"> se</w:t>
      </w:r>
      <w:r w:rsidR="00AB7DE8" w:rsidRPr="004F1B42">
        <w:rPr>
          <w:rFonts w:ascii="Arial" w:hAnsi="Arial" w:cs="Arial"/>
        </w:rPr>
        <w:t xml:space="preserve"> </w:t>
      </w:r>
      <w:r w:rsidR="00AB7DE8">
        <w:rPr>
          <w:rFonts w:ascii="Arial" w:hAnsi="Arial" w:cs="Arial"/>
        </w:rPr>
        <w:t>traduce, prin grija autorită</w:t>
      </w:r>
      <w:r w:rsidR="00E27803">
        <w:rPr>
          <w:rFonts w:ascii="Arial" w:hAnsi="Arial" w:cs="Arial"/>
        </w:rPr>
        <w:t>ț</w:t>
      </w:r>
      <w:r w:rsidR="00AB7DE8">
        <w:rPr>
          <w:rFonts w:ascii="Arial" w:hAnsi="Arial" w:cs="Arial"/>
        </w:rPr>
        <w:t>ii emitente</w:t>
      </w:r>
      <w:r w:rsidR="00AB7DE8" w:rsidRPr="004F1B42">
        <w:rPr>
          <w:rFonts w:ascii="Arial" w:hAnsi="Arial" w:cs="Arial"/>
        </w:rPr>
        <w:t xml:space="preserve"> </w:t>
      </w:r>
      <w:r w:rsidRPr="004F1B42">
        <w:rPr>
          <w:rFonts w:ascii="Arial" w:hAnsi="Arial" w:cs="Arial"/>
        </w:rPr>
        <w:t xml:space="preserve">în limba oficială sau într-una din limbile oficiale ale statului de executare, ori într-o altă limbă oficială UE pe care statul de executare a declarat că o acceptă. 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rPr>
          <w:rFonts w:ascii="Arial" w:hAnsi="Arial" w:cs="Arial"/>
        </w:rPr>
      </w:pP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rPr>
          <w:rFonts w:ascii="Arial" w:hAnsi="Arial" w:cs="Arial"/>
          <w:b/>
          <w:bCs/>
        </w:rPr>
      </w:pPr>
      <w:r w:rsidRPr="004F1B42">
        <w:rPr>
          <w:rFonts w:ascii="Arial" w:hAnsi="Arial" w:cs="Arial"/>
          <w:b/>
          <w:bCs/>
        </w:rPr>
        <w:t xml:space="preserve">Art. </w:t>
      </w:r>
      <w:r w:rsidR="006F48B7" w:rsidRPr="004F1B42">
        <w:rPr>
          <w:rFonts w:ascii="Arial" w:hAnsi="Arial" w:cs="Arial"/>
          <w:b/>
          <w:bCs/>
        </w:rPr>
        <w:t>2</w:t>
      </w:r>
      <w:r w:rsidR="00105D23">
        <w:rPr>
          <w:rFonts w:ascii="Arial" w:hAnsi="Arial" w:cs="Arial"/>
          <w:b/>
          <w:bCs/>
        </w:rPr>
        <w:t>3</w:t>
      </w:r>
      <w:r w:rsidR="006F48B7" w:rsidRPr="004F1B42">
        <w:rPr>
          <w:rFonts w:ascii="Arial" w:hAnsi="Arial" w:cs="Arial"/>
          <w:b/>
          <w:bCs/>
        </w:rPr>
        <w:t xml:space="preserve"> Suportarea </w:t>
      </w:r>
      <w:r w:rsidRPr="004F1B42">
        <w:rPr>
          <w:rFonts w:ascii="Arial" w:hAnsi="Arial" w:cs="Arial"/>
          <w:b/>
          <w:bCs/>
        </w:rPr>
        <w:t>costurilor</w:t>
      </w:r>
    </w:p>
    <w:p w:rsidR="00AB7DE8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Costurile generate de emiterea, recunoa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 xml:space="preserve">terea </w:t>
      </w:r>
      <w:r w:rsidR="00E27803">
        <w:rPr>
          <w:rFonts w:ascii="Tahoma" w:hAnsi="Tahoma" w:cs="Tahoma"/>
        </w:rPr>
        <w:t>ș</w:t>
      </w:r>
      <w:r w:rsidRPr="004F1B42">
        <w:rPr>
          <w:rFonts w:ascii="Arial" w:hAnsi="Arial" w:cs="Arial"/>
        </w:rPr>
        <w:t xml:space="preserve">i executarea </w:t>
      </w:r>
      <w:r w:rsidR="006B0350">
        <w:rPr>
          <w:rFonts w:ascii="Arial" w:hAnsi="Arial" w:cs="Arial"/>
        </w:rPr>
        <w:t>ordinului european de protecție</w:t>
      </w:r>
      <w:r w:rsidR="006B0350" w:rsidRPr="004F1B42">
        <w:rPr>
          <w:rFonts w:ascii="Arial" w:hAnsi="Arial" w:cs="Arial"/>
        </w:rPr>
        <w:t xml:space="preserve"> </w:t>
      </w:r>
      <w:r w:rsidRPr="004F1B42">
        <w:rPr>
          <w:rFonts w:ascii="Arial" w:hAnsi="Arial" w:cs="Arial"/>
        </w:rPr>
        <w:t xml:space="preserve">sunt suportate de către statul de executare, cu </w:t>
      </w:r>
      <w:r w:rsidR="003C1C98" w:rsidRPr="004F1B42">
        <w:rPr>
          <w:rFonts w:ascii="Arial" w:hAnsi="Arial" w:cs="Arial"/>
        </w:rPr>
        <w:t>excep</w:t>
      </w:r>
      <w:r w:rsidR="00E27803">
        <w:rPr>
          <w:rFonts w:ascii="Arial" w:hAnsi="Arial" w:cs="Arial"/>
        </w:rPr>
        <w:t>ț</w:t>
      </w:r>
      <w:r w:rsidR="003C1C98" w:rsidRPr="004F1B42">
        <w:rPr>
          <w:rFonts w:ascii="Arial" w:hAnsi="Arial" w:cs="Arial"/>
        </w:rPr>
        <w:t>ia</w:t>
      </w:r>
      <w:r w:rsidRPr="004F1B42">
        <w:rPr>
          <w:rFonts w:ascii="Arial" w:hAnsi="Arial" w:cs="Arial"/>
        </w:rPr>
        <w:t xml:space="preserve"> cheltuielilor efectuate exclusiv pe teritoriul statului emitent.  </w:t>
      </w:r>
    </w:p>
    <w:p w:rsidR="003A0DF7" w:rsidRDefault="003A0DF7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25DF5" w:rsidRDefault="00B25DF5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A0DF7" w:rsidRPr="003A6F52" w:rsidRDefault="003A0DF7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3A6F52">
        <w:rPr>
          <w:rFonts w:ascii="Arial" w:hAnsi="Arial" w:cs="Arial"/>
          <w:b/>
        </w:rPr>
        <w:t xml:space="preserve">Art. 24 </w:t>
      </w:r>
      <w:r w:rsidR="00703F87" w:rsidRPr="003A6F52">
        <w:rPr>
          <w:rFonts w:ascii="Arial" w:hAnsi="Arial" w:cs="Arial"/>
          <w:b/>
        </w:rPr>
        <w:t>Aplicarea Codului de procedură penală</w:t>
      </w:r>
    </w:p>
    <w:p w:rsidR="003A0DF7" w:rsidRPr="004F1B42" w:rsidRDefault="003A0DF7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Dispozi</w:t>
      </w:r>
      <w:r w:rsidR="00E27803">
        <w:rPr>
          <w:rFonts w:ascii="Arial" w:hAnsi="Arial" w:cs="Arial"/>
        </w:rPr>
        <w:t>ț</w:t>
      </w:r>
      <w:r>
        <w:rPr>
          <w:rFonts w:ascii="Arial" w:hAnsi="Arial" w:cs="Arial"/>
        </w:rPr>
        <w:t>iile Codului de procedură penală se aplică în mod corespunzător atunci când prezentul capitol nu dispune altfel.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rPr>
          <w:rFonts w:ascii="Arial" w:hAnsi="Arial" w:cs="Arial"/>
          <w:color w:val="FF0000"/>
        </w:rPr>
      </w:pPr>
    </w:p>
    <w:p w:rsidR="004A0AA0" w:rsidRDefault="004A0AA0" w:rsidP="00E27803">
      <w:pPr>
        <w:pStyle w:val="Normal1"/>
        <w:spacing w:before="0" w:beforeAutospacing="0" w:after="0" w:afterAutospacing="0"/>
        <w:ind w:firstLine="709"/>
        <w:rPr>
          <w:rFonts w:ascii="Arial" w:hAnsi="Arial" w:cs="Arial"/>
          <w:b/>
        </w:rPr>
      </w:pPr>
      <w:r w:rsidRPr="00716B7C">
        <w:rPr>
          <w:rFonts w:ascii="Arial" w:hAnsi="Arial" w:cs="Arial"/>
          <w:b/>
        </w:rPr>
        <w:t>Art. II</w:t>
      </w:r>
    </w:p>
    <w:p w:rsidR="00716B7C" w:rsidRDefault="00716B7C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Legea nr. 286/.2009 privind Codul penal</w:t>
      </w:r>
      <w:r>
        <w:rPr>
          <w:rFonts w:ascii="Arial" w:hAnsi="Arial" w:cs="Arial"/>
        </w:rPr>
        <w:t xml:space="preserve"> se modifică </w:t>
      </w:r>
      <w:r w:rsidR="00E27803">
        <w:rPr>
          <w:rFonts w:ascii="Arial" w:hAnsi="Arial" w:cs="Arial"/>
        </w:rPr>
        <w:t>ș</w:t>
      </w:r>
      <w:r>
        <w:rPr>
          <w:rFonts w:ascii="Arial" w:hAnsi="Arial" w:cs="Arial"/>
        </w:rPr>
        <w:t>i se completează după cum urmează:</w:t>
      </w:r>
    </w:p>
    <w:p w:rsidR="00716B7C" w:rsidRPr="00716B7C" w:rsidRDefault="00716B7C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4A0AA0" w:rsidRPr="00716B7C" w:rsidRDefault="00716B7C" w:rsidP="00E27803">
      <w:pPr>
        <w:pStyle w:val="Normal1"/>
        <w:numPr>
          <w:ilvl w:val="3"/>
          <w:numId w:val="1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716B7C">
        <w:rPr>
          <w:rFonts w:ascii="Arial" w:hAnsi="Arial" w:cs="Arial"/>
        </w:rPr>
        <w:t xml:space="preserve">La articolul </w:t>
      </w:r>
      <w:r w:rsidR="004A0AA0" w:rsidRPr="00716B7C">
        <w:rPr>
          <w:rFonts w:ascii="Arial" w:hAnsi="Arial" w:cs="Arial"/>
        </w:rPr>
        <w:t xml:space="preserve">287 după litera g) </w:t>
      </w:r>
      <w:r>
        <w:rPr>
          <w:rFonts w:ascii="Arial" w:hAnsi="Arial" w:cs="Arial"/>
        </w:rPr>
        <w:t xml:space="preserve">a alineatului 1 </w:t>
      </w:r>
      <w:r w:rsidR="004A0AA0" w:rsidRPr="00716B7C">
        <w:rPr>
          <w:rFonts w:ascii="Arial" w:hAnsi="Arial" w:cs="Arial"/>
        </w:rPr>
        <w:t>se introduce o nouă literă, litera h), cu următorul cuprins:</w:t>
      </w:r>
    </w:p>
    <w:p w:rsidR="004A0AA0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”h) nerespectarea unei măsuri de protec</w:t>
      </w:r>
      <w:r w:rsidR="00E27803">
        <w:rPr>
          <w:rFonts w:ascii="Tahoma" w:hAnsi="Tahoma" w:cs="Tahoma"/>
        </w:rPr>
        <w:t>ț</w:t>
      </w:r>
      <w:r w:rsidR="00670D5A">
        <w:rPr>
          <w:rFonts w:ascii="Arial" w:hAnsi="Arial" w:cs="Arial"/>
        </w:rPr>
        <w:t>ie dispuse</w:t>
      </w:r>
      <w:r w:rsidRPr="004F1B42">
        <w:rPr>
          <w:rFonts w:ascii="Arial" w:hAnsi="Arial" w:cs="Arial"/>
        </w:rPr>
        <w:t xml:space="preserve"> în executarea unui ordin european de protec</w:t>
      </w:r>
      <w:r w:rsidR="00E27803">
        <w:rPr>
          <w:rFonts w:ascii="Tahoma" w:hAnsi="Tahoma" w:cs="Tahoma"/>
        </w:rPr>
        <w:t>ț</w:t>
      </w:r>
      <w:r w:rsidRPr="004F1B42">
        <w:rPr>
          <w:rFonts w:ascii="Arial" w:hAnsi="Arial" w:cs="Arial"/>
        </w:rPr>
        <w:t>ie.”</w:t>
      </w:r>
    </w:p>
    <w:p w:rsidR="00716B7C" w:rsidRPr="004F1B42" w:rsidRDefault="00716B7C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A0AA0" w:rsidRPr="004F1B42" w:rsidRDefault="00716B7C" w:rsidP="00E27803">
      <w:pPr>
        <w:pStyle w:val="Normal1"/>
        <w:numPr>
          <w:ilvl w:val="3"/>
          <w:numId w:val="1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716B7C">
        <w:rPr>
          <w:rFonts w:ascii="Arial" w:hAnsi="Arial" w:cs="Arial"/>
        </w:rPr>
        <w:t>La articolul 287</w:t>
      </w:r>
      <w:r>
        <w:rPr>
          <w:rFonts w:ascii="Arial" w:hAnsi="Arial" w:cs="Arial"/>
        </w:rPr>
        <w:t>,</w:t>
      </w:r>
      <w:r w:rsidRPr="00716B7C">
        <w:rPr>
          <w:rFonts w:ascii="Arial" w:hAnsi="Arial" w:cs="Arial"/>
        </w:rPr>
        <w:t xml:space="preserve"> </w:t>
      </w:r>
      <w:r w:rsidRPr="004F1B42">
        <w:rPr>
          <w:rFonts w:ascii="Arial" w:hAnsi="Arial" w:cs="Arial"/>
        </w:rPr>
        <w:t xml:space="preserve">după </w:t>
      </w:r>
      <w:r w:rsidR="004A0AA0" w:rsidRPr="004F1B42">
        <w:rPr>
          <w:rFonts w:ascii="Arial" w:hAnsi="Arial" w:cs="Arial"/>
        </w:rPr>
        <w:t>alin. (2) se introduce un nou alineat, alin</w:t>
      </w:r>
      <w:r>
        <w:rPr>
          <w:rFonts w:ascii="Arial" w:hAnsi="Arial" w:cs="Arial"/>
        </w:rPr>
        <w:t>eatul</w:t>
      </w:r>
      <w:r w:rsidR="004A0AA0" w:rsidRPr="004F1B42">
        <w:rPr>
          <w:rFonts w:ascii="Arial" w:hAnsi="Arial" w:cs="Arial"/>
        </w:rPr>
        <w:t xml:space="preserve"> (3), cu următorul cuprins:</w:t>
      </w:r>
    </w:p>
    <w:p w:rsidR="004A0AA0" w:rsidRPr="004F1B42" w:rsidRDefault="00716B7C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”</w:t>
      </w:r>
      <w:r w:rsidR="004A0AA0" w:rsidRPr="004F1B42">
        <w:rPr>
          <w:rFonts w:ascii="Arial" w:hAnsi="Arial" w:cs="Arial"/>
        </w:rPr>
        <w:t>(3) în cazul faptei prevăzute la lit. h) a alin. (1), împăcarea păr</w:t>
      </w:r>
      <w:r w:rsidR="00E27803">
        <w:rPr>
          <w:rFonts w:ascii="Arial" w:hAnsi="Arial" w:cs="Arial"/>
        </w:rPr>
        <w:t>ț</w:t>
      </w:r>
      <w:r w:rsidR="004A0AA0" w:rsidRPr="004F1B42">
        <w:rPr>
          <w:rFonts w:ascii="Arial" w:hAnsi="Arial" w:cs="Arial"/>
        </w:rPr>
        <w:t>ilor înlătură răspunderea penală.</w:t>
      </w:r>
      <w:r>
        <w:rPr>
          <w:rFonts w:ascii="Arial" w:hAnsi="Arial" w:cs="Arial"/>
        </w:rPr>
        <w:t>”</w:t>
      </w:r>
      <w:r w:rsidR="004A0AA0" w:rsidRPr="004F1B42">
        <w:rPr>
          <w:rFonts w:ascii="Arial" w:hAnsi="Arial" w:cs="Arial"/>
        </w:rPr>
        <w:t xml:space="preserve"> </w:t>
      </w: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A0AA0" w:rsidRPr="004F1B42" w:rsidRDefault="004A0AA0" w:rsidP="00E27803">
      <w:pPr>
        <w:pStyle w:val="Normal1"/>
        <w:spacing w:before="0" w:beforeAutospacing="0" w:after="0" w:afterAutospacing="0"/>
        <w:ind w:firstLine="709"/>
        <w:rPr>
          <w:rFonts w:ascii="Arial" w:hAnsi="Arial" w:cs="Arial"/>
        </w:rPr>
      </w:pPr>
    </w:p>
    <w:p w:rsidR="00716B7C" w:rsidRPr="00716B7C" w:rsidRDefault="00D05835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716B7C">
        <w:rPr>
          <w:rFonts w:ascii="Arial" w:hAnsi="Arial" w:cs="Arial"/>
          <w:b/>
        </w:rPr>
        <w:t>Art. II</w:t>
      </w:r>
      <w:r w:rsidR="00716B7C" w:rsidRPr="00716B7C">
        <w:rPr>
          <w:rFonts w:ascii="Arial" w:hAnsi="Arial" w:cs="Arial"/>
          <w:b/>
        </w:rPr>
        <w:t>I</w:t>
      </w:r>
      <w:r w:rsidRPr="00716B7C">
        <w:rPr>
          <w:rFonts w:ascii="Arial" w:hAnsi="Arial" w:cs="Arial"/>
          <w:b/>
        </w:rPr>
        <w:t xml:space="preserve"> </w:t>
      </w:r>
    </w:p>
    <w:p w:rsidR="00D05835" w:rsidRDefault="00716B7C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716B7C">
        <w:rPr>
          <w:rFonts w:ascii="Arial" w:hAnsi="Arial" w:cs="Arial"/>
          <w:b/>
        </w:rPr>
        <w:t xml:space="preserve">Legea nr. 253/ 2013 privind executarea pedepselor, a măsurilor educative </w:t>
      </w:r>
      <w:r w:rsidR="00E27803">
        <w:rPr>
          <w:rFonts w:ascii="Arial" w:hAnsi="Arial" w:cs="Arial"/>
          <w:b/>
        </w:rPr>
        <w:t>ș</w:t>
      </w:r>
      <w:r w:rsidRPr="00716B7C">
        <w:rPr>
          <w:rFonts w:ascii="Arial" w:hAnsi="Arial" w:cs="Arial"/>
          <w:b/>
        </w:rPr>
        <w:t xml:space="preserve">i a altor măsuri neprivative de libertate dispuse de organele judiciare în cursul procesului penal se modifică </w:t>
      </w:r>
      <w:r w:rsidR="00E27803">
        <w:rPr>
          <w:rFonts w:ascii="Arial" w:hAnsi="Arial" w:cs="Arial"/>
          <w:b/>
        </w:rPr>
        <w:t>ș</w:t>
      </w:r>
      <w:r w:rsidRPr="00716B7C">
        <w:rPr>
          <w:rFonts w:ascii="Arial" w:hAnsi="Arial" w:cs="Arial"/>
          <w:b/>
        </w:rPr>
        <w:t>i se completează după cum urmează:</w:t>
      </w:r>
    </w:p>
    <w:p w:rsidR="00716B7C" w:rsidRPr="00716B7C" w:rsidRDefault="00716B7C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D05835" w:rsidRPr="00716B7C" w:rsidRDefault="000F74D3" w:rsidP="00E27803">
      <w:pPr>
        <w:pStyle w:val="Normal1"/>
        <w:numPr>
          <w:ilvl w:val="3"/>
          <w:numId w:val="15"/>
        </w:numPr>
        <w:tabs>
          <w:tab w:val="clear" w:pos="288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Alin</w:t>
      </w:r>
      <w:r w:rsidR="00716B7C">
        <w:rPr>
          <w:rFonts w:ascii="Arial" w:hAnsi="Arial" w:cs="Arial"/>
        </w:rPr>
        <w:t>eatul</w:t>
      </w:r>
      <w:r w:rsidRPr="004F1B42">
        <w:rPr>
          <w:rFonts w:ascii="Arial" w:hAnsi="Arial" w:cs="Arial"/>
        </w:rPr>
        <w:t xml:space="preserve"> (1)</w:t>
      </w:r>
      <w:r w:rsidR="00716B7C">
        <w:rPr>
          <w:rFonts w:ascii="Arial" w:hAnsi="Arial" w:cs="Arial"/>
        </w:rPr>
        <w:t>,</w:t>
      </w:r>
      <w:r w:rsidRPr="004F1B42">
        <w:rPr>
          <w:rFonts w:ascii="Arial" w:hAnsi="Arial" w:cs="Arial"/>
        </w:rPr>
        <w:t xml:space="preserve"> lit</w:t>
      </w:r>
      <w:r w:rsidR="00716B7C">
        <w:rPr>
          <w:rFonts w:ascii="Arial" w:hAnsi="Arial" w:cs="Arial"/>
        </w:rPr>
        <w:t>era</w:t>
      </w:r>
      <w:r w:rsidRPr="004F1B42">
        <w:rPr>
          <w:rFonts w:ascii="Arial" w:hAnsi="Arial" w:cs="Arial"/>
        </w:rPr>
        <w:t xml:space="preserve"> n) </w:t>
      </w:r>
      <w:r w:rsidR="00716B7C">
        <w:rPr>
          <w:rFonts w:ascii="Arial" w:hAnsi="Arial" w:cs="Arial"/>
        </w:rPr>
        <w:t xml:space="preserve">din </w:t>
      </w:r>
      <w:r w:rsidRPr="004F1B42">
        <w:rPr>
          <w:rFonts w:ascii="Arial" w:hAnsi="Arial" w:cs="Arial"/>
        </w:rPr>
        <w:t>art</w:t>
      </w:r>
      <w:r w:rsidR="00716B7C">
        <w:rPr>
          <w:rFonts w:ascii="Arial" w:hAnsi="Arial" w:cs="Arial"/>
        </w:rPr>
        <w:t>icolul</w:t>
      </w:r>
      <w:r w:rsidR="00D05835" w:rsidRPr="004F1B42">
        <w:rPr>
          <w:rFonts w:ascii="Arial" w:hAnsi="Arial" w:cs="Arial"/>
        </w:rPr>
        <w:t xml:space="preserve"> 29 </w:t>
      </w:r>
      <w:r w:rsidR="00D05835" w:rsidRPr="00716B7C">
        <w:rPr>
          <w:rFonts w:ascii="Arial" w:hAnsi="Arial" w:cs="Arial"/>
        </w:rPr>
        <w:t xml:space="preserve">se modifică </w:t>
      </w:r>
      <w:r w:rsidR="00E27803">
        <w:rPr>
          <w:rFonts w:ascii="Arial" w:hAnsi="Arial" w:cs="Arial"/>
        </w:rPr>
        <w:t>ș</w:t>
      </w:r>
      <w:r w:rsidR="00D05835" w:rsidRPr="00716B7C">
        <w:rPr>
          <w:rFonts w:ascii="Arial" w:hAnsi="Arial" w:cs="Arial"/>
        </w:rPr>
        <w:t xml:space="preserve">i </w:t>
      </w:r>
      <w:r w:rsidR="00716B7C">
        <w:rPr>
          <w:rFonts w:ascii="Arial" w:hAnsi="Arial" w:cs="Arial"/>
        </w:rPr>
        <w:t>va</w:t>
      </w:r>
      <w:r w:rsidR="00D05835" w:rsidRPr="00716B7C">
        <w:rPr>
          <w:rFonts w:ascii="Arial" w:hAnsi="Arial" w:cs="Arial"/>
        </w:rPr>
        <w:t xml:space="preserve"> avea următorul cuprins: </w:t>
      </w:r>
    </w:p>
    <w:p w:rsidR="000E1E1F" w:rsidRPr="00E27803" w:rsidRDefault="00716B7C" w:rsidP="00E27803">
      <w:pPr>
        <w:pStyle w:val="Normal1"/>
        <w:ind w:firstLine="709"/>
        <w:jc w:val="both"/>
        <w:rPr>
          <w:rFonts w:ascii="Arial" w:hAnsi="Arial" w:cs="Arial"/>
          <w:lang w:eastAsia="en-US"/>
        </w:rPr>
      </w:pPr>
      <w:r w:rsidRPr="00716B7C">
        <w:rPr>
          <w:rFonts w:ascii="Arial" w:hAnsi="Arial" w:cs="Arial"/>
          <w:lang w:eastAsia="en-US"/>
        </w:rPr>
        <w:t>”</w:t>
      </w:r>
      <w:r w:rsidR="000E1E1F" w:rsidRPr="00716B7C">
        <w:rPr>
          <w:rFonts w:ascii="Arial" w:hAnsi="Arial" w:cs="Arial"/>
          <w:lang w:eastAsia="en-US"/>
        </w:rPr>
        <w:t>n) pentru interzicerea dreptului de a comunica cu victima ori cu membri de familie ai acesteia, cu persoanele care au comis infrac</w:t>
      </w:r>
      <w:r w:rsidR="00E27803">
        <w:rPr>
          <w:rFonts w:ascii="Arial" w:hAnsi="Arial" w:cs="Arial"/>
          <w:lang w:eastAsia="en-US"/>
        </w:rPr>
        <w:t>ț</w:t>
      </w:r>
      <w:r w:rsidR="000E1E1F" w:rsidRPr="00716B7C">
        <w:rPr>
          <w:rFonts w:ascii="Arial" w:hAnsi="Arial" w:cs="Arial"/>
          <w:lang w:eastAsia="en-US"/>
        </w:rPr>
        <w:t>iunea sau cu alte persoane, stabilite de instan</w:t>
      </w:r>
      <w:r w:rsidR="00E27803">
        <w:rPr>
          <w:rFonts w:ascii="Arial" w:hAnsi="Arial" w:cs="Arial"/>
          <w:lang w:eastAsia="en-US"/>
        </w:rPr>
        <w:t>ț</w:t>
      </w:r>
      <w:r w:rsidR="000E1E1F" w:rsidRPr="00716B7C">
        <w:rPr>
          <w:rFonts w:ascii="Arial" w:hAnsi="Arial" w:cs="Arial"/>
          <w:lang w:eastAsia="en-US"/>
        </w:rPr>
        <w:t>ă, ori de a se apropia de acestea, comunicarea se face persoanelor cu care condamnatul nu are dreptul să intre în legătură ori de care nu are dreptul să se apropie, inspectoratului jude</w:t>
      </w:r>
      <w:r w:rsidR="00E27803">
        <w:rPr>
          <w:rFonts w:ascii="Arial" w:hAnsi="Arial" w:cs="Arial"/>
          <w:lang w:eastAsia="en-US"/>
        </w:rPr>
        <w:t>ț</w:t>
      </w:r>
      <w:r w:rsidR="000E1E1F" w:rsidRPr="00716B7C">
        <w:rPr>
          <w:rFonts w:ascii="Arial" w:hAnsi="Arial" w:cs="Arial"/>
          <w:lang w:eastAsia="en-US"/>
        </w:rPr>
        <w:t>ean de poli</w:t>
      </w:r>
      <w:r w:rsidR="00E27803">
        <w:rPr>
          <w:rFonts w:ascii="Arial" w:hAnsi="Arial" w:cs="Arial"/>
          <w:lang w:eastAsia="en-US"/>
        </w:rPr>
        <w:t>ț</w:t>
      </w:r>
      <w:r w:rsidR="000E1E1F" w:rsidRPr="00716B7C">
        <w:rPr>
          <w:rFonts w:ascii="Arial" w:hAnsi="Arial" w:cs="Arial"/>
          <w:lang w:eastAsia="en-US"/>
        </w:rPr>
        <w:t>ie în a cărui circumscrip</w:t>
      </w:r>
      <w:r w:rsidR="00E27803">
        <w:rPr>
          <w:rFonts w:ascii="Arial" w:hAnsi="Arial" w:cs="Arial"/>
          <w:lang w:eastAsia="en-US"/>
        </w:rPr>
        <w:t>ț</w:t>
      </w:r>
      <w:r w:rsidR="000E1E1F" w:rsidRPr="00716B7C">
        <w:rPr>
          <w:rFonts w:ascii="Arial" w:hAnsi="Arial" w:cs="Arial"/>
          <w:lang w:eastAsia="en-US"/>
        </w:rPr>
        <w:t>ie î</w:t>
      </w:r>
      <w:r w:rsidR="00E27803">
        <w:rPr>
          <w:rFonts w:ascii="Arial" w:hAnsi="Arial" w:cs="Arial"/>
          <w:lang w:eastAsia="en-US"/>
        </w:rPr>
        <w:t>ș</w:t>
      </w:r>
      <w:r w:rsidR="000E1E1F" w:rsidRPr="00716B7C">
        <w:rPr>
          <w:rFonts w:ascii="Arial" w:hAnsi="Arial" w:cs="Arial"/>
          <w:lang w:eastAsia="en-US"/>
        </w:rPr>
        <w:t xml:space="preserve">i are domiciliul, precum </w:t>
      </w:r>
      <w:r w:rsidR="00E27803">
        <w:rPr>
          <w:rFonts w:ascii="Arial" w:hAnsi="Arial" w:cs="Arial"/>
          <w:lang w:eastAsia="en-US"/>
        </w:rPr>
        <w:t>ș</w:t>
      </w:r>
      <w:r w:rsidR="000E1E1F" w:rsidRPr="00716B7C">
        <w:rPr>
          <w:rFonts w:ascii="Arial" w:hAnsi="Arial" w:cs="Arial"/>
          <w:lang w:eastAsia="en-US"/>
        </w:rPr>
        <w:t>i, dacă este cazul, celui în care î</w:t>
      </w:r>
      <w:r w:rsidR="00E27803">
        <w:rPr>
          <w:rFonts w:ascii="Arial" w:hAnsi="Arial" w:cs="Arial"/>
          <w:lang w:eastAsia="en-US"/>
        </w:rPr>
        <w:t>ș</w:t>
      </w:r>
      <w:r w:rsidR="000E1E1F" w:rsidRPr="00716B7C">
        <w:rPr>
          <w:rFonts w:ascii="Arial" w:hAnsi="Arial" w:cs="Arial"/>
          <w:lang w:eastAsia="en-US"/>
        </w:rPr>
        <w:t>i are locuin</w:t>
      </w:r>
      <w:r w:rsidR="00E27803">
        <w:rPr>
          <w:rFonts w:ascii="Arial" w:hAnsi="Arial" w:cs="Arial"/>
          <w:lang w:eastAsia="en-US"/>
        </w:rPr>
        <w:t>ț</w:t>
      </w:r>
      <w:r w:rsidR="000E1E1F" w:rsidRPr="00716B7C">
        <w:rPr>
          <w:rFonts w:ascii="Arial" w:hAnsi="Arial" w:cs="Arial"/>
          <w:lang w:eastAsia="en-US"/>
        </w:rPr>
        <w:t xml:space="preserve">a condamnatul </w:t>
      </w:r>
      <w:r w:rsidR="00E27803">
        <w:rPr>
          <w:rFonts w:ascii="Arial" w:hAnsi="Arial" w:cs="Arial"/>
          <w:lang w:eastAsia="en-US"/>
        </w:rPr>
        <w:t>ș</w:t>
      </w:r>
      <w:r w:rsidR="000E1E1F" w:rsidRPr="00716B7C">
        <w:rPr>
          <w:rFonts w:ascii="Arial" w:hAnsi="Arial" w:cs="Arial"/>
          <w:lang w:eastAsia="en-US"/>
        </w:rPr>
        <w:t xml:space="preserve">i, pentru cazurile în care </w:t>
      </w:r>
      <w:r w:rsidR="000E1E1F" w:rsidRPr="00716B7C">
        <w:rPr>
          <w:rFonts w:ascii="Arial" w:hAnsi="Arial" w:cs="Arial"/>
          <w:lang w:eastAsia="en-US"/>
        </w:rPr>
        <w:lastRenderedPageBreak/>
        <w:t>victima sau persoanele stabilite de instan</w:t>
      </w:r>
      <w:r w:rsidR="00E27803">
        <w:rPr>
          <w:rFonts w:ascii="Arial" w:hAnsi="Arial" w:cs="Arial"/>
          <w:lang w:eastAsia="en-US"/>
        </w:rPr>
        <w:t>ț</w:t>
      </w:r>
      <w:r w:rsidR="000E1E1F" w:rsidRPr="00716B7C">
        <w:rPr>
          <w:rFonts w:ascii="Arial" w:hAnsi="Arial" w:cs="Arial"/>
          <w:lang w:eastAsia="en-US"/>
        </w:rPr>
        <w:t xml:space="preserve">ă nu </w:t>
      </w:r>
      <w:r w:rsidR="000E1E1F" w:rsidRPr="00E27803">
        <w:rPr>
          <w:rFonts w:ascii="Arial" w:hAnsi="Arial" w:cs="Arial"/>
          <w:lang w:eastAsia="en-US"/>
        </w:rPr>
        <w:t>domiciliază în aceea</w:t>
      </w:r>
      <w:r w:rsidR="00E27803" w:rsidRPr="00E27803">
        <w:rPr>
          <w:rFonts w:ascii="Arial" w:hAnsi="Arial" w:cs="Arial"/>
          <w:lang w:eastAsia="en-US"/>
        </w:rPr>
        <w:t>ș</w:t>
      </w:r>
      <w:r w:rsidR="000E1E1F" w:rsidRPr="00E27803">
        <w:rPr>
          <w:rFonts w:ascii="Arial" w:hAnsi="Arial" w:cs="Arial"/>
          <w:lang w:eastAsia="en-US"/>
        </w:rPr>
        <w:t>i circumscrip</w:t>
      </w:r>
      <w:r w:rsidR="00E27803" w:rsidRPr="00E27803">
        <w:rPr>
          <w:rFonts w:ascii="Arial" w:hAnsi="Arial" w:cs="Arial"/>
          <w:lang w:eastAsia="en-US"/>
        </w:rPr>
        <w:t>ț</w:t>
      </w:r>
      <w:r w:rsidR="000E1E1F" w:rsidRPr="00E27803">
        <w:rPr>
          <w:rFonts w:ascii="Arial" w:hAnsi="Arial" w:cs="Arial"/>
          <w:lang w:eastAsia="en-US"/>
        </w:rPr>
        <w:t>ie, inspectoratelor jude</w:t>
      </w:r>
      <w:r w:rsidR="00E27803" w:rsidRPr="00E27803">
        <w:rPr>
          <w:rFonts w:ascii="Arial" w:hAnsi="Arial" w:cs="Arial"/>
          <w:lang w:eastAsia="en-US"/>
        </w:rPr>
        <w:t>ț</w:t>
      </w:r>
      <w:r w:rsidR="000E1E1F" w:rsidRPr="00E27803">
        <w:rPr>
          <w:rFonts w:ascii="Arial" w:hAnsi="Arial" w:cs="Arial"/>
          <w:lang w:eastAsia="en-US"/>
        </w:rPr>
        <w:t>ene de poli</w:t>
      </w:r>
      <w:r w:rsidR="00E27803" w:rsidRPr="00E27803">
        <w:rPr>
          <w:rFonts w:ascii="Arial" w:hAnsi="Arial" w:cs="Arial"/>
          <w:lang w:eastAsia="en-US"/>
        </w:rPr>
        <w:t>ț</w:t>
      </w:r>
      <w:r w:rsidR="000E1E1F" w:rsidRPr="00E27803">
        <w:rPr>
          <w:rFonts w:ascii="Arial" w:hAnsi="Arial" w:cs="Arial"/>
          <w:lang w:eastAsia="en-US"/>
        </w:rPr>
        <w:t xml:space="preserve">ie de la domiciliul acestora. În acest caz, </w:t>
      </w:r>
      <w:r w:rsidR="000F74D3" w:rsidRPr="00E27803">
        <w:rPr>
          <w:rFonts w:ascii="Arial" w:hAnsi="Arial" w:cs="Arial"/>
          <w:lang w:eastAsia="en-US"/>
        </w:rPr>
        <w:t>copia va fi înso</w:t>
      </w:r>
      <w:r w:rsidR="00E27803" w:rsidRPr="00E27803">
        <w:rPr>
          <w:rFonts w:ascii="Arial" w:hAnsi="Arial" w:cs="Arial"/>
          <w:lang w:eastAsia="en-US"/>
        </w:rPr>
        <w:t>ț</w:t>
      </w:r>
      <w:r w:rsidR="000F74D3" w:rsidRPr="00E27803">
        <w:rPr>
          <w:rFonts w:ascii="Arial" w:hAnsi="Arial" w:cs="Arial"/>
          <w:lang w:eastAsia="en-US"/>
        </w:rPr>
        <w:t>ită de men</w:t>
      </w:r>
      <w:r w:rsidR="00E27803" w:rsidRPr="00E27803">
        <w:rPr>
          <w:rFonts w:ascii="Arial" w:hAnsi="Arial" w:cs="Arial"/>
          <w:lang w:eastAsia="en-US"/>
        </w:rPr>
        <w:t>ț</w:t>
      </w:r>
      <w:r w:rsidR="000F74D3" w:rsidRPr="00E27803">
        <w:rPr>
          <w:rFonts w:ascii="Arial" w:hAnsi="Arial" w:cs="Arial"/>
          <w:lang w:eastAsia="en-US"/>
        </w:rPr>
        <w:t xml:space="preserve">iunea că </w:t>
      </w:r>
      <w:r w:rsidR="00E27803" w:rsidRPr="00E27803">
        <w:rPr>
          <w:rFonts w:ascii="Arial" w:hAnsi="Arial" w:cs="Arial"/>
          <w:lang w:eastAsia="en-US"/>
        </w:rPr>
        <w:t>victima</w:t>
      </w:r>
      <w:r w:rsidR="000F74D3" w:rsidRPr="00E27803">
        <w:rPr>
          <w:rFonts w:ascii="Arial" w:hAnsi="Arial" w:cs="Arial"/>
          <w:lang w:eastAsia="en-US"/>
        </w:rPr>
        <w:t xml:space="preserve"> sau membrul de</w:t>
      </w:r>
      <w:r w:rsidRPr="00E27803">
        <w:rPr>
          <w:rFonts w:ascii="Arial" w:hAnsi="Arial" w:cs="Arial"/>
          <w:lang w:eastAsia="en-US"/>
        </w:rPr>
        <w:t xml:space="preserve"> </w:t>
      </w:r>
      <w:r w:rsidR="000F74D3" w:rsidRPr="00E27803">
        <w:rPr>
          <w:rFonts w:ascii="Arial" w:hAnsi="Arial" w:cs="Arial"/>
          <w:lang w:eastAsia="en-US"/>
        </w:rPr>
        <w:t xml:space="preserve">familie al acesteia la care se referă măsura complementară poate solicita emiterea unui ordin </w:t>
      </w:r>
      <w:r w:rsidRPr="00E27803">
        <w:rPr>
          <w:rFonts w:ascii="Arial" w:hAnsi="Arial" w:cs="Arial"/>
          <w:lang w:eastAsia="en-US"/>
        </w:rPr>
        <w:t xml:space="preserve">european </w:t>
      </w:r>
      <w:r w:rsidR="000F74D3" w:rsidRPr="00E27803">
        <w:rPr>
          <w:rFonts w:ascii="Arial" w:hAnsi="Arial" w:cs="Arial"/>
          <w:lang w:eastAsia="en-US"/>
        </w:rPr>
        <w:t>de protec</w:t>
      </w:r>
      <w:r w:rsidR="00E27803" w:rsidRPr="00E27803">
        <w:rPr>
          <w:rFonts w:ascii="Arial" w:hAnsi="Arial" w:cs="Arial"/>
          <w:lang w:eastAsia="en-US"/>
        </w:rPr>
        <w:t>ț</w:t>
      </w:r>
      <w:r w:rsidR="000F74D3" w:rsidRPr="00E27803">
        <w:rPr>
          <w:rFonts w:ascii="Arial" w:hAnsi="Arial" w:cs="Arial"/>
          <w:lang w:eastAsia="en-US"/>
        </w:rPr>
        <w:t>ie, în condi</w:t>
      </w:r>
      <w:r w:rsidR="00E27803" w:rsidRPr="00E27803">
        <w:rPr>
          <w:rFonts w:ascii="Arial" w:hAnsi="Arial" w:cs="Arial"/>
          <w:lang w:eastAsia="en-US"/>
        </w:rPr>
        <w:t>ț</w:t>
      </w:r>
      <w:r w:rsidR="000F74D3" w:rsidRPr="00E27803">
        <w:rPr>
          <w:rFonts w:ascii="Arial" w:hAnsi="Arial" w:cs="Arial"/>
          <w:lang w:eastAsia="en-US"/>
        </w:rPr>
        <w:t>iile prezentei legi.</w:t>
      </w:r>
      <w:r w:rsidRPr="00E27803">
        <w:rPr>
          <w:rFonts w:ascii="Arial" w:hAnsi="Arial" w:cs="Arial"/>
          <w:lang w:eastAsia="en-US"/>
        </w:rPr>
        <w:t>”</w:t>
      </w:r>
      <w:r w:rsidR="000F74D3" w:rsidRPr="00E27803">
        <w:rPr>
          <w:rFonts w:ascii="Arial" w:hAnsi="Arial" w:cs="Arial"/>
          <w:lang w:eastAsia="en-US"/>
        </w:rPr>
        <w:t xml:space="preserve"> </w:t>
      </w:r>
    </w:p>
    <w:p w:rsidR="00716B7C" w:rsidRPr="00716B7C" w:rsidRDefault="00716B7C" w:rsidP="00E27803">
      <w:pPr>
        <w:pStyle w:val="Normal1"/>
        <w:numPr>
          <w:ilvl w:val="3"/>
          <w:numId w:val="15"/>
        </w:numPr>
        <w:tabs>
          <w:tab w:val="clear" w:pos="288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F1B42">
        <w:rPr>
          <w:rFonts w:ascii="Arial" w:hAnsi="Arial" w:cs="Arial"/>
        </w:rPr>
        <w:t>Alin</w:t>
      </w:r>
      <w:r>
        <w:rPr>
          <w:rFonts w:ascii="Arial" w:hAnsi="Arial" w:cs="Arial"/>
        </w:rPr>
        <w:t>eatul</w:t>
      </w:r>
      <w:r w:rsidRPr="004F1B42">
        <w:rPr>
          <w:rFonts w:ascii="Arial" w:hAnsi="Arial" w:cs="Arial"/>
        </w:rPr>
        <w:t xml:space="preserve"> (1)</w:t>
      </w:r>
      <w:r>
        <w:rPr>
          <w:rFonts w:ascii="Arial" w:hAnsi="Arial" w:cs="Arial"/>
        </w:rPr>
        <w:t>,</w:t>
      </w:r>
      <w:r w:rsidRPr="004F1B42">
        <w:rPr>
          <w:rFonts w:ascii="Arial" w:hAnsi="Arial" w:cs="Arial"/>
        </w:rPr>
        <w:t xml:space="preserve"> lit</w:t>
      </w:r>
      <w:r>
        <w:rPr>
          <w:rFonts w:ascii="Arial" w:hAnsi="Arial" w:cs="Arial"/>
        </w:rPr>
        <w:t>era</w:t>
      </w:r>
      <w:r w:rsidRPr="004F1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4F1B4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din </w:t>
      </w:r>
      <w:r w:rsidRPr="004F1B42">
        <w:rPr>
          <w:rFonts w:ascii="Arial" w:hAnsi="Arial" w:cs="Arial"/>
        </w:rPr>
        <w:t>art</w:t>
      </w:r>
      <w:r>
        <w:rPr>
          <w:rFonts w:ascii="Arial" w:hAnsi="Arial" w:cs="Arial"/>
        </w:rPr>
        <w:t>icolul</w:t>
      </w:r>
      <w:r w:rsidRPr="004F1B42">
        <w:rPr>
          <w:rFonts w:ascii="Arial" w:hAnsi="Arial" w:cs="Arial"/>
        </w:rPr>
        <w:t xml:space="preserve"> 29 </w:t>
      </w:r>
      <w:r w:rsidRPr="00716B7C">
        <w:rPr>
          <w:rFonts w:ascii="Arial" w:hAnsi="Arial" w:cs="Arial"/>
        </w:rPr>
        <w:t xml:space="preserve">se modifică </w:t>
      </w:r>
      <w:r w:rsidR="00E27803">
        <w:rPr>
          <w:rFonts w:ascii="Arial" w:hAnsi="Arial" w:cs="Arial"/>
        </w:rPr>
        <w:t>ș</w:t>
      </w:r>
      <w:r w:rsidRPr="00716B7C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va</w:t>
      </w:r>
      <w:r w:rsidRPr="00716B7C">
        <w:rPr>
          <w:rFonts w:ascii="Arial" w:hAnsi="Arial" w:cs="Arial"/>
        </w:rPr>
        <w:t xml:space="preserve"> avea următorul cuprins: </w:t>
      </w:r>
    </w:p>
    <w:p w:rsidR="000F74D3" w:rsidRPr="00E27803" w:rsidRDefault="00716B7C" w:rsidP="00E27803">
      <w:pPr>
        <w:pStyle w:val="Normal1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”</w:t>
      </w:r>
      <w:r w:rsidR="000E1E1F" w:rsidRPr="00716B7C">
        <w:rPr>
          <w:rFonts w:ascii="Arial" w:hAnsi="Arial" w:cs="Arial"/>
          <w:lang w:eastAsia="en-US"/>
        </w:rPr>
        <w:t>o) pentru interzicerea dreptului de a se apropia de locuin</w:t>
      </w:r>
      <w:r w:rsidR="00E27803">
        <w:rPr>
          <w:rFonts w:ascii="Arial" w:hAnsi="Arial" w:cs="Arial"/>
          <w:lang w:eastAsia="en-US"/>
        </w:rPr>
        <w:t>ț</w:t>
      </w:r>
      <w:r w:rsidR="000E1E1F" w:rsidRPr="00716B7C">
        <w:rPr>
          <w:rFonts w:ascii="Arial" w:hAnsi="Arial" w:cs="Arial"/>
          <w:lang w:eastAsia="en-US"/>
        </w:rPr>
        <w:t xml:space="preserve">a, locul de muncă, </w:t>
      </w:r>
      <w:r w:rsidR="00E27803">
        <w:rPr>
          <w:rFonts w:ascii="Arial" w:hAnsi="Arial" w:cs="Arial"/>
          <w:lang w:eastAsia="en-US"/>
        </w:rPr>
        <w:t>ș</w:t>
      </w:r>
      <w:r w:rsidR="000E1E1F" w:rsidRPr="00716B7C">
        <w:rPr>
          <w:rFonts w:ascii="Arial" w:hAnsi="Arial" w:cs="Arial"/>
          <w:lang w:eastAsia="en-US"/>
        </w:rPr>
        <w:t>coala sau alte locuri unde victima desfă</w:t>
      </w:r>
      <w:r w:rsidR="00E27803">
        <w:rPr>
          <w:rFonts w:ascii="Arial" w:hAnsi="Arial" w:cs="Arial"/>
          <w:lang w:eastAsia="en-US"/>
        </w:rPr>
        <w:t>ș</w:t>
      </w:r>
      <w:r w:rsidR="000E1E1F" w:rsidRPr="00716B7C">
        <w:rPr>
          <w:rFonts w:ascii="Arial" w:hAnsi="Arial" w:cs="Arial"/>
          <w:lang w:eastAsia="en-US"/>
        </w:rPr>
        <w:t>oară activită</w:t>
      </w:r>
      <w:r w:rsidR="00E27803">
        <w:rPr>
          <w:rFonts w:ascii="Arial" w:hAnsi="Arial" w:cs="Arial"/>
          <w:lang w:eastAsia="en-US"/>
        </w:rPr>
        <w:t>ț</w:t>
      </w:r>
      <w:r w:rsidR="000E1E1F" w:rsidRPr="00716B7C">
        <w:rPr>
          <w:rFonts w:ascii="Arial" w:hAnsi="Arial" w:cs="Arial"/>
          <w:lang w:eastAsia="en-US"/>
        </w:rPr>
        <w:t>i sociale, în condi</w:t>
      </w:r>
      <w:r w:rsidR="00E27803">
        <w:rPr>
          <w:rFonts w:ascii="Arial" w:hAnsi="Arial" w:cs="Arial"/>
          <w:lang w:eastAsia="en-US"/>
        </w:rPr>
        <w:t>ț</w:t>
      </w:r>
      <w:r w:rsidR="000E1E1F" w:rsidRPr="00716B7C">
        <w:rPr>
          <w:rFonts w:ascii="Arial" w:hAnsi="Arial" w:cs="Arial"/>
          <w:lang w:eastAsia="en-US"/>
        </w:rPr>
        <w:t>iile stabilite de instan</w:t>
      </w:r>
      <w:r w:rsidR="00E27803">
        <w:rPr>
          <w:rFonts w:ascii="Arial" w:hAnsi="Arial" w:cs="Arial"/>
          <w:lang w:eastAsia="en-US"/>
        </w:rPr>
        <w:t>ț</w:t>
      </w:r>
      <w:r w:rsidR="000E1E1F" w:rsidRPr="00716B7C">
        <w:rPr>
          <w:rFonts w:ascii="Arial" w:hAnsi="Arial" w:cs="Arial"/>
          <w:lang w:eastAsia="en-US"/>
        </w:rPr>
        <w:t>a de judecată, comunicarea se face victimei, inspectoratului jude</w:t>
      </w:r>
      <w:r w:rsidR="00E27803">
        <w:rPr>
          <w:rFonts w:ascii="Arial" w:hAnsi="Arial" w:cs="Arial"/>
          <w:lang w:eastAsia="en-US"/>
        </w:rPr>
        <w:t>ț</w:t>
      </w:r>
      <w:r w:rsidR="000E1E1F" w:rsidRPr="00716B7C">
        <w:rPr>
          <w:rFonts w:ascii="Arial" w:hAnsi="Arial" w:cs="Arial"/>
          <w:lang w:eastAsia="en-US"/>
        </w:rPr>
        <w:t>ean de poli</w:t>
      </w:r>
      <w:r w:rsidR="00E27803">
        <w:rPr>
          <w:rFonts w:ascii="Arial" w:hAnsi="Arial" w:cs="Arial"/>
          <w:lang w:eastAsia="en-US"/>
        </w:rPr>
        <w:t>ț</w:t>
      </w:r>
      <w:r w:rsidR="000E1E1F" w:rsidRPr="00716B7C">
        <w:rPr>
          <w:rFonts w:ascii="Arial" w:hAnsi="Arial" w:cs="Arial"/>
          <w:lang w:eastAsia="en-US"/>
        </w:rPr>
        <w:t>ie în a cărui circumscrip</w:t>
      </w:r>
      <w:r w:rsidR="00E27803">
        <w:rPr>
          <w:rFonts w:ascii="Arial" w:hAnsi="Arial" w:cs="Arial"/>
          <w:lang w:eastAsia="en-US"/>
        </w:rPr>
        <w:t>ț</w:t>
      </w:r>
      <w:r w:rsidR="000E1E1F" w:rsidRPr="00716B7C">
        <w:rPr>
          <w:rFonts w:ascii="Arial" w:hAnsi="Arial" w:cs="Arial"/>
          <w:lang w:eastAsia="en-US"/>
        </w:rPr>
        <w:t>ie î</w:t>
      </w:r>
      <w:r w:rsidR="00E27803">
        <w:rPr>
          <w:rFonts w:ascii="Arial" w:hAnsi="Arial" w:cs="Arial"/>
          <w:lang w:eastAsia="en-US"/>
        </w:rPr>
        <w:t>ș</w:t>
      </w:r>
      <w:r w:rsidR="000E1E1F" w:rsidRPr="00716B7C">
        <w:rPr>
          <w:rFonts w:ascii="Arial" w:hAnsi="Arial" w:cs="Arial"/>
          <w:lang w:eastAsia="en-US"/>
        </w:rPr>
        <w:t xml:space="preserve">i are domiciliul, precum </w:t>
      </w:r>
      <w:r w:rsidR="00E27803">
        <w:rPr>
          <w:rFonts w:ascii="Arial" w:hAnsi="Arial" w:cs="Arial"/>
          <w:lang w:eastAsia="en-US"/>
        </w:rPr>
        <w:t>ș</w:t>
      </w:r>
      <w:r w:rsidR="000E1E1F" w:rsidRPr="00716B7C">
        <w:rPr>
          <w:rFonts w:ascii="Arial" w:hAnsi="Arial" w:cs="Arial"/>
          <w:lang w:eastAsia="en-US"/>
        </w:rPr>
        <w:t>i, dacă este cazul, celui în care î</w:t>
      </w:r>
      <w:r w:rsidR="00E27803">
        <w:rPr>
          <w:rFonts w:ascii="Arial" w:hAnsi="Arial" w:cs="Arial"/>
          <w:lang w:eastAsia="en-US"/>
        </w:rPr>
        <w:t>ș</w:t>
      </w:r>
      <w:r w:rsidR="000E1E1F" w:rsidRPr="00716B7C">
        <w:rPr>
          <w:rFonts w:ascii="Arial" w:hAnsi="Arial" w:cs="Arial"/>
          <w:lang w:eastAsia="en-US"/>
        </w:rPr>
        <w:t>i are locuin</w:t>
      </w:r>
      <w:r w:rsidR="00E27803">
        <w:rPr>
          <w:rFonts w:ascii="Arial" w:hAnsi="Arial" w:cs="Arial"/>
          <w:lang w:eastAsia="en-US"/>
        </w:rPr>
        <w:t>ț</w:t>
      </w:r>
      <w:r w:rsidR="000E1E1F" w:rsidRPr="00716B7C">
        <w:rPr>
          <w:rFonts w:ascii="Arial" w:hAnsi="Arial" w:cs="Arial"/>
          <w:lang w:eastAsia="en-US"/>
        </w:rPr>
        <w:t xml:space="preserve">a condamnatul </w:t>
      </w:r>
      <w:r w:rsidR="00E27803">
        <w:rPr>
          <w:rFonts w:ascii="Arial" w:hAnsi="Arial" w:cs="Arial"/>
          <w:lang w:eastAsia="en-US"/>
        </w:rPr>
        <w:t>ș</w:t>
      </w:r>
      <w:r w:rsidR="000E1E1F" w:rsidRPr="00716B7C">
        <w:rPr>
          <w:rFonts w:ascii="Arial" w:hAnsi="Arial" w:cs="Arial"/>
          <w:lang w:eastAsia="en-US"/>
        </w:rPr>
        <w:t>i inspectoratelor jude</w:t>
      </w:r>
      <w:r w:rsidR="00E27803">
        <w:rPr>
          <w:rFonts w:ascii="Arial" w:hAnsi="Arial" w:cs="Arial"/>
          <w:lang w:eastAsia="en-US"/>
        </w:rPr>
        <w:t>ț</w:t>
      </w:r>
      <w:r w:rsidR="000E1E1F" w:rsidRPr="00716B7C">
        <w:rPr>
          <w:rFonts w:ascii="Arial" w:hAnsi="Arial" w:cs="Arial"/>
          <w:lang w:eastAsia="en-US"/>
        </w:rPr>
        <w:t>ene de poli</w:t>
      </w:r>
      <w:r w:rsidR="00E27803">
        <w:rPr>
          <w:rFonts w:ascii="Arial" w:hAnsi="Arial" w:cs="Arial"/>
          <w:lang w:eastAsia="en-US"/>
        </w:rPr>
        <w:t>ț</w:t>
      </w:r>
      <w:r w:rsidR="000E1E1F" w:rsidRPr="00716B7C">
        <w:rPr>
          <w:rFonts w:ascii="Arial" w:hAnsi="Arial" w:cs="Arial"/>
          <w:lang w:eastAsia="en-US"/>
        </w:rPr>
        <w:t>ie în a căror circumscrip</w:t>
      </w:r>
      <w:r w:rsidR="00E27803">
        <w:rPr>
          <w:rFonts w:ascii="Arial" w:hAnsi="Arial" w:cs="Arial"/>
          <w:lang w:eastAsia="en-US"/>
        </w:rPr>
        <w:t>ț</w:t>
      </w:r>
      <w:r w:rsidR="000E1E1F" w:rsidRPr="00716B7C">
        <w:rPr>
          <w:rFonts w:ascii="Arial" w:hAnsi="Arial" w:cs="Arial"/>
          <w:lang w:eastAsia="en-US"/>
        </w:rPr>
        <w:t>ie se află locurile vizate de interdic</w:t>
      </w:r>
      <w:r w:rsidR="00E27803">
        <w:rPr>
          <w:rFonts w:ascii="Arial" w:hAnsi="Arial" w:cs="Arial"/>
          <w:lang w:eastAsia="en-US"/>
        </w:rPr>
        <w:t>ț</w:t>
      </w:r>
      <w:r w:rsidR="000E1E1F" w:rsidRPr="00716B7C">
        <w:rPr>
          <w:rFonts w:ascii="Arial" w:hAnsi="Arial" w:cs="Arial"/>
          <w:lang w:eastAsia="en-US"/>
        </w:rPr>
        <w:t>ie</w:t>
      </w:r>
      <w:r w:rsidR="000E1E1F" w:rsidRPr="00E27803">
        <w:rPr>
          <w:rFonts w:ascii="Arial" w:hAnsi="Arial" w:cs="Arial"/>
          <w:lang w:eastAsia="en-US"/>
        </w:rPr>
        <w:t>.</w:t>
      </w:r>
      <w:r w:rsidR="000F74D3" w:rsidRPr="00E27803">
        <w:rPr>
          <w:rFonts w:ascii="Arial" w:hAnsi="Arial" w:cs="Arial"/>
          <w:lang w:eastAsia="en-US"/>
        </w:rPr>
        <w:t xml:space="preserve"> În acest caz, copia va fi înso</w:t>
      </w:r>
      <w:r w:rsidR="00E27803" w:rsidRPr="00E27803">
        <w:rPr>
          <w:rFonts w:ascii="Arial" w:hAnsi="Arial" w:cs="Arial"/>
          <w:lang w:eastAsia="en-US"/>
        </w:rPr>
        <w:t>ț</w:t>
      </w:r>
      <w:r w:rsidR="000F74D3" w:rsidRPr="00E27803">
        <w:rPr>
          <w:rFonts w:ascii="Arial" w:hAnsi="Arial" w:cs="Arial"/>
          <w:lang w:eastAsia="en-US"/>
        </w:rPr>
        <w:t>ită de men</w:t>
      </w:r>
      <w:r w:rsidR="00E27803" w:rsidRPr="00E27803">
        <w:rPr>
          <w:rFonts w:ascii="Arial" w:hAnsi="Arial" w:cs="Arial"/>
          <w:lang w:eastAsia="en-US"/>
        </w:rPr>
        <w:t>ț</w:t>
      </w:r>
      <w:r w:rsidR="000F74D3" w:rsidRPr="00E27803">
        <w:rPr>
          <w:rFonts w:ascii="Arial" w:hAnsi="Arial" w:cs="Arial"/>
          <w:lang w:eastAsia="en-US"/>
        </w:rPr>
        <w:t xml:space="preserve">iunea că </w:t>
      </w:r>
      <w:r w:rsidR="00E27803" w:rsidRPr="00E27803">
        <w:rPr>
          <w:rFonts w:ascii="Arial" w:hAnsi="Arial" w:cs="Arial"/>
          <w:lang w:eastAsia="en-US"/>
        </w:rPr>
        <w:t>victima</w:t>
      </w:r>
      <w:r w:rsidR="000F74D3" w:rsidRPr="00E27803">
        <w:rPr>
          <w:rFonts w:ascii="Arial" w:hAnsi="Arial" w:cs="Arial"/>
          <w:lang w:eastAsia="en-US"/>
        </w:rPr>
        <w:t xml:space="preserve"> sau membrul de</w:t>
      </w:r>
      <w:r w:rsidR="00C9076B" w:rsidRPr="00E27803">
        <w:rPr>
          <w:rFonts w:ascii="Arial" w:hAnsi="Arial" w:cs="Arial"/>
          <w:lang w:eastAsia="en-US"/>
        </w:rPr>
        <w:t xml:space="preserve"> </w:t>
      </w:r>
      <w:r w:rsidR="000F74D3" w:rsidRPr="00E27803">
        <w:rPr>
          <w:rFonts w:ascii="Arial" w:hAnsi="Arial" w:cs="Arial"/>
          <w:lang w:eastAsia="en-US"/>
        </w:rPr>
        <w:t xml:space="preserve">familie al acesteia la care se referă măsura complementară poate solicita emiterea unui ordin </w:t>
      </w:r>
      <w:r w:rsidR="00E27803" w:rsidRPr="00E27803">
        <w:rPr>
          <w:rFonts w:ascii="Arial" w:hAnsi="Arial" w:cs="Arial"/>
          <w:lang w:eastAsia="en-US"/>
        </w:rPr>
        <w:t xml:space="preserve">european </w:t>
      </w:r>
      <w:r w:rsidR="000F74D3" w:rsidRPr="00E27803">
        <w:rPr>
          <w:rFonts w:ascii="Arial" w:hAnsi="Arial" w:cs="Arial"/>
          <w:lang w:eastAsia="en-US"/>
        </w:rPr>
        <w:t>de protec</w:t>
      </w:r>
      <w:r w:rsidR="00E27803" w:rsidRPr="00E27803">
        <w:rPr>
          <w:rFonts w:ascii="Arial" w:hAnsi="Arial" w:cs="Arial"/>
          <w:lang w:eastAsia="en-US"/>
        </w:rPr>
        <w:t>ț</w:t>
      </w:r>
      <w:r w:rsidR="000F74D3" w:rsidRPr="00E27803">
        <w:rPr>
          <w:rFonts w:ascii="Arial" w:hAnsi="Arial" w:cs="Arial"/>
          <w:lang w:eastAsia="en-US"/>
        </w:rPr>
        <w:t>ie, în condi</w:t>
      </w:r>
      <w:r w:rsidR="00E27803" w:rsidRPr="00E27803">
        <w:rPr>
          <w:rFonts w:ascii="Arial" w:hAnsi="Arial" w:cs="Arial"/>
          <w:lang w:eastAsia="en-US"/>
        </w:rPr>
        <w:t>ț</w:t>
      </w:r>
      <w:r w:rsidR="000F74D3" w:rsidRPr="00E27803">
        <w:rPr>
          <w:rFonts w:ascii="Arial" w:hAnsi="Arial" w:cs="Arial"/>
          <w:lang w:eastAsia="en-US"/>
        </w:rPr>
        <w:t>iile prezentei legi.</w:t>
      </w:r>
      <w:r w:rsidRPr="00E27803">
        <w:rPr>
          <w:rFonts w:ascii="Arial" w:hAnsi="Arial" w:cs="Arial"/>
          <w:lang w:eastAsia="en-US"/>
        </w:rPr>
        <w:t>”</w:t>
      </w:r>
      <w:r w:rsidR="000F74D3" w:rsidRPr="00E27803">
        <w:rPr>
          <w:rFonts w:ascii="Arial" w:hAnsi="Arial" w:cs="Arial"/>
          <w:lang w:eastAsia="en-US"/>
        </w:rPr>
        <w:t xml:space="preserve"> </w:t>
      </w:r>
    </w:p>
    <w:p w:rsidR="007C3AB3" w:rsidRPr="00ED4034" w:rsidRDefault="007C3AB3" w:rsidP="00E27803">
      <w:pPr>
        <w:pStyle w:val="Normal1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Pr="00ED4034">
        <w:rPr>
          <w:rFonts w:ascii="Arial" w:hAnsi="Arial" w:cs="Arial"/>
          <w:lang w:eastAsia="en-US"/>
        </w:rPr>
        <w:t xml:space="preserve">. Alineatul (2) al articolului 70 se modifică </w:t>
      </w:r>
      <w:r w:rsidR="00E27803">
        <w:rPr>
          <w:rFonts w:ascii="Arial" w:hAnsi="Arial" w:cs="Arial"/>
          <w:lang w:eastAsia="en-US"/>
        </w:rPr>
        <w:t>ș</w:t>
      </w:r>
      <w:r w:rsidRPr="00ED4034">
        <w:rPr>
          <w:rFonts w:ascii="Arial" w:hAnsi="Arial" w:cs="Arial"/>
          <w:lang w:eastAsia="en-US"/>
        </w:rPr>
        <w:t xml:space="preserve">i va avea următorul cuprins: </w:t>
      </w:r>
    </w:p>
    <w:p w:rsidR="007C3AB3" w:rsidRPr="00E27803" w:rsidRDefault="007C3AB3" w:rsidP="00E27803">
      <w:pPr>
        <w:pStyle w:val="Normal1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”</w:t>
      </w:r>
      <w:r w:rsidRPr="004F1B42">
        <w:rPr>
          <w:rFonts w:ascii="Arial" w:hAnsi="Arial" w:cs="Arial"/>
          <w:lang w:eastAsia="en-US"/>
        </w:rPr>
        <w:t>(2) Dacă instan</w:t>
      </w:r>
      <w:r w:rsidR="00E27803">
        <w:rPr>
          <w:rFonts w:ascii="Arial" w:hAnsi="Arial" w:cs="Arial"/>
          <w:lang w:eastAsia="en-US"/>
        </w:rPr>
        <w:t>ț</w:t>
      </w:r>
      <w:r w:rsidRPr="004F1B42">
        <w:rPr>
          <w:rFonts w:ascii="Arial" w:hAnsi="Arial" w:cs="Arial"/>
          <w:lang w:eastAsia="en-US"/>
        </w:rPr>
        <w:t>a de judecată a stabilit în sarcina minorului obliga</w:t>
      </w:r>
      <w:r w:rsidR="00E27803">
        <w:rPr>
          <w:rFonts w:ascii="Arial" w:hAnsi="Arial" w:cs="Arial"/>
          <w:lang w:eastAsia="en-US"/>
        </w:rPr>
        <w:t>ț</w:t>
      </w:r>
      <w:r w:rsidRPr="004F1B42">
        <w:rPr>
          <w:rFonts w:ascii="Arial" w:hAnsi="Arial" w:cs="Arial"/>
          <w:lang w:eastAsia="en-US"/>
        </w:rPr>
        <w:t xml:space="preserve">iile prevăzute la art. 121 alin. (1) lit. c) sau d) din Legea nr. 286/2009, cu modificările </w:t>
      </w:r>
      <w:r w:rsidR="00E27803">
        <w:rPr>
          <w:rFonts w:ascii="Arial" w:hAnsi="Arial" w:cs="Arial"/>
          <w:lang w:eastAsia="en-US"/>
        </w:rPr>
        <w:t>ș</w:t>
      </w:r>
      <w:r w:rsidRPr="004F1B42">
        <w:rPr>
          <w:rFonts w:ascii="Arial" w:hAnsi="Arial" w:cs="Arial"/>
          <w:lang w:eastAsia="en-US"/>
        </w:rPr>
        <w:t xml:space="preserve">i completările ulterioare, judecătorul delegat cu executarea comunică o copie de pe dispozitivul hotărârii, după caz, </w:t>
      </w:r>
      <w:r w:rsidR="00E27803">
        <w:rPr>
          <w:rFonts w:ascii="Arial" w:hAnsi="Arial" w:cs="Arial"/>
          <w:lang w:eastAsia="en-US"/>
        </w:rPr>
        <w:t>ș</w:t>
      </w:r>
      <w:r w:rsidRPr="004F1B42">
        <w:rPr>
          <w:rFonts w:ascii="Arial" w:hAnsi="Arial" w:cs="Arial"/>
          <w:lang w:eastAsia="en-US"/>
        </w:rPr>
        <w:t>i persoanelor sau institu</w:t>
      </w:r>
      <w:r w:rsidR="00E27803">
        <w:rPr>
          <w:rFonts w:ascii="Arial" w:hAnsi="Arial" w:cs="Arial"/>
          <w:lang w:eastAsia="en-US"/>
        </w:rPr>
        <w:t>ț</w:t>
      </w:r>
      <w:r w:rsidRPr="004F1B42">
        <w:rPr>
          <w:rFonts w:ascii="Arial" w:hAnsi="Arial" w:cs="Arial"/>
          <w:lang w:eastAsia="en-US"/>
        </w:rPr>
        <w:t>iilor prevăzute la art. 29 alin. (1) lit. m) sau n), abilitate să supravegheze îndeplinirea acestor obliga</w:t>
      </w:r>
      <w:r w:rsidR="00E27803">
        <w:rPr>
          <w:rFonts w:ascii="Arial" w:hAnsi="Arial" w:cs="Arial"/>
          <w:lang w:eastAsia="en-US"/>
        </w:rPr>
        <w:t>ț</w:t>
      </w:r>
      <w:r w:rsidRPr="004F1B42">
        <w:rPr>
          <w:rFonts w:ascii="Arial" w:hAnsi="Arial" w:cs="Arial"/>
          <w:lang w:eastAsia="en-US"/>
        </w:rPr>
        <w:t>ii. În cazul în care s-a stabilit obliga</w:t>
      </w:r>
      <w:r w:rsidR="00E27803">
        <w:rPr>
          <w:rFonts w:ascii="Arial" w:hAnsi="Arial" w:cs="Arial"/>
          <w:lang w:eastAsia="en-US"/>
        </w:rPr>
        <w:t>ț</w:t>
      </w:r>
      <w:r w:rsidRPr="004F1B42">
        <w:rPr>
          <w:rFonts w:ascii="Arial" w:hAnsi="Arial" w:cs="Arial"/>
          <w:lang w:eastAsia="en-US"/>
        </w:rPr>
        <w:t xml:space="preserve">ia prevăzută la art. 121 alin. (1) lit. b) din Legea nr. 286/2009, cu modificările </w:t>
      </w:r>
      <w:r w:rsidR="00E27803">
        <w:rPr>
          <w:rFonts w:ascii="Arial" w:hAnsi="Arial" w:cs="Arial"/>
          <w:lang w:eastAsia="en-US"/>
        </w:rPr>
        <w:t>ș</w:t>
      </w:r>
      <w:r w:rsidRPr="004F1B42">
        <w:rPr>
          <w:rFonts w:ascii="Arial" w:hAnsi="Arial" w:cs="Arial"/>
          <w:lang w:eastAsia="en-US"/>
        </w:rPr>
        <w:t>i completările ulterioare, comunicarea se face inspectoratului jude</w:t>
      </w:r>
      <w:r w:rsidR="00E27803">
        <w:rPr>
          <w:rFonts w:ascii="Arial" w:hAnsi="Arial" w:cs="Arial"/>
          <w:lang w:eastAsia="en-US"/>
        </w:rPr>
        <w:t>ț</w:t>
      </w:r>
      <w:r w:rsidRPr="004F1B42">
        <w:rPr>
          <w:rFonts w:ascii="Arial" w:hAnsi="Arial" w:cs="Arial"/>
          <w:lang w:eastAsia="en-US"/>
        </w:rPr>
        <w:t>ean de poli</w:t>
      </w:r>
      <w:r w:rsidR="00E27803">
        <w:rPr>
          <w:rFonts w:ascii="Arial" w:hAnsi="Arial" w:cs="Arial"/>
          <w:lang w:eastAsia="en-US"/>
        </w:rPr>
        <w:t>ț</w:t>
      </w:r>
      <w:r w:rsidRPr="004F1B42">
        <w:rPr>
          <w:rFonts w:ascii="Arial" w:hAnsi="Arial" w:cs="Arial"/>
          <w:lang w:eastAsia="en-US"/>
        </w:rPr>
        <w:t>ie în a cărui circumscrip</w:t>
      </w:r>
      <w:r w:rsidR="00E27803">
        <w:rPr>
          <w:rFonts w:ascii="Arial" w:hAnsi="Arial" w:cs="Arial"/>
          <w:lang w:eastAsia="en-US"/>
        </w:rPr>
        <w:t>ț</w:t>
      </w:r>
      <w:r w:rsidRPr="004F1B42">
        <w:rPr>
          <w:rFonts w:ascii="Arial" w:hAnsi="Arial" w:cs="Arial"/>
          <w:lang w:eastAsia="en-US"/>
        </w:rPr>
        <w:t>ie locuie</w:t>
      </w:r>
      <w:r w:rsidR="00E27803">
        <w:rPr>
          <w:rFonts w:ascii="Arial" w:hAnsi="Arial" w:cs="Arial"/>
          <w:lang w:eastAsia="en-US"/>
        </w:rPr>
        <w:t>ș</w:t>
      </w:r>
      <w:r w:rsidRPr="004F1B42">
        <w:rPr>
          <w:rFonts w:ascii="Arial" w:hAnsi="Arial" w:cs="Arial"/>
          <w:lang w:eastAsia="en-US"/>
        </w:rPr>
        <w:t>te minorul</w:t>
      </w:r>
      <w:r w:rsidRPr="00E27803">
        <w:rPr>
          <w:rFonts w:ascii="Arial" w:hAnsi="Arial" w:cs="Arial"/>
          <w:lang w:eastAsia="en-US"/>
        </w:rPr>
        <w:t xml:space="preserve">. </w:t>
      </w:r>
      <w:r w:rsidR="00E27803" w:rsidRPr="00E27803">
        <w:rPr>
          <w:rFonts w:ascii="Arial" w:hAnsi="Arial" w:cs="Arial"/>
          <w:lang w:eastAsia="en-US"/>
        </w:rPr>
        <w:t>Victima sau membrul de familie al acesteia la care se referă</w:t>
      </w:r>
      <w:r w:rsidRPr="00E27803">
        <w:rPr>
          <w:rFonts w:ascii="Arial" w:hAnsi="Arial" w:cs="Arial"/>
          <w:lang w:eastAsia="en-US"/>
        </w:rPr>
        <w:t xml:space="preserve"> </w:t>
      </w:r>
      <w:r w:rsidR="00E27803" w:rsidRPr="00E27803">
        <w:rPr>
          <w:rFonts w:ascii="Arial" w:hAnsi="Arial" w:cs="Arial"/>
          <w:lang w:eastAsia="en-US"/>
        </w:rPr>
        <w:t xml:space="preserve">obligația impusă minorului </w:t>
      </w:r>
      <w:r w:rsidRPr="00E27803">
        <w:rPr>
          <w:rFonts w:ascii="Arial" w:hAnsi="Arial" w:cs="Arial"/>
          <w:lang w:eastAsia="en-US"/>
        </w:rPr>
        <w:t xml:space="preserve">va fi informată </w:t>
      </w:r>
      <w:r w:rsidR="00E27803" w:rsidRPr="00E27803">
        <w:rPr>
          <w:rFonts w:ascii="Arial" w:hAnsi="Arial" w:cs="Arial"/>
          <w:lang w:eastAsia="en-US"/>
        </w:rPr>
        <w:t>ș</w:t>
      </w:r>
      <w:r w:rsidRPr="00E27803">
        <w:rPr>
          <w:rFonts w:ascii="Arial" w:hAnsi="Arial" w:cs="Arial"/>
          <w:lang w:eastAsia="en-US"/>
        </w:rPr>
        <w:t>i asupra posibilită</w:t>
      </w:r>
      <w:r w:rsidR="00E27803" w:rsidRPr="00E27803">
        <w:rPr>
          <w:rFonts w:ascii="Arial" w:hAnsi="Arial" w:cs="Arial"/>
          <w:lang w:eastAsia="en-US"/>
        </w:rPr>
        <w:t>ț</w:t>
      </w:r>
      <w:r w:rsidRPr="00E27803">
        <w:rPr>
          <w:rFonts w:ascii="Arial" w:hAnsi="Arial" w:cs="Arial"/>
          <w:lang w:eastAsia="en-US"/>
        </w:rPr>
        <w:t>ii de a solicita emiterea unui ordin european de protec</w:t>
      </w:r>
      <w:r w:rsidR="00E27803" w:rsidRPr="00E27803">
        <w:rPr>
          <w:rFonts w:ascii="Arial" w:hAnsi="Arial" w:cs="Arial"/>
          <w:lang w:eastAsia="en-US"/>
        </w:rPr>
        <w:t>ț</w:t>
      </w:r>
      <w:r w:rsidRPr="00E27803">
        <w:rPr>
          <w:rFonts w:ascii="Arial" w:hAnsi="Arial" w:cs="Arial"/>
          <w:lang w:eastAsia="en-US"/>
        </w:rPr>
        <w:t>ie, în condi</w:t>
      </w:r>
      <w:r w:rsidR="00E27803" w:rsidRPr="00E27803">
        <w:rPr>
          <w:rFonts w:ascii="Arial" w:hAnsi="Arial" w:cs="Arial"/>
          <w:lang w:eastAsia="en-US"/>
        </w:rPr>
        <w:t>ț</w:t>
      </w:r>
      <w:r w:rsidRPr="00E27803">
        <w:rPr>
          <w:rFonts w:ascii="Arial" w:hAnsi="Arial" w:cs="Arial"/>
          <w:lang w:eastAsia="en-US"/>
        </w:rPr>
        <w:t xml:space="preserve">iile legii.” </w:t>
      </w:r>
    </w:p>
    <w:p w:rsidR="007C3AB3" w:rsidRDefault="007C3AB3" w:rsidP="00E278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4. La art. 82, după alineatul 2 se introduce un nou alineat, alineatul (2</w:t>
      </w:r>
      <w:r>
        <w:rPr>
          <w:rFonts w:ascii="Arial" w:hAnsi="Arial" w:cs="Arial"/>
          <w:vertAlign w:val="superscript"/>
          <w:lang w:eastAsia="en-US"/>
        </w:rPr>
        <w:t>1</w:t>
      </w:r>
      <w:r>
        <w:rPr>
          <w:rFonts w:ascii="Arial" w:hAnsi="Arial" w:cs="Arial"/>
          <w:lang w:eastAsia="en-US"/>
        </w:rPr>
        <w:t>), cu următorul cuprins:</w:t>
      </w:r>
      <w:r w:rsidRPr="004F1B42">
        <w:rPr>
          <w:rFonts w:ascii="Arial" w:hAnsi="Arial" w:cs="Arial"/>
          <w:lang w:eastAsia="en-US"/>
        </w:rPr>
        <w:t xml:space="preserve">    </w:t>
      </w:r>
    </w:p>
    <w:p w:rsidR="007C3AB3" w:rsidRPr="00E27803" w:rsidRDefault="007C3AB3" w:rsidP="00E278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7803">
        <w:rPr>
          <w:rFonts w:ascii="Arial" w:hAnsi="Arial" w:cs="Arial"/>
          <w:lang w:eastAsia="en-US"/>
        </w:rPr>
        <w:t xml:space="preserve">     ”(2</w:t>
      </w:r>
      <w:r w:rsidRPr="00E27803">
        <w:rPr>
          <w:rFonts w:ascii="Arial" w:hAnsi="Arial" w:cs="Arial"/>
          <w:vertAlign w:val="superscript"/>
          <w:lang w:eastAsia="en-US"/>
        </w:rPr>
        <w:t>1</w:t>
      </w:r>
      <w:r w:rsidRPr="00E27803">
        <w:rPr>
          <w:rFonts w:ascii="Arial" w:hAnsi="Arial" w:cs="Arial"/>
          <w:lang w:eastAsia="en-US"/>
        </w:rPr>
        <w:t>)</w:t>
      </w:r>
      <w:r w:rsidRPr="00E27803">
        <w:rPr>
          <w:rFonts w:ascii="Arial" w:hAnsi="Arial" w:cs="Arial"/>
        </w:rPr>
        <w:t xml:space="preserve"> În cazul în care organul judiciar a impus una dintre obliga</w:t>
      </w:r>
      <w:r w:rsidR="00E27803" w:rsidRPr="00E27803">
        <w:rPr>
          <w:rFonts w:ascii="Tahoma" w:hAnsi="Tahoma" w:cs="Tahoma"/>
        </w:rPr>
        <w:t>ț</w:t>
      </w:r>
      <w:r w:rsidRPr="00E27803">
        <w:rPr>
          <w:rFonts w:ascii="Arial" w:hAnsi="Arial" w:cs="Arial"/>
        </w:rPr>
        <w:t>iile prevăzute la art. 215 alin. (2) lit. b) sau d) din Legea nr. 135/2010 cu referire la persoana vătămată sau membrii familiei acesteia, ace</w:t>
      </w:r>
      <w:r w:rsidR="00E27803" w:rsidRPr="00E27803">
        <w:rPr>
          <w:rFonts w:ascii="Arial" w:hAnsi="Arial" w:cs="Arial"/>
        </w:rPr>
        <w:t>ș</w:t>
      </w:r>
      <w:r w:rsidRPr="00E27803">
        <w:rPr>
          <w:rFonts w:ascii="Arial" w:hAnsi="Arial" w:cs="Arial"/>
        </w:rPr>
        <w:t>tia vor fi informa</w:t>
      </w:r>
      <w:r w:rsidR="00E27803" w:rsidRPr="00E27803">
        <w:rPr>
          <w:rFonts w:ascii="Arial" w:hAnsi="Arial" w:cs="Arial"/>
        </w:rPr>
        <w:t>ț</w:t>
      </w:r>
      <w:r w:rsidRPr="00E27803">
        <w:rPr>
          <w:rFonts w:ascii="Arial" w:hAnsi="Arial" w:cs="Arial"/>
        </w:rPr>
        <w:t>i cu privire la posibilitatea de solicitare a unui ordin european de protec</w:t>
      </w:r>
      <w:r w:rsidR="00E27803" w:rsidRPr="00E27803">
        <w:rPr>
          <w:rFonts w:ascii="Arial" w:hAnsi="Arial" w:cs="Arial"/>
        </w:rPr>
        <w:t>ț</w:t>
      </w:r>
      <w:r w:rsidRPr="00E27803">
        <w:rPr>
          <w:rFonts w:ascii="Arial" w:hAnsi="Arial" w:cs="Arial"/>
        </w:rPr>
        <w:t>ie în condi</w:t>
      </w:r>
      <w:r w:rsidR="00E27803" w:rsidRPr="00E27803">
        <w:rPr>
          <w:rFonts w:ascii="Arial" w:hAnsi="Arial" w:cs="Arial"/>
        </w:rPr>
        <w:t>ț</w:t>
      </w:r>
      <w:r w:rsidRPr="00E27803">
        <w:rPr>
          <w:rFonts w:ascii="Arial" w:hAnsi="Arial" w:cs="Arial"/>
        </w:rPr>
        <w:t xml:space="preserve">iile legii.” </w:t>
      </w:r>
    </w:p>
    <w:p w:rsidR="007C3AB3" w:rsidRPr="00E27803" w:rsidRDefault="007C3AB3" w:rsidP="00E278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27803">
        <w:rPr>
          <w:rFonts w:ascii="Arial" w:hAnsi="Arial" w:cs="Arial"/>
          <w:lang w:eastAsia="en-US"/>
        </w:rPr>
        <w:t xml:space="preserve">    </w:t>
      </w:r>
    </w:p>
    <w:p w:rsidR="006A20D6" w:rsidRPr="00716B7C" w:rsidRDefault="007C3AB3" w:rsidP="00E278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Art. IV</w:t>
      </w:r>
      <w:r w:rsidR="006A20D6" w:rsidRPr="00716B7C">
        <w:rPr>
          <w:rFonts w:ascii="Arial" w:hAnsi="Arial" w:cs="Arial"/>
          <w:b/>
          <w:lang w:eastAsia="en-US"/>
        </w:rPr>
        <w:t>. Legea nr. 135/2010 privind Codu</w:t>
      </w:r>
      <w:r w:rsidR="00B55121" w:rsidRPr="00716B7C">
        <w:rPr>
          <w:rFonts w:ascii="Arial" w:hAnsi="Arial" w:cs="Arial"/>
          <w:b/>
          <w:lang w:eastAsia="en-US"/>
        </w:rPr>
        <w:t>l de procedură</w:t>
      </w:r>
      <w:r w:rsidR="006A20D6" w:rsidRPr="00716B7C">
        <w:rPr>
          <w:rFonts w:ascii="Arial" w:hAnsi="Arial" w:cs="Arial"/>
          <w:b/>
          <w:lang w:eastAsia="en-US"/>
        </w:rPr>
        <w:t xml:space="preserve"> penal</w:t>
      </w:r>
      <w:r w:rsidR="00B55121" w:rsidRPr="00716B7C">
        <w:rPr>
          <w:rFonts w:ascii="Arial" w:hAnsi="Arial" w:cs="Arial"/>
          <w:b/>
          <w:lang w:eastAsia="en-US"/>
        </w:rPr>
        <w:t>ă</w:t>
      </w:r>
      <w:r w:rsidR="006A20D6" w:rsidRPr="00716B7C">
        <w:rPr>
          <w:rFonts w:ascii="Arial" w:hAnsi="Arial" w:cs="Arial"/>
          <w:b/>
          <w:lang w:eastAsia="en-US"/>
        </w:rPr>
        <w:t xml:space="preserve"> se modifică </w:t>
      </w:r>
      <w:r w:rsidR="00E27803">
        <w:rPr>
          <w:rFonts w:ascii="Arial" w:hAnsi="Arial" w:cs="Arial"/>
          <w:b/>
          <w:lang w:eastAsia="en-US"/>
        </w:rPr>
        <w:t>ș</w:t>
      </w:r>
      <w:r w:rsidR="006A20D6" w:rsidRPr="00716B7C">
        <w:rPr>
          <w:rFonts w:ascii="Arial" w:hAnsi="Arial" w:cs="Arial"/>
          <w:b/>
          <w:lang w:eastAsia="en-US"/>
        </w:rPr>
        <w:t>i se completează după cum urmează:</w:t>
      </w:r>
    </w:p>
    <w:p w:rsidR="002665BC" w:rsidRPr="00716B7C" w:rsidRDefault="00693BF6" w:rsidP="00E27803">
      <w:pPr>
        <w:pStyle w:val="Normal1"/>
        <w:ind w:firstLine="709"/>
        <w:jc w:val="both"/>
        <w:rPr>
          <w:rFonts w:ascii="Arial" w:hAnsi="Arial" w:cs="Arial"/>
          <w:lang w:eastAsia="en-US"/>
        </w:rPr>
      </w:pPr>
      <w:r w:rsidRPr="00716B7C">
        <w:rPr>
          <w:rFonts w:ascii="Arial" w:hAnsi="Arial" w:cs="Arial"/>
          <w:lang w:eastAsia="en-US"/>
        </w:rPr>
        <w:t xml:space="preserve">1. </w:t>
      </w:r>
      <w:r w:rsidR="002665BC" w:rsidRPr="00716B7C">
        <w:rPr>
          <w:rFonts w:ascii="Arial" w:hAnsi="Arial" w:cs="Arial"/>
          <w:lang w:eastAsia="en-US"/>
        </w:rPr>
        <w:t xml:space="preserve">La </w:t>
      </w:r>
      <w:r w:rsidR="00B55121" w:rsidRPr="00716B7C">
        <w:rPr>
          <w:rFonts w:ascii="Arial" w:hAnsi="Arial" w:cs="Arial"/>
          <w:lang w:eastAsia="en-US"/>
        </w:rPr>
        <w:t>art. 404</w:t>
      </w:r>
      <w:r w:rsidR="002665BC" w:rsidRPr="00716B7C">
        <w:rPr>
          <w:rFonts w:ascii="Arial" w:hAnsi="Arial" w:cs="Arial"/>
          <w:lang w:eastAsia="en-US"/>
        </w:rPr>
        <w:t>,</w:t>
      </w:r>
      <w:r w:rsidR="00B55121" w:rsidRPr="00716B7C">
        <w:rPr>
          <w:rFonts w:ascii="Arial" w:hAnsi="Arial" w:cs="Arial"/>
          <w:lang w:eastAsia="en-US"/>
        </w:rPr>
        <w:t xml:space="preserve"> după alineatul (6)</w:t>
      </w:r>
      <w:r w:rsidR="002665BC" w:rsidRPr="00716B7C">
        <w:rPr>
          <w:rFonts w:ascii="Arial" w:hAnsi="Arial" w:cs="Arial"/>
          <w:lang w:eastAsia="en-US"/>
        </w:rPr>
        <w:t xml:space="preserve"> </w:t>
      </w:r>
      <w:r w:rsidR="00B55121" w:rsidRPr="00716B7C">
        <w:rPr>
          <w:rFonts w:ascii="Arial" w:hAnsi="Arial" w:cs="Arial"/>
          <w:lang w:eastAsia="en-US"/>
        </w:rPr>
        <w:t>se introduce un nou alineat, alineatul 6</w:t>
      </w:r>
      <w:r w:rsidR="00B55121" w:rsidRPr="00716B7C">
        <w:rPr>
          <w:rFonts w:ascii="Arial" w:hAnsi="Arial" w:cs="Arial"/>
          <w:vertAlign w:val="superscript"/>
          <w:lang w:eastAsia="en-US"/>
        </w:rPr>
        <w:t>1</w:t>
      </w:r>
      <w:r w:rsidR="00B55121" w:rsidRPr="00716B7C">
        <w:rPr>
          <w:rFonts w:ascii="Arial" w:hAnsi="Arial" w:cs="Arial"/>
          <w:lang w:eastAsia="en-US"/>
        </w:rPr>
        <w:t>, cu următorul cuprins:</w:t>
      </w:r>
    </w:p>
    <w:p w:rsidR="00B55121" w:rsidRPr="00716B7C" w:rsidRDefault="00B55121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16B7C">
        <w:rPr>
          <w:rFonts w:ascii="Arial" w:hAnsi="Arial" w:cs="Arial"/>
          <w:lang w:eastAsia="en-US"/>
        </w:rPr>
        <w:t>”(6</w:t>
      </w:r>
      <w:r w:rsidRPr="00716B7C">
        <w:rPr>
          <w:rFonts w:ascii="Arial" w:hAnsi="Arial" w:cs="Arial"/>
          <w:vertAlign w:val="superscript"/>
          <w:lang w:eastAsia="en-US"/>
        </w:rPr>
        <w:t>1</w:t>
      </w:r>
      <w:r w:rsidRPr="00716B7C">
        <w:rPr>
          <w:rFonts w:ascii="Arial" w:hAnsi="Arial" w:cs="Arial"/>
          <w:lang w:eastAsia="en-US"/>
        </w:rPr>
        <w:t>) Când instan</w:t>
      </w:r>
      <w:r w:rsidR="00E27803">
        <w:rPr>
          <w:rFonts w:ascii="Arial" w:hAnsi="Arial" w:cs="Arial"/>
          <w:lang w:eastAsia="en-US"/>
        </w:rPr>
        <w:t>ț</w:t>
      </w:r>
      <w:r w:rsidRPr="00716B7C">
        <w:rPr>
          <w:rFonts w:ascii="Arial" w:hAnsi="Arial" w:cs="Arial"/>
          <w:lang w:eastAsia="en-US"/>
        </w:rPr>
        <w:t xml:space="preserve">a a dispus amânarea aplicării pedepsei sau interzicerea unuia sau mai multora dintre drepturile prevăzute la art. 66 alin. (1), lit. l)-o) din Legea nr. </w:t>
      </w:r>
      <w:r w:rsidRPr="00716B7C">
        <w:rPr>
          <w:rFonts w:ascii="Arial" w:hAnsi="Arial" w:cs="Arial"/>
          <w:lang w:eastAsia="en-US"/>
        </w:rPr>
        <w:lastRenderedPageBreak/>
        <w:t>286/2009 privind Codul penal, odată cu aplicarea pedepsei accesorii sau a pedepsei complementare a interzicerii exercitării unor drepturi, dispozitivul va cuprinde men</w:t>
      </w:r>
      <w:r w:rsidR="00E27803">
        <w:rPr>
          <w:rFonts w:ascii="Arial" w:hAnsi="Arial" w:cs="Arial"/>
          <w:lang w:eastAsia="en-US"/>
        </w:rPr>
        <w:t>ț</w:t>
      </w:r>
      <w:r w:rsidRPr="00716B7C">
        <w:rPr>
          <w:rFonts w:ascii="Arial" w:hAnsi="Arial" w:cs="Arial"/>
          <w:lang w:eastAsia="en-US"/>
        </w:rPr>
        <w:t xml:space="preserve">iunea că </w:t>
      </w:r>
      <w:r w:rsidRPr="00716B7C">
        <w:rPr>
          <w:rFonts w:ascii="Arial" w:hAnsi="Arial" w:cs="Arial"/>
        </w:rPr>
        <w:t xml:space="preserve">persoana </w:t>
      </w:r>
      <w:r w:rsidR="00CB24F3">
        <w:rPr>
          <w:rFonts w:ascii="Arial" w:hAnsi="Arial" w:cs="Arial"/>
        </w:rPr>
        <w:t>sau persoanele beneficiare ale măsurilor de protec</w:t>
      </w:r>
      <w:r w:rsidR="00E27803">
        <w:rPr>
          <w:rFonts w:ascii="Arial" w:hAnsi="Arial" w:cs="Arial"/>
        </w:rPr>
        <w:t>ț</w:t>
      </w:r>
      <w:r w:rsidR="00CB24F3">
        <w:rPr>
          <w:rFonts w:ascii="Arial" w:hAnsi="Arial" w:cs="Arial"/>
        </w:rPr>
        <w:t>ie pot</w:t>
      </w:r>
      <w:r w:rsidRPr="00716B7C">
        <w:rPr>
          <w:rFonts w:ascii="Arial" w:hAnsi="Arial" w:cs="Arial"/>
        </w:rPr>
        <w:t xml:space="preserve"> solicita emiterea unui ordin european de protec</w:t>
      </w:r>
      <w:r w:rsidR="00E27803">
        <w:rPr>
          <w:rFonts w:ascii="Arial" w:hAnsi="Arial" w:cs="Arial"/>
        </w:rPr>
        <w:t>ț</w:t>
      </w:r>
      <w:r w:rsidRPr="00716B7C">
        <w:rPr>
          <w:rFonts w:ascii="Arial" w:hAnsi="Arial" w:cs="Arial"/>
        </w:rPr>
        <w:t>ie în condi</w:t>
      </w:r>
      <w:r w:rsidR="00E27803">
        <w:rPr>
          <w:rFonts w:ascii="Arial" w:hAnsi="Arial" w:cs="Arial"/>
        </w:rPr>
        <w:t>ț</w:t>
      </w:r>
      <w:r w:rsidRPr="00716B7C">
        <w:rPr>
          <w:rFonts w:ascii="Arial" w:hAnsi="Arial" w:cs="Arial"/>
        </w:rPr>
        <w:t xml:space="preserve">iile legii.” </w:t>
      </w:r>
    </w:p>
    <w:p w:rsidR="006860E3" w:rsidRPr="004F1B42" w:rsidRDefault="006860E3" w:rsidP="00E27803">
      <w:pPr>
        <w:pStyle w:val="Normal1"/>
        <w:spacing w:before="0" w:beforeAutospacing="0" w:after="0" w:afterAutospacing="0"/>
        <w:ind w:firstLine="709"/>
        <w:rPr>
          <w:rFonts w:ascii="Arial" w:hAnsi="Arial" w:cs="Arial"/>
          <w:color w:val="FF0000"/>
        </w:rPr>
      </w:pPr>
    </w:p>
    <w:p w:rsidR="006E66FF" w:rsidRDefault="006E66FF" w:rsidP="00E278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en-US"/>
        </w:rPr>
      </w:pPr>
    </w:p>
    <w:p w:rsidR="006E66FF" w:rsidRDefault="006E66FF" w:rsidP="00E278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en-US"/>
        </w:rPr>
      </w:pPr>
    </w:p>
    <w:p w:rsidR="006E66FF" w:rsidRDefault="006E66FF" w:rsidP="00E278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en-US"/>
        </w:rPr>
      </w:pPr>
    </w:p>
    <w:p w:rsidR="006E66FF" w:rsidRDefault="006E66FF" w:rsidP="00E278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en-US"/>
        </w:rPr>
      </w:pPr>
    </w:p>
    <w:p w:rsidR="006E66FF" w:rsidRDefault="006E66FF" w:rsidP="00E278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en-US"/>
        </w:rPr>
      </w:pPr>
    </w:p>
    <w:p w:rsidR="006E66FF" w:rsidRDefault="006E66FF" w:rsidP="00E278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en-US"/>
        </w:rPr>
      </w:pPr>
    </w:p>
    <w:p w:rsidR="006E66FF" w:rsidRDefault="006E66FF" w:rsidP="00E278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en-US"/>
        </w:rPr>
      </w:pPr>
    </w:p>
    <w:p w:rsidR="00D05835" w:rsidRPr="007C3AB3" w:rsidRDefault="007C3AB3" w:rsidP="00E278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en-US"/>
        </w:rPr>
      </w:pPr>
      <w:r w:rsidRPr="007C3AB3">
        <w:rPr>
          <w:rFonts w:ascii="Arial" w:hAnsi="Arial" w:cs="Arial"/>
          <w:b/>
          <w:lang w:eastAsia="en-US"/>
        </w:rPr>
        <w:t>Art. V</w:t>
      </w:r>
    </w:p>
    <w:p w:rsidR="00D05835" w:rsidRPr="00CA5DFD" w:rsidRDefault="00ED4034" w:rsidP="00E27803">
      <w:pPr>
        <w:pStyle w:val="Normal1"/>
        <w:ind w:firstLine="709"/>
        <w:jc w:val="both"/>
        <w:rPr>
          <w:rFonts w:ascii="Arial" w:hAnsi="Arial" w:cs="Arial"/>
          <w:b/>
        </w:rPr>
      </w:pPr>
      <w:r w:rsidRPr="00CA5DFD">
        <w:rPr>
          <w:rFonts w:ascii="Arial" w:hAnsi="Arial" w:cs="Arial"/>
          <w:b/>
        </w:rPr>
        <w:t xml:space="preserve">ART. 128 din Legea nr. 254/2013 privind executarea pedepselor </w:t>
      </w:r>
      <w:r w:rsidR="00E27803">
        <w:rPr>
          <w:rFonts w:ascii="Arial" w:hAnsi="Arial" w:cs="Arial"/>
          <w:b/>
        </w:rPr>
        <w:t>ș</w:t>
      </w:r>
      <w:r w:rsidRPr="00CA5DFD">
        <w:rPr>
          <w:rFonts w:ascii="Arial" w:hAnsi="Arial" w:cs="Arial"/>
          <w:b/>
        </w:rPr>
        <w:t xml:space="preserve">i a măsurilor privative de libertate dispuse de organele judiciare în cursul procesului penal se modifică </w:t>
      </w:r>
      <w:r w:rsidR="00E27803">
        <w:rPr>
          <w:rFonts w:ascii="Arial" w:hAnsi="Arial" w:cs="Arial"/>
          <w:b/>
        </w:rPr>
        <w:t>ș</w:t>
      </w:r>
      <w:r w:rsidRPr="00CA5DFD">
        <w:rPr>
          <w:rFonts w:ascii="Arial" w:hAnsi="Arial" w:cs="Arial"/>
          <w:b/>
        </w:rPr>
        <w:t>i va avea următorul cuprins:</w:t>
      </w:r>
    </w:p>
    <w:p w:rsidR="00ED4034" w:rsidRDefault="00ED4034" w:rsidP="00E27803">
      <w:pPr>
        <w:pStyle w:val="Normal1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”Art. 128. </w:t>
      </w:r>
      <w:r w:rsidR="004F1B42" w:rsidRPr="004F1B42">
        <w:rPr>
          <w:rFonts w:ascii="Arial" w:hAnsi="Arial" w:cs="Arial"/>
          <w:lang w:eastAsia="en-US"/>
        </w:rPr>
        <w:t>Comunicarea măsurilor privind arestul la domiciliu</w:t>
      </w:r>
    </w:p>
    <w:p w:rsidR="004F1B42" w:rsidRPr="00E27803" w:rsidRDefault="004F1B42" w:rsidP="00E27803">
      <w:pPr>
        <w:pStyle w:val="Normal1"/>
        <w:ind w:firstLine="709"/>
        <w:jc w:val="both"/>
        <w:rPr>
          <w:sz w:val="28"/>
          <w:szCs w:val="28"/>
          <w:lang w:eastAsia="en-US"/>
        </w:rPr>
      </w:pPr>
      <w:r w:rsidRPr="004F1B42">
        <w:rPr>
          <w:rFonts w:ascii="Arial" w:hAnsi="Arial" w:cs="Arial"/>
          <w:lang w:eastAsia="en-US"/>
        </w:rPr>
        <w:t xml:space="preserve">Încheierile organului judiciar cu privire la luarea, prelungirea, încetarea, </w:t>
      </w:r>
      <w:r w:rsidRPr="00E27803">
        <w:rPr>
          <w:rFonts w:ascii="Arial" w:hAnsi="Arial" w:cs="Arial"/>
          <w:lang w:eastAsia="en-US"/>
        </w:rPr>
        <w:t xml:space="preserve">revocarea, înlocuirea arestului la domiciliu, precum </w:t>
      </w:r>
      <w:r w:rsidR="00E27803" w:rsidRPr="00E27803">
        <w:rPr>
          <w:rFonts w:ascii="Arial" w:hAnsi="Arial" w:cs="Arial"/>
          <w:lang w:eastAsia="en-US"/>
        </w:rPr>
        <w:t>ș</w:t>
      </w:r>
      <w:r w:rsidRPr="00E27803">
        <w:rPr>
          <w:rFonts w:ascii="Arial" w:hAnsi="Arial" w:cs="Arial"/>
          <w:lang w:eastAsia="en-US"/>
        </w:rPr>
        <w:t>i cele privind permisiunea de părăsire a imobilului se comunică, de îndată, organului de supraveghere. În cazul în care fa</w:t>
      </w:r>
      <w:r w:rsidR="00E27803" w:rsidRPr="00E27803">
        <w:rPr>
          <w:rFonts w:ascii="Arial" w:hAnsi="Arial" w:cs="Arial"/>
          <w:lang w:eastAsia="en-US"/>
        </w:rPr>
        <w:t>ț</w:t>
      </w:r>
      <w:r w:rsidRPr="00E27803">
        <w:rPr>
          <w:rFonts w:ascii="Arial" w:hAnsi="Arial" w:cs="Arial"/>
          <w:lang w:eastAsia="en-US"/>
        </w:rPr>
        <w:t>ă de inculpat s-a dispus obliga</w:t>
      </w:r>
      <w:r w:rsidR="00E27803" w:rsidRPr="00E27803">
        <w:rPr>
          <w:rFonts w:ascii="Arial" w:hAnsi="Arial" w:cs="Arial"/>
          <w:lang w:eastAsia="en-US"/>
        </w:rPr>
        <w:t>ț</w:t>
      </w:r>
      <w:r w:rsidRPr="00E27803">
        <w:rPr>
          <w:rFonts w:ascii="Arial" w:hAnsi="Arial" w:cs="Arial"/>
          <w:lang w:eastAsia="en-US"/>
        </w:rPr>
        <w:t>ia prevăzută la art. 221 alin. (2) lit. b) din Legea</w:t>
      </w:r>
      <w:r w:rsidRPr="00E27803">
        <w:rPr>
          <w:rFonts w:ascii="Arial" w:hAnsi="Arial" w:cs="Arial"/>
        </w:rPr>
        <w:t xml:space="preserve"> nr. 135/2010 privind Codul de procedură penală, persoanei vătămate </w:t>
      </w:r>
      <w:r w:rsidR="00E27803" w:rsidRPr="00E27803">
        <w:rPr>
          <w:rFonts w:ascii="Arial" w:hAnsi="Arial" w:cs="Arial"/>
        </w:rPr>
        <w:t>sau membrului de familie a acesteia la care se referă obligația</w:t>
      </w:r>
      <w:r w:rsidRPr="00E27803">
        <w:rPr>
          <w:rFonts w:ascii="Arial" w:hAnsi="Arial" w:cs="Arial"/>
        </w:rPr>
        <w:t xml:space="preserve"> i se va comunica </w:t>
      </w:r>
      <w:r w:rsidR="00ED4034" w:rsidRPr="00E27803">
        <w:rPr>
          <w:rFonts w:ascii="Arial" w:hAnsi="Arial" w:cs="Arial"/>
        </w:rPr>
        <w:t xml:space="preserve">dreptul de a solicita un </w:t>
      </w:r>
      <w:r w:rsidRPr="00E27803">
        <w:rPr>
          <w:rFonts w:ascii="Arial" w:hAnsi="Arial" w:cs="Arial"/>
        </w:rPr>
        <w:t>ordin european de protec</w:t>
      </w:r>
      <w:r w:rsidR="00E27803" w:rsidRPr="00E27803">
        <w:rPr>
          <w:rFonts w:ascii="Arial" w:hAnsi="Arial" w:cs="Arial"/>
        </w:rPr>
        <w:t>ț</w:t>
      </w:r>
      <w:r w:rsidRPr="00E27803">
        <w:rPr>
          <w:rFonts w:ascii="Arial" w:hAnsi="Arial" w:cs="Arial"/>
        </w:rPr>
        <w:t>ie în condi</w:t>
      </w:r>
      <w:r w:rsidR="00E27803" w:rsidRPr="00E27803">
        <w:rPr>
          <w:rFonts w:ascii="Arial" w:hAnsi="Arial" w:cs="Arial"/>
        </w:rPr>
        <w:t>ț</w:t>
      </w:r>
      <w:r w:rsidRPr="00E27803">
        <w:rPr>
          <w:rFonts w:ascii="Arial" w:hAnsi="Arial" w:cs="Arial"/>
        </w:rPr>
        <w:t>iile legii.</w:t>
      </w:r>
      <w:r w:rsidR="00ED4034" w:rsidRPr="00E27803">
        <w:rPr>
          <w:rFonts w:ascii="Arial" w:hAnsi="Arial" w:cs="Arial"/>
        </w:rPr>
        <w:t>”</w:t>
      </w:r>
      <w:r w:rsidRPr="00E27803">
        <w:rPr>
          <w:rFonts w:ascii="Arial" w:hAnsi="Arial" w:cs="Arial"/>
        </w:rPr>
        <w:t xml:space="preserve"> </w:t>
      </w:r>
    </w:p>
    <w:p w:rsidR="00E27803" w:rsidRDefault="00486722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27803">
        <w:rPr>
          <w:rFonts w:ascii="Arial" w:hAnsi="Arial" w:cs="Arial"/>
          <w:b/>
        </w:rPr>
        <w:t xml:space="preserve">Art. VI </w:t>
      </w:r>
    </w:p>
    <w:p w:rsidR="00486722" w:rsidRPr="004F1B42" w:rsidRDefault="00486722" w:rsidP="00E27803">
      <w:pPr>
        <w:pStyle w:val="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Prezenta lege transpune </w:t>
      </w:r>
      <w:r w:rsidRPr="00486722">
        <w:rPr>
          <w:rFonts w:ascii="Arial" w:hAnsi="Arial" w:cs="Arial"/>
        </w:rPr>
        <w:t xml:space="preserve">Directiva </w:t>
      </w:r>
      <w:r>
        <w:rPr>
          <w:rFonts w:ascii="Arial" w:hAnsi="Arial" w:cs="Arial"/>
        </w:rPr>
        <w:t xml:space="preserve">2011/99/UE </w:t>
      </w:r>
      <w:r w:rsidRPr="00486722">
        <w:rPr>
          <w:rFonts w:ascii="Arial" w:hAnsi="Arial" w:cs="Arial"/>
        </w:rPr>
        <w:t xml:space="preserve">a Parlamentului European </w:t>
      </w:r>
      <w:r w:rsidR="00E27803">
        <w:rPr>
          <w:rFonts w:ascii="Arial" w:hAnsi="Arial" w:cs="Arial"/>
        </w:rPr>
        <w:t>ș</w:t>
      </w:r>
      <w:r w:rsidRPr="00486722">
        <w:rPr>
          <w:rFonts w:ascii="Arial" w:hAnsi="Arial" w:cs="Arial"/>
        </w:rPr>
        <w:t>i a Consiliului</w:t>
      </w:r>
      <w:r>
        <w:rPr>
          <w:rFonts w:ascii="Arial" w:hAnsi="Arial" w:cs="Arial"/>
        </w:rPr>
        <w:t xml:space="preserve"> </w:t>
      </w:r>
      <w:r w:rsidRPr="00486722">
        <w:rPr>
          <w:rFonts w:ascii="Arial" w:hAnsi="Arial" w:cs="Arial"/>
        </w:rPr>
        <w:t>din 13 decembrie 2011</w:t>
      </w:r>
      <w:r>
        <w:rPr>
          <w:rFonts w:ascii="Arial" w:hAnsi="Arial" w:cs="Arial"/>
        </w:rPr>
        <w:t xml:space="preserve"> </w:t>
      </w:r>
      <w:r w:rsidRPr="00486722">
        <w:rPr>
          <w:rFonts w:ascii="Arial" w:hAnsi="Arial" w:cs="Arial"/>
        </w:rPr>
        <w:t>privind ordinul european de protec</w:t>
      </w:r>
      <w:r w:rsidR="00E27803">
        <w:rPr>
          <w:rFonts w:ascii="Arial" w:hAnsi="Arial" w:cs="Arial"/>
        </w:rPr>
        <w:t>ț</w:t>
      </w:r>
      <w:r w:rsidRPr="00486722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, publicată în </w:t>
      </w:r>
      <w:r w:rsidRPr="00486722">
        <w:rPr>
          <w:rFonts w:ascii="Arial" w:hAnsi="Arial" w:cs="Arial"/>
        </w:rPr>
        <w:t>Jurnalul Oficial al Uniunii Europene</w:t>
      </w:r>
      <w:r>
        <w:rPr>
          <w:rFonts w:ascii="Arial" w:hAnsi="Arial" w:cs="Arial"/>
        </w:rPr>
        <w:t xml:space="preserve"> </w:t>
      </w:r>
      <w:r w:rsidRPr="00486722">
        <w:rPr>
          <w:rFonts w:ascii="Arial" w:hAnsi="Arial" w:cs="Arial"/>
        </w:rPr>
        <w:t>L 338</w:t>
      </w:r>
      <w:r>
        <w:rPr>
          <w:rFonts w:ascii="Arial" w:hAnsi="Arial" w:cs="Arial"/>
        </w:rPr>
        <w:t xml:space="preserve"> din</w:t>
      </w:r>
      <w:r w:rsidRPr="00486722">
        <w:rPr>
          <w:rFonts w:ascii="Arial" w:hAnsi="Arial" w:cs="Arial"/>
        </w:rPr>
        <w:t xml:space="preserve"> 21.12.2011, p.002-018</w:t>
      </w:r>
      <w:r>
        <w:rPr>
          <w:rFonts w:ascii="Arial" w:hAnsi="Arial" w:cs="Arial"/>
        </w:rPr>
        <w:t>.</w:t>
      </w:r>
    </w:p>
    <w:p w:rsidR="004A0AA0" w:rsidRDefault="004A0AA0" w:rsidP="00E27803">
      <w:pPr>
        <w:ind w:firstLine="709"/>
        <w:rPr>
          <w:rFonts w:ascii="Arial" w:hAnsi="Arial" w:cs="Arial"/>
          <w:color w:val="FF0000"/>
        </w:rPr>
      </w:pPr>
    </w:p>
    <w:p w:rsidR="00375574" w:rsidRDefault="00375574" w:rsidP="00E27803">
      <w:pPr>
        <w:ind w:firstLine="709"/>
        <w:rPr>
          <w:rFonts w:ascii="Arial" w:hAnsi="Arial" w:cs="Arial"/>
          <w:color w:val="FF0000"/>
        </w:rPr>
      </w:pPr>
    </w:p>
    <w:p w:rsidR="00375574" w:rsidRDefault="00375574" w:rsidP="00E27803">
      <w:pPr>
        <w:ind w:firstLine="709"/>
        <w:rPr>
          <w:rFonts w:ascii="Arial" w:hAnsi="Arial" w:cs="Arial"/>
          <w:color w:val="FF0000"/>
        </w:rPr>
      </w:pPr>
    </w:p>
    <w:p w:rsidR="00375574" w:rsidRDefault="00375574" w:rsidP="00E27803">
      <w:pPr>
        <w:ind w:firstLine="709"/>
        <w:rPr>
          <w:rFonts w:ascii="Arial" w:hAnsi="Arial" w:cs="Arial"/>
          <w:color w:val="FF0000"/>
        </w:rPr>
      </w:pPr>
    </w:p>
    <w:p w:rsidR="00375574" w:rsidRDefault="00375574" w:rsidP="00E27803">
      <w:pPr>
        <w:ind w:firstLine="709"/>
        <w:rPr>
          <w:rFonts w:ascii="Arial" w:hAnsi="Arial" w:cs="Arial"/>
          <w:color w:val="FF0000"/>
        </w:rPr>
      </w:pPr>
    </w:p>
    <w:p w:rsidR="00375574" w:rsidRDefault="00375574" w:rsidP="00E27803">
      <w:pPr>
        <w:ind w:firstLine="709"/>
        <w:rPr>
          <w:rFonts w:ascii="Arial" w:hAnsi="Arial" w:cs="Arial"/>
          <w:color w:val="FF0000"/>
        </w:rPr>
      </w:pPr>
    </w:p>
    <w:p w:rsidR="00375574" w:rsidRDefault="00375574" w:rsidP="00E27803">
      <w:pPr>
        <w:ind w:firstLine="709"/>
        <w:rPr>
          <w:rFonts w:ascii="Arial" w:hAnsi="Arial" w:cs="Arial"/>
          <w:color w:val="FF0000"/>
        </w:rPr>
      </w:pPr>
    </w:p>
    <w:p w:rsidR="00375574" w:rsidRDefault="00375574" w:rsidP="00E27803">
      <w:pPr>
        <w:ind w:firstLine="709"/>
        <w:rPr>
          <w:rFonts w:ascii="Arial" w:hAnsi="Arial" w:cs="Arial"/>
          <w:color w:val="FF0000"/>
        </w:rPr>
      </w:pPr>
    </w:p>
    <w:p w:rsidR="00375574" w:rsidRDefault="00375574" w:rsidP="00E27803">
      <w:pPr>
        <w:ind w:firstLine="709"/>
        <w:rPr>
          <w:rFonts w:ascii="Arial" w:hAnsi="Arial" w:cs="Arial"/>
          <w:color w:val="FF0000"/>
        </w:rPr>
      </w:pPr>
    </w:p>
    <w:p w:rsidR="00375574" w:rsidRDefault="00375574" w:rsidP="00E27803">
      <w:pPr>
        <w:ind w:firstLine="709"/>
        <w:rPr>
          <w:rFonts w:ascii="Arial" w:hAnsi="Arial" w:cs="Arial"/>
          <w:color w:val="FF0000"/>
        </w:rPr>
      </w:pPr>
    </w:p>
    <w:p w:rsidR="00375574" w:rsidRDefault="00375574" w:rsidP="00E27803">
      <w:pPr>
        <w:ind w:firstLine="709"/>
        <w:rPr>
          <w:rFonts w:ascii="Arial" w:hAnsi="Arial" w:cs="Arial"/>
          <w:color w:val="FF0000"/>
        </w:rPr>
      </w:pPr>
    </w:p>
    <w:p w:rsidR="00375574" w:rsidRDefault="00375574" w:rsidP="00E27803">
      <w:pPr>
        <w:ind w:firstLine="709"/>
        <w:rPr>
          <w:rFonts w:ascii="Arial" w:hAnsi="Arial" w:cs="Arial"/>
          <w:color w:val="FF0000"/>
        </w:rPr>
      </w:pPr>
    </w:p>
    <w:p w:rsidR="00375574" w:rsidRDefault="00375574" w:rsidP="00E27803">
      <w:pPr>
        <w:ind w:firstLine="709"/>
        <w:rPr>
          <w:rFonts w:ascii="Arial" w:hAnsi="Arial" w:cs="Arial"/>
          <w:color w:val="FF0000"/>
        </w:rPr>
      </w:pPr>
    </w:p>
    <w:p w:rsidR="00375574" w:rsidRDefault="00375574" w:rsidP="00E27803">
      <w:pPr>
        <w:ind w:firstLine="709"/>
        <w:rPr>
          <w:rFonts w:ascii="Arial" w:hAnsi="Arial" w:cs="Arial"/>
          <w:color w:val="FF0000"/>
        </w:rPr>
      </w:pPr>
    </w:p>
    <w:p w:rsidR="00375574" w:rsidRDefault="00375574" w:rsidP="00E27803">
      <w:pPr>
        <w:ind w:firstLine="709"/>
        <w:rPr>
          <w:rFonts w:ascii="Arial" w:hAnsi="Arial" w:cs="Arial"/>
          <w:color w:val="FF0000"/>
        </w:rPr>
      </w:pPr>
    </w:p>
    <w:p w:rsidR="00375574" w:rsidRDefault="00375574" w:rsidP="00E27803">
      <w:pPr>
        <w:ind w:firstLine="709"/>
        <w:rPr>
          <w:rFonts w:ascii="Arial" w:hAnsi="Arial" w:cs="Arial"/>
          <w:color w:val="FF0000"/>
        </w:rPr>
      </w:pPr>
    </w:p>
    <w:p w:rsidR="00375574" w:rsidRPr="00BE6A1F" w:rsidRDefault="00375574" w:rsidP="00375574">
      <w:pPr>
        <w:spacing w:before="240" w:after="120"/>
        <w:jc w:val="center"/>
        <w:rPr>
          <w:rFonts w:ascii="inherit" w:eastAsia="Times New Roman" w:hAnsi="inherit"/>
          <w:b/>
          <w:bCs/>
          <w:color w:val="000000"/>
        </w:rPr>
      </w:pPr>
      <w:r w:rsidRPr="00BE6A1F">
        <w:rPr>
          <w:rFonts w:ascii="inherit" w:eastAsia="Times New Roman" w:hAnsi="inherit"/>
          <w:b/>
          <w:bCs/>
          <w:color w:val="000000"/>
        </w:rPr>
        <w:t>ANEXA I</w:t>
      </w:r>
    </w:p>
    <w:p w:rsidR="00375574" w:rsidRPr="00BE6A1F" w:rsidRDefault="00375574" w:rsidP="00375574">
      <w:pPr>
        <w:spacing w:before="240" w:after="120"/>
        <w:jc w:val="center"/>
        <w:rPr>
          <w:rFonts w:ascii="inherit" w:eastAsia="Times New Roman" w:hAnsi="inherit"/>
          <w:b/>
          <w:bCs/>
          <w:color w:val="000000"/>
        </w:rPr>
      </w:pPr>
      <w:r w:rsidRPr="00BE6A1F">
        <w:rPr>
          <w:rFonts w:ascii="inherit" w:eastAsia="Times New Roman" w:hAnsi="inherit"/>
          <w:b/>
          <w:bCs/>
          <w:color w:val="000000"/>
        </w:rPr>
        <w:t>ORDINUL EUROPEAN DE PROTECȚIE</w:t>
      </w:r>
    </w:p>
    <w:p w:rsidR="00375574" w:rsidRPr="00BE6A1F" w:rsidRDefault="00375574" w:rsidP="00375574">
      <w:pPr>
        <w:spacing w:before="240" w:after="120"/>
        <w:jc w:val="center"/>
        <w:rPr>
          <w:rFonts w:ascii="inherit" w:eastAsia="Times New Roman" w:hAnsi="inherit"/>
          <w:b/>
          <w:bCs/>
          <w:color w:val="000000"/>
          <w:lang w:val="it-IT"/>
        </w:rPr>
      </w:pPr>
      <w:r w:rsidRPr="00BE6A1F">
        <w:rPr>
          <w:rFonts w:ascii="inherit" w:eastAsia="Times New Roman" w:hAnsi="inherit"/>
          <w:b/>
          <w:bCs/>
          <w:color w:val="000000"/>
          <w:lang w:val="it-IT"/>
        </w:rPr>
        <w:t>Informațiile conținute în prezentul formular trebuie tratate cu respectarea gradului de confidențialitate adecvat</w:t>
      </w:r>
    </w:p>
    <w:p w:rsidR="00375574" w:rsidRPr="00BE6A1F" w:rsidRDefault="00375574" w:rsidP="00375574">
      <w:pPr>
        <w:spacing w:before="120" w:after="120"/>
        <w:jc w:val="center"/>
        <w:rPr>
          <w:rFonts w:ascii="inherit" w:eastAsia="Times New Roman" w:hAnsi="inherit"/>
          <w:color w:val="000000"/>
        </w:rPr>
      </w:pPr>
      <w:r w:rsidRPr="00BE6A1F">
        <w:rPr>
          <w:rFonts w:ascii="inherit" w:eastAsia="Times New Roman" w:hAnsi="inherit"/>
          <w:noProof/>
          <w:color w:val="000000"/>
          <w:lang w:val="en-US" w:eastAsia="en-US"/>
        </w:rPr>
        <w:lastRenderedPageBreak/>
        <w:drawing>
          <wp:inline distT="0" distB="0" distL="0" distR="0" wp14:anchorId="2F7A6F4E" wp14:editId="070CD72F">
            <wp:extent cx="5419725" cy="7496175"/>
            <wp:effectExtent l="0" t="0" r="9525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74" w:rsidRPr="00BE6A1F" w:rsidRDefault="00375574" w:rsidP="00375574">
      <w:pPr>
        <w:spacing w:before="120" w:after="120"/>
        <w:jc w:val="center"/>
        <w:rPr>
          <w:rFonts w:ascii="inherit" w:eastAsia="Times New Roman" w:hAnsi="inherit"/>
          <w:color w:val="000000"/>
        </w:rPr>
      </w:pPr>
      <w:r w:rsidRPr="00BE6A1F">
        <w:rPr>
          <w:rFonts w:ascii="inherit" w:eastAsia="Times New Roman" w:hAnsi="inherit"/>
          <w:noProof/>
          <w:color w:val="000000"/>
          <w:lang w:val="en-US" w:eastAsia="en-US"/>
        </w:rPr>
        <w:lastRenderedPageBreak/>
        <w:drawing>
          <wp:inline distT="0" distB="0" distL="0" distR="0" wp14:anchorId="12A7E35E" wp14:editId="4DCA56F4">
            <wp:extent cx="5419725" cy="9001125"/>
            <wp:effectExtent l="0" t="0" r="9525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74" w:rsidRPr="00BE6A1F" w:rsidRDefault="00375574" w:rsidP="00375574">
      <w:pPr>
        <w:spacing w:before="120" w:after="120"/>
        <w:jc w:val="center"/>
        <w:rPr>
          <w:rFonts w:ascii="inherit" w:eastAsia="Times New Roman" w:hAnsi="inherit"/>
          <w:color w:val="000000"/>
        </w:rPr>
      </w:pPr>
      <w:r w:rsidRPr="00BE6A1F">
        <w:rPr>
          <w:rFonts w:ascii="inherit" w:eastAsia="Times New Roman" w:hAnsi="inherit"/>
          <w:noProof/>
          <w:color w:val="000000"/>
          <w:lang w:val="en-US" w:eastAsia="en-US"/>
        </w:rPr>
        <w:lastRenderedPageBreak/>
        <w:drawing>
          <wp:inline distT="0" distB="0" distL="0" distR="0" wp14:anchorId="6676A541" wp14:editId="70AEADEA">
            <wp:extent cx="5419725" cy="9001125"/>
            <wp:effectExtent l="0" t="0" r="9525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74" w:rsidRPr="00BE6A1F" w:rsidRDefault="00375574" w:rsidP="00375574">
      <w:pPr>
        <w:spacing w:before="120" w:after="120"/>
        <w:jc w:val="center"/>
        <w:rPr>
          <w:rFonts w:ascii="inherit" w:eastAsia="Times New Roman" w:hAnsi="inherit"/>
          <w:color w:val="000000"/>
        </w:rPr>
      </w:pPr>
      <w:r w:rsidRPr="00BE6A1F">
        <w:rPr>
          <w:rFonts w:ascii="inherit" w:eastAsia="Times New Roman" w:hAnsi="inherit"/>
          <w:noProof/>
          <w:color w:val="000000"/>
          <w:lang w:val="en-US" w:eastAsia="en-US"/>
        </w:rPr>
        <w:lastRenderedPageBreak/>
        <w:drawing>
          <wp:inline distT="0" distB="0" distL="0" distR="0" wp14:anchorId="7852DB25" wp14:editId="1DAE2570">
            <wp:extent cx="5419725" cy="6753225"/>
            <wp:effectExtent l="0" t="0" r="9525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74" w:rsidRPr="00BE6A1F" w:rsidRDefault="00D5287D" w:rsidP="00375574">
      <w:pPr>
        <w:spacing w:before="120" w:after="120"/>
        <w:rPr>
          <w:rFonts w:eastAsia="Times New Roman"/>
        </w:rPr>
      </w:pPr>
      <w:r>
        <w:rPr>
          <w:rFonts w:eastAsia="Times New Roman"/>
        </w:rPr>
        <w:pict>
          <v:rect id="_x0000_i1025" style="width:114.8pt;height:.75pt" o:hrpct="0" o:hralign="center" o:hrstd="t" o:hrnoshade="t" o:hr="t" fillcolor="black" stroked="f"/>
        </w:pict>
      </w:r>
    </w:p>
    <w:p w:rsidR="00375574" w:rsidRDefault="00375574" w:rsidP="00375574">
      <w:pPr>
        <w:spacing w:before="120" w:after="120"/>
        <w:rPr>
          <w:rFonts w:eastAsia="Times New Roman"/>
        </w:rPr>
      </w:pPr>
    </w:p>
    <w:p w:rsidR="00375574" w:rsidRDefault="00375574" w:rsidP="00375574">
      <w:pPr>
        <w:spacing w:before="120" w:after="120"/>
        <w:rPr>
          <w:rFonts w:eastAsia="Times New Roman"/>
        </w:rPr>
      </w:pPr>
    </w:p>
    <w:p w:rsidR="00375574" w:rsidRPr="00BE6A1F" w:rsidRDefault="00375574" w:rsidP="00375574">
      <w:pPr>
        <w:spacing w:before="120" w:after="120"/>
        <w:rPr>
          <w:rFonts w:eastAsia="Times New Roman"/>
        </w:rPr>
      </w:pPr>
    </w:p>
    <w:p w:rsidR="00375574" w:rsidRDefault="00375574" w:rsidP="00375574">
      <w:pPr>
        <w:spacing w:before="240" w:after="120"/>
        <w:jc w:val="center"/>
        <w:rPr>
          <w:rFonts w:ascii="inherit" w:eastAsia="Times New Roman" w:hAnsi="inherit"/>
          <w:b/>
          <w:bCs/>
          <w:color w:val="000000"/>
        </w:rPr>
      </w:pPr>
    </w:p>
    <w:p w:rsidR="00375574" w:rsidRPr="00BE6A1F" w:rsidRDefault="00375574" w:rsidP="00375574">
      <w:pPr>
        <w:spacing w:before="240" w:after="120"/>
        <w:jc w:val="center"/>
        <w:rPr>
          <w:rFonts w:ascii="inherit" w:eastAsia="Times New Roman" w:hAnsi="inherit"/>
          <w:b/>
          <w:bCs/>
          <w:color w:val="000000"/>
        </w:rPr>
      </w:pPr>
      <w:r w:rsidRPr="00BE6A1F">
        <w:rPr>
          <w:rFonts w:ascii="inherit" w:eastAsia="Times New Roman" w:hAnsi="inherit"/>
          <w:b/>
          <w:bCs/>
          <w:color w:val="000000"/>
        </w:rPr>
        <w:lastRenderedPageBreak/>
        <w:t>ANEXA II</w:t>
      </w:r>
    </w:p>
    <w:p w:rsidR="00375574" w:rsidRPr="00BE6A1F" w:rsidRDefault="00375574" w:rsidP="00375574">
      <w:pPr>
        <w:spacing w:before="240" w:after="120"/>
        <w:jc w:val="center"/>
        <w:rPr>
          <w:rFonts w:ascii="inherit" w:eastAsia="Times New Roman" w:hAnsi="inherit"/>
          <w:b/>
          <w:bCs/>
          <w:color w:val="000000"/>
        </w:rPr>
      </w:pPr>
      <w:r w:rsidRPr="00BE6A1F">
        <w:rPr>
          <w:rFonts w:ascii="inherit" w:eastAsia="Times New Roman" w:hAnsi="inherit"/>
          <w:b/>
          <w:bCs/>
          <w:color w:val="000000"/>
        </w:rPr>
        <w:t>FORMULAR</w:t>
      </w:r>
    </w:p>
    <w:p w:rsidR="00375574" w:rsidRPr="00BE6A1F" w:rsidRDefault="00375574" w:rsidP="00375574">
      <w:pPr>
        <w:spacing w:before="240" w:after="120"/>
        <w:jc w:val="center"/>
        <w:rPr>
          <w:rFonts w:ascii="inherit" w:eastAsia="Times New Roman" w:hAnsi="inherit"/>
          <w:b/>
          <w:bCs/>
          <w:color w:val="000000"/>
        </w:rPr>
      </w:pPr>
      <w:r w:rsidRPr="00BE6A1F">
        <w:rPr>
          <w:rFonts w:ascii="inherit" w:eastAsia="Times New Roman" w:hAnsi="inherit"/>
          <w:b/>
          <w:bCs/>
          <w:color w:val="000000"/>
        </w:rPr>
        <w:t xml:space="preserve">prevăzut la articolul </w:t>
      </w:r>
      <w:r>
        <w:rPr>
          <w:rFonts w:ascii="inherit" w:eastAsia="Times New Roman" w:hAnsi="inherit"/>
          <w:b/>
          <w:bCs/>
          <w:color w:val="000000"/>
        </w:rPr>
        <w:t>art. 16 alin. (2)</w:t>
      </w:r>
    </w:p>
    <w:p w:rsidR="00375574" w:rsidRPr="00BE6A1F" w:rsidRDefault="00375574" w:rsidP="00375574">
      <w:pPr>
        <w:spacing w:before="240" w:after="120"/>
        <w:jc w:val="center"/>
        <w:rPr>
          <w:rFonts w:ascii="inherit" w:eastAsia="Times New Roman" w:hAnsi="inherit"/>
          <w:b/>
          <w:bCs/>
          <w:color w:val="000000"/>
        </w:rPr>
      </w:pPr>
      <w:r w:rsidRPr="00BE6A1F">
        <w:rPr>
          <w:rFonts w:ascii="inherit" w:eastAsia="Times New Roman" w:hAnsi="inherit"/>
          <w:b/>
          <w:bCs/>
          <w:color w:val="000000"/>
        </w:rPr>
        <w:t>Informațiile conținute în prezentul formular trebuie tratate cu respectarea gradului de confidențialitate adecvat</w:t>
      </w:r>
    </w:p>
    <w:p w:rsidR="00375574" w:rsidRPr="00BE6A1F" w:rsidRDefault="00375574" w:rsidP="00375574">
      <w:pPr>
        <w:spacing w:before="120" w:after="120"/>
        <w:jc w:val="center"/>
        <w:rPr>
          <w:rFonts w:ascii="inherit" w:eastAsia="Times New Roman" w:hAnsi="inherit"/>
          <w:color w:val="000000"/>
        </w:rPr>
      </w:pPr>
      <w:r w:rsidRPr="00BE6A1F">
        <w:rPr>
          <w:rFonts w:ascii="inherit" w:eastAsia="Times New Roman" w:hAnsi="inherit"/>
          <w:noProof/>
          <w:color w:val="000000"/>
          <w:lang w:val="en-US" w:eastAsia="en-US"/>
        </w:rPr>
        <w:lastRenderedPageBreak/>
        <w:drawing>
          <wp:inline distT="0" distB="0" distL="0" distR="0" wp14:anchorId="3CDEEB11" wp14:editId="4EECB98D">
            <wp:extent cx="5419725" cy="7124700"/>
            <wp:effectExtent l="0" t="0" r="9525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74" w:rsidRPr="00BE6A1F" w:rsidRDefault="00375574" w:rsidP="00375574">
      <w:pPr>
        <w:spacing w:before="120" w:after="120"/>
        <w:jc w:val="center"/>
        <w:rPr>
          <w:rFonts w:ascii="inherit" w:eastAsia="Times New Roman" w:hAnsi="inherit"/>
          <w:color w:val="000000"/>
        </w:rPr>
      </w:pPr>
      <w:r w:rsidRPr="00BE6A1F">
        <w:rPr>
          <w:rFonts w:ascii="inherit" w:eastAsia="Times New Roman" w:hAnsi="inherit"/>
          <w:noProof/>
          <w:color w:val="000000"/>
          <w:lang w:val="en-US" w:eastAsia="en-US"/>
        </w:rPr>
        <w:lastRenderedPageBreak/>
        <w:drawing>
          <wp:inline distT="0" distB="0" distL="0" distR="0" wp14:anchorId="6A972FE9" wp14:editId="4515E7BE">
            <wp:extent cx="5419725" cy="8696325"/>
            <wp:effectExtent l="0" t="0" r="9525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74" w:rsidRPr="00BE6A1F" w:rsidRDefault="00D5287D" w:rsidP="00375574">
      <w:pPr>
        <w:spacing w:before="120" w:after="120"/>
        <w:rPr>
          <w:rFonts w:eastAsia="Times New Roman"/>
        </w:rPr>
      </w:pPr>
      <w:r>
        <w:rPr>
          <w:rFonts w:eastAsia="Times New Roman"/>
        </w:rPr>
        <w:lastRenderedPageBreak/>
        <w:pict>
          <v:rect id="_x0000_i1026" style="width:229.65pt;height:.75pt" o:hrpct="0" o:hralign="center" o:hrstd="t" o:hrnoshade="t" o:hr="t" fillcolor="black" stroked="f"/>
        </w:pict>
      </w:r>
    </w:p>
    <w:p w:rsidR="00375574" w:rsidRDefault="00375574" w:rsidP="00375574"/>
    <w:p w:rsidR="00375574" w:rsidRDefault="00375574" w:rsidP="00E27803">
      <w:pPr>
        <w:ind w:firstLine="709"/>
        <w:rPr>
          <w:rFonts w:ascii="Arial" w:hAnsi="Arial" w:cs="Arial"/>
          <w:color w:val="FF0000"/>
        </w:rPr>
      </w:pPr>
    </w:p>
    <w:p w:rsidR="00375574" w:rsidRDefault="00375574" w:rsidP="00E27803">
      <w:pPr>
        <w:ind w:firstLine="709"/>
        <w:rPr>
          <w:rFonts w:ascii="Arial" w:hAnsi="Arial" w:cs="Arial"/>
          <w:color w:val="FF0000"/>
        </w:rPr>
      </w:pPr>
    </w:p>
    <w:p w:rsidR="00375574" w:rsidRDefault="00375574" w:rsidP="00E27803">
      <w:pPr>
        <w:ind w:firstLine="709"/>
        <w:rPr>
          <w:rFonts w:ascii="Arial" w:hAnsi="Arial" w:cs="Arial"/>
          <w:color w:val="FF0000"/>
        </w:rPr>
      </w:pPr>
    </w:p>
    <w:p w:rsidR="00375574" w:rsidRDefault="00375574" w:rsidP="00E27803">
      <w:pPr>
        <w:ind w:firstLine="709"/>
        <w:rPr>
          <w:rFonts w:ascii="Arial" w:hAnsi="Arial" w:cs="Arial"/>
          <w:color w:val="FF0000"/>
        </w:rPr>
      </w:pPr>
    </w:p>
    <w:p w:rsidR="00375574" w:rsidRPr="004F1B42" w:rsidRDefault="00375574" w:rsidP="00E27803">
      <w:pPr>
        <w:ind w:firstLine="709"/>
        <w:rPr>
          <w:rFonts w:ascii="Arial" w:hAnsi="Arial" w:cs="Arial"/>
          <w:color w:val="FF0000"/>
        </w:rPr>
      </w:pPr>
    </w:p>
    <w:sectPr w:rsidR="00375574" w:rsidRPr="004F1B42" w:rsidSect="00833C7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7D" w:rsidRDefault="00D5287D">
      <w:r>
        <w:separator/>
      </w:r>
    </w:p>
  </w:endnote>
  <w:endnote w:type="continuationSeparator" w:id="0">
    <w:p w:rsidR="00D5287D" w:rsidRDefault="00D5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03" w:rsidRDefault="00E27803" w:rsidP="00641EA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337">
      <w:rPr>
        <w:rStyle w:val="PageNumber"/>
        <w:noProof/>
      </w:rPr>
      <w:t>1</w:t>
    </w:r>
    <w:r>
      <w:rPr>
        <w:rStyle w:val="PageNumber"/>
      </w:rPr>
      <w:fldChar w:fldCharType="end"/>
    </w:r>
  </w:p>
  <w:p w:rsidR="00E27803" w:rsidRDefault="00E27803" w:rsidP="00880D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7D" w:rsidRDefault="00D5287D">
      <w:r>
        <w:separator/>
      </w:r>
    </w:p>
  </w:footnote>
  <w:footnote w:type="continuationSeparator" w:id="0">
    <w:p w:rsidR="00D5287D" w:rsidRDefault="00D5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29D"/>
    <w:multiLevelType w:val="hybridMultilevel"/>
    <w:tmpl w:val="B776A636"/>
    <w:lvl w:ilvl="0" w:tplc="22EE49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19AC58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641C8"/>
    <w:multiLevelType w:val="hybridMultilevel"/>
    <w:tmpl w:val="E9D2DD1A"/>
    <w:lvl w:ilvl="0" w:tplc="FBE41C4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EBF0F1C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C9337D"/>
    <w:multiLevelType w:val="hybridMultilevel"/>
    <w:tmpl w:val="1ADCC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4F49EA"/>
    <w:multiLevelType w:val="hybridMultilevel"/>
    <w:tmpl w:val="EA3C95BE"/>
    <w:lvl w:ilvl="0" w:tplc="E2D6EF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A169C"/>
    <w:multiLevelType w:val="multilevel"/>
    <w:tmpl w:val="96E8D338"/>
    <w:lvl w:ilvl="0">
      <w:start w:val="1"/>
      <w:numFmt w:val="decimal"/>
      <w:lvlText w:val="(%1)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F78C4"/>
    <w:multiLevelType w:val="hybridMultilevel"/>
    <w:tmpl w:val="4670C216"/>
    <w:lvl w:ilvl="0" w:tplc="F252C306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20059"/>
    <w:multiLevelType w:val="hybridMultilevel"/>
    <w:tmpl w:val="B45EF208"/>
    <w:lvl w:ilvl="0" w:tplc="5D726824">
      <w:start w:val="1"/>
      <w:numFmt w:val="decimal"/>
      <w:lvlText w:val="(%1)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1E1E1FE1"/>
    <w:multiLevelType w:val="hybridMultilevel"/>
    <w:tmpl w:val="EFEE29D4"/>
    <w:lvl w:ilvl="0" w:tplc="0BC4A434">
      <w:start w:val="3"/>
      <w:numFmt w:val="bullet"/>
      <w:lvlText w:val="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133580"/>
    <w:multiLevelType w:val="hybridMultilevel"/>
    <w:tmpl w:val="DE981DD2"/>
    <w:lvl w:ilvl="0" w:tplc="55AAB37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8F21C8"/>
    <w:multiLevelType w:val="hybridMultilevel"/>
    <w:tmpl w:val="8C168FB8"/>
    <w:lvl w:ilvl="0" w:tplc="2F8206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63413B"/>
    <w:multiLevelType w:val="hybridMultilevel"/>
    <w:tmpl w:val="5C64DB4E"/>
    <w:lvl w:ilvl="0" w:tplc="5BC28A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453ED8"/>
    <w:multiLevelType w:val="hybridMultilevel"/>
    <w:tmpl w:val="D3E20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5C2875"/>
    <w:multiLevelType w:val="hybridMultilevel"/>
    <w:tmpl w:val="F60CD62A"/>
    <w:lvl w:ilvl="0" w:tplc="76F62F3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AA2C0268">
      <w:start w:val="1"/>
      <w:numFmt w:val="lowerRoman"/>
      <w:lvlText w:val="%2."/>
      <w:lvlJc w:val="left"/>
      <w:pPr>
        <w:tabs>
          <w:tab w:val="num" w:pos="2520"/>
        </w:tabs>
        <w:ind w:left="2520" w:hanging="360"/>
      </w:pPr>
      <w:rPr>
        <w:rFonts w:ascii="Arial" w:eastAsia="SimSun" w:hAnsi="Arial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2FC016EB"/>
    <w:multiLevelType w:val="hybridMultilevel"/>
    <w:tmpl w:val="F678DF40"/>
    <w:lvl w:ilvl="0" w:tplc="49DE3E9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326F0845"/>
    <w:multiLevelType w:val="hybridMultilevel"/>
    <w:tmpl w:val="2D6ACA48"/>
    <w:lvl w:ilvl="0" w:tplc="D864F01E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2D30269"/>
    <w:multiLevelType w:val="multilevel"/>
    <w:tmpl w:val="54BE869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3C53C6F"/>
    <w:multiLevelType w:val="hybridMultilevel"/>
    <w:tmpl w:val="EEA84858"/>
    <w:lvl w:ilvl="0" w:tplc="634CC2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383A9D"/>
    <w:multiLevelType w:val="hybridMultilevel"/>
    <w:tmpl w:val="E31C6F96"/>
    <w:lvl w:ilvl="0" w:tplc="58866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87FDF"/>
    <w:multiLevelType w:val="hybridMultilevel"/>
    <w:tmpl w:val="C3CE35BA"/>
    <w:lvl w:ilvl="0" w:tplc="55AAB37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A5B2A"/>
    <w:multiLevelType w:val="hybridMultilevel"/>
    <w:tmpl w:val="96E8D338"/>
    <w:lvl w:ilvl="0" w:tplc="8960B314">
      <w:start w:val="1"/>
      <w:numFmt w:val="decimal"/>
      <w:lvlText w:val="(%1)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6947A9"/>
    <w:multiLevelType w:val="hybridMultilevel"/>
    <w:tmpl w:val="527A9D0E"/>
    <w:lvl w:ilvl="0" w:tplc="8DBC02E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E505570"/>
    <w:multiLevelType w:val="hybridMultilevel"/>
    <w:tmpl w:val="60B6B402"/>
    <w:lvl w:ilvl="0" w:tplc="DC3C6FE0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08A41B2"/>
    <w:multiLevelType w:val="hybridMultilevel"/>
    <w:tmpl w:val="3C087330"/>
    <w:lvl w:ilvl="0" w:tplc="55AAB37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63288"/>
    <w:multiLevelType w:val="hybridMultilevel"/>
    <w:tmpl w:val="EBCA4FF2"/>
    <w:lvl w:ilvl="0" w:tplc="D7B4D5C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624070A"/>
    <w:multiLevelType w:val="hybridMultilevel"/>
    <w:tmpl w:val="2D6ACA48"/>
    <w:lvl w:ilvl="0" w:tplc="D864F01E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C3D1442"/>
    <w:multiLevelType w:val="hybridMultilevel"/>
    <w:tmpl w:val="3AC4E836"/>
    <w:lvl w:ilvl="0" w:tplc="1B9A4B72">
      <w:start w:val="1"/>
      <w:numFmt w:val="lowerLetter"/>
      <w:lvlText w:val="%1)"/>
      <w:lvlJc w:val="left"/>
      <w:pPr>
        <w:tabs>
          <w:tab w:val="num" w:pos="1602"/>
        </w:tabs>
        <w:ind w:left="1602" w:hanging="1176"/>
      </w:pPr>
      <w:rPr>
        <w:rFonts w:ascii="Arial" w:eastAsia="SimSun" w:hAnsi="Arial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4FF106A1"/>
    <w:multiLevelType w:val="hybridMultilevel"/>
    <w:tmpl w:val="E430CBAE"/>
    <w:lvl w:ilvl="0" w:tplc="BB58D3C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673402E"/>
    <w:multiLevelType w:val="hybridMultilevel"/>
    <w:tmpl w:val="70F8643A"/>
    <w:lvl w:ilvl="0" w:tplc="71DC739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eastAsia="PMingLiU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AB65D2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98B79BB"/>
    <w:multiLevelType w:val="hybridMultilevel"/>
    <w:tmpl w:val="437C7B7C"/>
    <w:lvl w:ilvl="0" w:tplc="E15293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272153"/>
    <w:multiLevelType w:val="hybridMultilevel"/>
    <w:tmpl w:val="099867B2"/>
    <w:lvl w:ilvl="0" w:tplc="EABE38C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E191E61"/>
    <w:multiLevelType w:val="hybridMultilevel"/>
    <w:tmpl w:val="2582740C"/>
    <w:lvl w:ilvl="0" w:tplc="A622083C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5FEF0DC6"/>
    <w:multiLevelType w:val="hybridMultilevel"/>
    <w:tmpl w:val="ED9C0B70"/>
    <w:lvl w:ilvl="0" w:tplc="4D74E510">
      <w:start w:val="1"/>
      <w:numFmt w:val="decimal"/>
      <w:lvlText w:val="(%1)"/>
      <w:lvlJc w:val="left"/>
      <w:pPr>
        <w:tabs>
          <w:tab w:val="num" w:pos="1824"/>
        </w:tabs>
        <w:ind w:left="1824" w:hanging="1104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3B14F20"/>
    <w:multiLevelType w:val="hybridMultilevel"/>
    <w:tmpl w:val="9BD48BCC"/>
    <w:lvl w:ilvl="0" w:tplc="55AAB37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5594E"/>
    <w:multiLevelType w:val="hybridMultilevel"/>
    <w:tmpl w:val="1FA416D4"/>
    <w:lvl w:ilvl="0" w:tplc="46963F5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1BF7B50"/>
    <w:multiLevelType w:val="hybridMultilevel"/>
    <w:tmpl w:val="FB523FE2"/>
    <w:lvl w:ilvl="0" w:tplc="21D07182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12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26"/>
  </w:num>
  <w:num w:numId="9">
    <w:abstractNumId w:val="29"/>
  </w:num>
  <w:num w:numId="10">
    <w:abstractNumId w:val="14"/>
  </w:num>
  <w:num w:numId="11">
    <w:abstractNumId w:val="23"/>
  </w:num>
  <w:num w:numId="12">
    <w:abstractNumId w:val="33"/>
  </w:num>
  <w:num w:numId="13">
    <w:abstractNumId w:val="31"/>
  </w:num>
  <w:num w:numId="14">
    <w:abstractNumId w:val="25"/>
  </w:num>
  <w:num w:numId="15">
    <w:abstractNumId w:val="19"/>
  </w:num>
  <w:num w:numId="16">
    <w:abstractNumId w:val="4"/>
  </w:num>
  <w:num w:numId="17">
    <w:abstractNumId w:val="16"/>
  </w:num>
  <w:num w:numId="18">
    <w:abstractNumId w:val="11"/>
  </w:num>
  <w:num w:numId="19">
    <w:abstractNumId w:val="0"/>
  </w:num>
  <w:num w:numId="20">
    <w:abstractNumId w:val="20"/>
  </w:num>
  <w:num w:numId="21">
    <w:abstractNumId w:val="34"/>
  </w:num>
  <w:num w:numId="22">
    <w:abstractNumId w:val="13"/>
  </w:num>
  <w:num w:numId="23">
    <w:abstractNumId w:val="5"/>
  </w:num>
  <w:num w:numId="24">
    <w:abstractNumId w:val="15"/>
  </w:num>
  <w:num w:numId="25">
    <w:abstractNumId w:val="21"/>
  </w:num>
  <w:num w:numId="26">
    <w:abstractNumId w:val="6"/>
  </w:num>
  <w:num w:numId="27">
    <w:abstractNumId w:val="17"/>
  </w:num>
  <w:num w:numId="28">
    <w:abstractNumId w:val="7"/>
  </w:num>
  <w:num w:numId="29">
    <w:abstractNumId w:val="3"/>
  </w:num>
  <w:num w:numId="30">
    <w:abstractNumId w:val="28"/>
  </w:num>
  <w:num w:numId="31">
    <w:abstractNumId w:val="24"/>
  </w:num>
  <w:num w:numId="32">
    <w:abstractNumId w:val="32"/>
  </w:num>
  <w:num w:numId="33">
    <w:abstractNumId w:val="30"/>
  </w:num>
  <w:num w:numId="34">
    <w:abstractNumId w:val="1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F0"/>
    <w:rsid w:val="0000256F"/>
    <w:rsid w:val="000058BD"/>
    <w:rsid w:val="00006151"/>
    <w:rsid w:val="0000710D"/>
    <w:rsid w:val="0000751C"/>
    <w:rsid w:val="00012835"/>
    <w:rsid w:val="000138CD"/>
    <w:rsid w:val="00015A38"/>
    <w:rsid w:val="00015E48"/>
    <w:rsid w:val="00021894"/>
    <w:rsid w:val="000258DE"/>
    <w:rsid w:val="0002660B"/>
    <w:rsid w:val="000300A5"/>
    <w:rsid w:val="00041629"/>
    <w:rsid w:val="00041A40"/>
    <w:rsid w:val="00042EC1"/>
    <w:rsid w:val="00044A6E"/>
    <w:rsid w:val="00050ABF"/>
    <w:rsid w:val="00054955"/>
    <w:rsid w:val="000574E9"/>
    <w:rsid w:val="000618B4"/>
    <w:rsid w:val="00065895"/>
    <w:rsid w:val="00067B76"/>
    <w:rsid w:val="00073917"/>
    <w:rsid w:val="00076E15"/>
    <w:rsid w:val="0008498F"/>
    <w:rsid w:val="000869E5"/>
    <w:rsid w:val="00087148"/>
    <w:rsid w:val="0008758C"/>
    <w:rsid w:val="000908B7"/>
    <w:rsid w:val="00096445"/>
    <w:rsid w:val="000965E0"/>
    <w:rsid w:val="000978E4"/>
    <w:rsid w:val="000A2C69"/>
    <w:rsid w:val="000A2F7E"/>
    <w:rsid w:val="000A6A5B"/>
    <w:rsid w:val="000A6E64"/>
    <w:rsid w:val="000B0474"/>
    <w:rsid w:val="000B0F3F"/>
    <w:rsid w:val="000B23A9"/>
    <w:rsid w:val="000B251A"/>
    <w:rsid w:val="000B4235"/>
    <w:rsid w:val="000B503F"/>
    <w:rsid w:val="000B6E5C"/>
    <w:rsid w:val="000C1830"/>
    <w:rsid w:val="000C3B0D"/>
    <w:rsid w:val="000C5DA0"/>
    <w:rsid w:val="000C6475"/>
    <w:rsid w:val="000C664A"/>
    <w:rsid w:val="000C6722"/>
    <w:rsid w:val="000C6CEC"/>
    <w:rsid w:val="000D3424"/>
    <w:rsid w:val="000D40AF"/>
    <w:rsid w:val="000D55B2"/>
    <w:rsid w:val="000E056D"/>
    <w:rsid w:val="000E1E1F"/>
    <w:rsid w:val="000E3FAF"/>
    <w:rsid w:val="000E7850"/>
    <w:rsid w:val="000F1AA4"/>
    <w:rsid w:val="000F2563"/>
    <w:rsid w:val="000F3D3D"/>
    <w:rsid w:val="000F74D3"/>
    <w:rsid w:val="001004A6"/>
    <w:rsid w:val="00103317"/>
    <w:rsid w:val="00104299"/>
    <w:rsid w:val="00104D9B"/>
    <w:rsid w:val="001051A6"/>
    <w:rsid w:val="0010572E"/>
    <w:rsid w:val="00105D23"/>
    <w:rsid w:val="00116206"/>
    <w:rsid w:val="0011625B"/>
    <w:rsid w:val="00120AE2"/>
    <w:rsid w:val="00120AF5"/>
    <w:rsid w:val="001218F4"/>
    <w:rsid w:val="00121D4F"/>
    <w:rsid w:val="0012273A"/>
    <w:rsid w:val="00123376"/>
    <w:rsid w:val="00130125"/>
    <w:rsid w:val="001313DB"/>
    <w:rsid w:val="0013160C"/>
    <w:rsid w:val="00134588"/>
    <w:rsid w:val="001350FB"/>
    <w:rsid w:val="00136CAC"/>
    <w:rsid w:val="00140485"/>
    <w:rsid w:val="00141006"/>
    <w:rsid w:val="001413CE"/>
    <w:rsid w:val="00141FF2"/>
    <w:rsid w:val="00145A85"/>
    <w:rsid w:val="00150885"/>
    <w:rsid w:val="00157294"/>
    <w:rsid w:val="0016090C"/>
    <w:rsid w:val="001614A8"/>
    <w:rsid w:val="00163690"/>
    <w:rsid w:val="00163D26"/>
    <w:rsid w:val="00165265"/>
    <w:rsid w:val="0016552A"/>
    <w:rsid w:val="00165F9A"/>
    <w:rsid w:val="00167772"/>
    <w:rsid w:val="001679C1"/>
    <w:rsid w:val="00172846"/>
    <w:rsid w:val="00172949"/>
    <w:rsid w:val="0017297E"/>
    <w:rsid w:val="0017331A"/>
    <w:rsid w:val="00173C97"/>
    <w:rsid w:val="00174AE7"/>
    <w:rsid w:val="00180422"/>
    <w:rsid w:val="001810D6"/>
    <w:rsid w:val="00183BF1"/>
    <w:rsid w:val="00183E08"/>
    <w:rsid w:val="00185A31"/>
    <w:rsid w:val="00185B18"/>
    <w:rsid w:val="0019404D"/>
    <w:rsid w:val="001961D8"/>
    <w:rsid w:val="001A09B6"/>
    <w:rsid w:val="001A316F"/>
    <w:rsid w:val="001A51B4"/>
    <w:rsid w:val="001A5DE9"/>
    <w:rsid w:val="001A7850"/>
    <w:rsid w:val="001A7EE4"/>
    <w:rsid w:val="001B4449"/>
    <w:rsid w:val="001C01E6"/>
    <w:rsid w:val="001C1255"/>
    <w:rsid w:val="001C153D"/>
    <w:rsid w:val="001C1DBF"/>
    <w:rsid w:val="001C1E5F"/>
    <w:rsid w:val="001C1EB7"/>
    <w:rsid w:val="001D1F7D"/>
    <w:rsid w:val="001D2DCA"/>
    <w:rsid w:val="001D590E"/>
    <w:rsid w:val="001E1964"/>
    <w:rsid w:val="001E1C12"/>
    <w:rsid w:val="001E2175"/>
    <w:rsid w:val="001E5601"/>
    <w:rsid w:val="001F3AF7"/>
    <w:rsid w:val="001F67CC"/>
    <w:rsid w:val="001F687B"/>
    <w:rsid w:val="001F76F0"/>
    <w:rsid w:val="001F7C4B"/>
    <w:rsid w:val="002031AA"/>
    <w:rsid w:val="00203D30"/>
    <w:rsid w:val="00205649"/>
    <w:rsid w:val="00205C80"/>
    <w:rsid w:val="0020638E"/>
    <w:rsid w:val="002066C8"/>
    <w:rsid w:val="00212C8F"/>
    <w:rsid w:val="00212E1B"/>
    <w:rsid w:val="00213710"/>
    <w:rsid w:val="00215688"/>
    <w:rsid w:val="00215978"/>
    <w:rsid w:val="0021737F"/>
    <w:rsid w:val="0022147D"/>
    <w:rsid w:val="00223014"/>
    <w:rsid w:val="0022613B"/>
    <w:rsid w:val="002265CA"/>
    <w:rsid w:val="002306FF"/>
    <w:rsid w:val="00234477"/>
    <w:rsid w:val="00237C13"/>
    <w:rsid w:val="00240288"/>
    <w:rsid w:val="0024041D"/>
    <w:rsid w:val="002409A7"/>
    <w:rsid w:val="002436A4"/>
    <w:rsid w:val="00243AF9"/>
    <w:rsid w:val="00247FD3"/>
    <w:rsid w:val="002515CE"/>
    <w:rsid w:val="00252477"/>
    <w:rsid w:val="00254541"/>
    <w:rsid w:val="00254596"/>
    <w:rsid w:val="0025490E"/>
    <w:rsid w:val="00256EA2"/>
    <w:rsid w:val="0026115B"/>
    <w:rsid w:val="00264375"/>
    <w:rsid w:val="0026653C"/>
    <w:rsid w:val="002665BC"/>
    <w:rsid w:val="00273BB0"/>
    <w:rsid w:val="00275117"/>
    <w:rsid w:val="00281DB8"/>
    <w:rsid w:val="00285186"/>
    <w:rsid w:val="00285994"/>
    <w:rsid w:val="00286984"/>
    <w:rsid w:val="00287CC7"/>
    <w:rsid w:val="0029353E"/>
    <w:rsid w:val="00293E53"/>
    <w:rsid w:val="00295FC8"/>
    <w:rsid w:val="002A0789"/>
    <w:rsid w:val="002A1CF2"/>
    <w:rsid w:val="002A3360"/>
    <w:rsid w:val="002A5F23"/>
    <w:rsid w:val="002A65E1"/>
    <w:rsid w:val="002A754C"/>
    <w:rsid w:val="002B27F1"/>
    <w:rsid w:val="002B5210"/>
    <w:rsid w:val="002B727C"/>
    <w:rsid w:val="002C4BD1"/>
    <w:rsid w:val="002C542A"/>
    <w:rsid w:val="002D196A"/>
    <w:rsid w:val="002D3588"/>
    <w:rsid w:val="002E1A65"/>
    <w:rsid w:val="002E31D8"/>
    <w:rsid w:val="002F06C8"/>
    <w:rsid w:val="002F20B6"/>
    <w:rsid w:val="002F2DD7"/>
    <w:rsid w:val="002F505A"/>
    <w:rsid w:val="002F6285"/>
    <w:rsid w:val="00300881"/>
    <w:rsid w:val="00300D50"/>
    <w:rsid w:val="00301DAD"/>
    <w:rsid w:val="00303D3C"/>
    <w:rsid w:val="00306910"/>
    <w:rsid w:val="00307343"/>
    <w:rsid w:val="003123C3"/>
    <w:rsid w:val="00312788"/>
    <w:rsid w:val="00317460"/>
    <w:rsid w:val="00317C1A"/>
    <w:rsid w:val="00320FF4"/>
    <w:rsid w:val="00321A42"/>
    <w:rsid w:val="00322BA0"/>
    <w:rsid w:val="0032446A"/>
    <w:rsid w:val="00325C7A"/>
    <w:rsid w:val="00326F34"/>
    <w:rsid w:val="00327348"/>
    <w:rsid w:val="0033252F"/>
    <w:rsid w:val="003326E1"/>
    <w:rsid w:val="0033495B"/>
    <w:rsid w:val="0033659A"/>
    <w:rsid w:val="003452BB"/>
    <w:rsid w:val="00346117"/>
    <w:rsid w:val="003551D7"/>
    <w:rsid w:val="00357DAD"/>
    <w:rsid w:val="0036035A"/>
    <w:rsid w:val="0036350F"/>
    <w:rsid w:val="00365F46"/>
    <w:rsid w:val="00366650"/>
    <w:rsid w:val="00367545"/>
    <w:rsid w:val="00367D0F"/>
    <w:rsid w:val="00371167"/>
    <w:rsid w:val="00374D22"/>
    <w:rsid w:val="00375574"/>
    <w:rsid w:val="00375E35"/>
    <w:rsid w:val="0037623F"/>
    <w:rsid w:val="0038005D"/>
    <w:rsid w:val="0038061A"/>
    <w:rsid w:val="003843B8"/>
    <w:rsid w:val="003868C2"/>
    <w:rsid w:val="00387685"/>
    <w:rsid w:val="00390F6F"/>
    <w:rsid w:val="00393706"/>
    <w:rsid w:val="00395031"/>
    <w:rsid w:val="003A0DF7"/>
    <w:rsid w:val="003A11E8"/>
    <w:rsid w:val="003A1597"/>
    <w:rsid w:val="003A6F52"/>
    <w:rsid w:val="003A7029"/>
    <w:rsid w:val="003B369F"/>
    <w:rsid w:val="003B5614"/>
    <w:rsid w:val="003B5FF8"/>
    <w:rsid w:val="003B67DE"/>
    <w:rsid w:val="003B7852"/>
    <w:rsid w:val="003B7A66"/>
    <w:rsid w:val="003C1080"/>
    <w:rsid w:val="003C1C98"/>
    <w:rsid w:val="003C1F19"/>
    <w:rsid w:val="003C6CF6"/>
    <w:rsid w:val="003D0801"/>
    <w:rsid w:val="003D1CC1"/>
    <w:rsid w:val="003D53AF"/>
    <w:rsid w:val="003D5CA7"/>
    <w:rsid w:val="003D6512"/>
    <w:rsid w:val="003E1835"/>
    <w:rsid w:val="003E18CC"/>
    <w:rsid w:val="003E1A26"/>
    <w:rsid w:val="003E22C2"/>
    <w:rsid w:val="003E237B"/>
    <w:rsid w:val="003E43F4"/>
    <w:rsid w:val="003E539B"/>
    <w:rsid w:val="003E55D0"/>
    <w:rsid w:val="003E5C49"/>
    <w:rsid w:val="003F119D"/>
    <w:rsid w:val="003F22D5"/>
    <w:rsid w:val="003F5477"/>
    <w:rsid w:val="003F72FD"/>
    <w:rsid w:val="003F7593"/>
    <w:rsid w:val="003F77FE"/>
    <w:rsid w:val="003F7CF9"/>
    <w:rsid w:val="004028AC"/>
    <w:rsid w:val="00403C4F"/>
    <w:rsid w:val="00404A0B"/>
    <w:rsid w:val="00404E5E"/>
    <w:rsid w:val="004104CF"/>
    <w:rsid w:val="004107B1"/>
    <w:rsid w:val="004126E9"/>
    <w:rsid w:val="00412B9B"/>
    <w:rsid w:val="0041489A"/>
    <w:rsid w:val="00414A5B"/>
    <w:rsid w:val="004161B8"/>
    <w:rsid w:val="004166E1"/>
    <w:rsid w:val="00424765"/>
    <w:rsid w:val="00424E09"/>
    <w:rsid w:val="00425346"/>
    <w:rsid w:val="004262C1"/>
    <w:rsid w:val="00426F0D"/>
    <w:rsid w:val="004274E1"/>
    <w:rsid w:val="004306D4"/>
    <w:rsid w:val="00431E58"/>
    <w:rsid w:val="0043642C"/>
    <w:rsid w:val="0043721C"/>
    <w:rsid w:val="0044055E"/>
    <w:rsid w:val="004433E0"/>
    <w:rsid w:val="004448F6"/>
    <w:rsid w:val="00445A85"/>
    <w:rsid w:val="00446206"/>
    <w:rsid w:val="00446E72"/>
    <w:rsid w:val="00447CB1"/>
    <w:rsid w:val="00450DCA"/>
    <w:rsid w:val="00451047"/>
    <w:rsid w:val="004527DE"/>
    <w:rsid w:val="00452C00"/>
    <w:rsid w:val="00452F4D"/>
    <w:rsid w:val="0045346C"/>
    <w:rsid w:val="004536EB"/>
    <w:rsid w:val="004572A6"/>
    <w:rsid w:val="00460FC2"/>
    <w:rsid w:val="00463CDD"/>
    <w:rsid w:val="00464783"/>
    <w:rsid w:val="00466A5E"/>
    <w:rsid w:val="00467D0E"/>
    <w:rsid w:val="0047106F"/>
    <w:rsid w:val="00473980"/>
    <w:rsid w:val="00476DCB"/>
    <w:rsid w:val="00480E76"/>
    <w:rsid w:val="00486722"/>
    <w:rsid w:val="00486B54"/>
    <w:rsid w:val="004873B4"/>
    <w:rsid w:val="00490FE3"/>
    <w:rsid w:val="00496CB4"/>
    <w:rsid w:val="004A0AA0"/>
    <w:rsid w:val="004A2060"/>
    <w:rsid w:val="004A4618"/>
    <w:rsid w:val="004A5102"/>
    <w:rsid w:val="004A6AC6"/>
    <w:rsid w:val="004B011D"/>
    <w:rsid w:val="004B08B6"/>
    <w:rsid w:val="004B11A9"/>
    <w:rsid w:val="004B25A7"/>
    <w:rsid w:val="004B4147"/>
    <w:rsid w:val="004B4B19"/>
    <w:rsid w:val="004B6F34"/>
    <w:rsid w:val="004C20FC"/>
    <w:rsid w:val="004C2289"/>
    <w:rsid w:val="004C24DA"/>
    <w:rsid w:val="004C300C"/>
    <w:rsid w:val="004C3476"/>
    <w:rsid w:val="004C5290"/>
    <w:rsid w:val="004C5C90"/>
    <w:rsid w:val="004C5E0C"/>
    <w:rsid w:val="004D1EBB"/>
    <w:rsid w:val="004D237A"/>
    <w:rsid w:val="004D600D"/>
    <w:rsid w:val="004D62DD"/>
    <w:rsid w:val="004D6FA1"/>
    <w:rsid w:val="004E042F"/>
    <w:rsid w:val="004E0C9D"/>
    <w:rsid w:val="004E1793"/>
    <w:rsid w:val="004E1F36"/>
    <w:rsid w:val="004E37DF"/>
    <w:rsid w:val="004E5FC8"/>
    <w:rsid w:val="004E758D"/>
    <w:rsid w:val="004E7B07"/>
    <w:rsid w:val="004F1B42"/>
    <w:rsid w:val="004F1F55"/>
    <w:rsid w:val="004F45EA"/>
    <w:rsid w:val="004F66DD"/>
    <w:rsid w:val="004F7D5B"/>
    <w:rsid w:val="00502C52"/>
    <w:rsid w:val="00502EB1"/>
    <w:rsid w:val="005207E6"/>
    <w:rsid w:val="005208C5"/>
    <w:rsid w:val="0052330F"/>
    <w:rsid w:val="00523900"/>
    <w:rsid w:val="00523AFD"/>
    <w:rsid w:val="00526299"/>
    <w:rsid w:val="00526701"/>
    <w:rsid w:val="00527A50"/>
    <w:rsid w:val="00527B04"/>
    <w:rsid w:val="00531E6F"/>
    <w:rsid w:val="00532E8F"/>
    <w:rsid w:val="005335E1"/>
    <w:rsid w:val="00536322"/>
    <w:rsid w:val="00541282"/>
    <w:rsid w:val="00541E3F"/>
    <w:rsid w:val="00542A13"/>
    <w:rsid w:val="00542C1A"/>
    <w:rsid w:val="00544440"/>
    <w:rsid w:val="0054752C"/>
    <w:rsid w:val="005546D9"/>
    <w:rsid w:val="0055672C"/>
    <w:rsid w:val="00557508"/>
    <w:rsid w:val="005607B5"/>
    <w:rsid w:val="00560C60"/>
    <w:rsid w:val="0056276B"/>
    <w:rsid w:val="0056577F"/>
    <w:rsid w:val="005675CB"/>
    <w:rsid w:val="005819DC"/>
    <w:rsid w:val="00583A93"/>
    <w:rsid w:val="0058602A"/>
    <w:rsid w:val="0058619E"/>
    <w:rsid w:val="005861BD"/>
    <w:rsid w:val="00587AEA"/>
    <w:rsid w:val="005911D5"/>
    <w:rsid w:val="0059218C"/>
    <w:rsid w:val="005928BD"/>
    <w:rsid w:val="00592EFC"/>
    <w:rsid w:val="005938F8"/>
    <w:rsid w:val="00593A92"/>
    <w:rsid w:val="0059504C"/>
    <w:rsid w:val="005A06F0"/>
    <w:rsid w:val="005A1F1A"/>
    <w:rsid w:val="005A3080"/>
    <w:rsid w:val="005A4280"/>
    <w:rsid w:val="005A498C"/>
    <w:rsid w:val="005B1196"/>
    <w:rsid w:val="005B1737"/>
    <w:rsid w:val="005C45E7"/>
    <w:rsid w:val="005C6C6F"/>
    <w:rsid w:val="005C7582"/>
    <w:rsid w:val="005C7FB3"/>
    <w:rsid w:val="005D02F0"/>
    <w:rsid w:val="005D1325"/>
    <w:rsid w:val="005D153E"/>
    <w:rsid w:val="005D188F"/>
    <w:rsid w:val="005D5BD2"/>
    <w:rsid w:val="005D65E1"/>
    <w:rsid w:val="005D684D"/>
    <w:rsid w:val="005E1F27"/>
    <w:rsid w:val="005E33FF"/>
    <w:rsid w:val="005E4342"/>
    <w:rsid w:val="005E52E3"/>
    <w:rsid w:val="005E603F"/>
    <w:rsid w:val="005E7A3F"/>
    <w:rsid w:val="005F3E8D"/>
    <w:rsid w:val="005F67C9"/>
    <w:rsid w:val="005F68EA"/>
    <w:rsid w:val="006002FB"/>
    <w:rsid w:val="0060072E"/>
    <w:rsid w:val="00600990"/>
    <w:rsid w:val="0060490C"/>
    <w:rsid w:val="00605FA8"/>
    <w:rsid w:val="006077CC"/>
    <w:rsid w:val="00607AC8"/>
    <w:rsid w:val="006100F8"/>
    <w:rsid w:val="0061275A"/>
    <w:rsid w:val="006161E2"/>
    <w:rsid w:val="0061738D"/>
    <w:rsid w:val="00617D21"/>
    <w:rsid w:val="006236A5"/>
    <w:rsid w:val="006236DF"/>
    <w:rsid w:val="00625F84"/>
    <w:rsid w:val="0062652F"/>
    <w:rsid w:val="00627091"/>
    <w:rsid w:val="006314A5"/>
    <w:rsid w:val="0063330D"/>
    <w:rsid w:val="00641EA4"/>
    <w:rsid w:val="006427E2"/>
    <w:rsid w:val="00643C92"/>
    <w:rsid w:val="00643F71"/>
    <w:rsid w:val="006443BB"/>
    <w:rsid w:val="00645439"/>
    <w:rsid w:val="0064688C"/>
    <w:rsid w:val="00646CEF"/>
    <w:rsid w:val="006512B4"/>
    <w:rsid w:val="00651AE1"/>
    <w:rsid w:val="0065271F"/>
    <w:rsid w:val="00653C12"/>
    <w:rsid w:val="00655C3D"/>
    <w:rsid w:val="00656446"/>
    <w:rsid w:val="00661201"/>
    <w:rsid w:val="006641CD"/>
    <w:rsid w:val="00665893"/>
    <w:rsid w:val="006671BA"/>
    <w:rsid w:val="006675E6"/>
    <w:rsid w:val="00667FDF"/>
    <w:rsid w:val="00670D5A"/>
    <w:rsid w:val="0067283B"/>
    <w:rsid w:val="00675276"/>
    <w:rsid w:val="00682692"/>
    <w:rsid w:val="00684013"/>
    <w:rsid w:val="006860E3"/>
    <w:rsid w:val="00691A8B"/>
    <w:rsid w:val="00691EA7"/>
    <w:rsid w:val="00693127"/>
    <w:rsid w:val="00693BF6"/>
    <w:rsid w:val="006A0A81"/>
    <w:rsid w:val="006A147D"/>
    <w:rsid w:val="006A207D"/>
    <w:rsid w:val="006A20D6"/>
    <w:rsid w:val="006A29C2"/>
    <w:rsid w:val="006B0350"/>
    <w:rsid w:val="006B3D8F"/>
    <w:rsid w:val="006C094D"/>
    <w:rsid w:val="006C09F7"/>
    <w:rsid w:val="006C27D6"/>
    <w:rsid w:val="006C701A"/>
    <w:rsid w:val="006D0826"/>
    <w:rsid w:val="006D28A6"/>
    <w:rsid w:val="006D38BE"/>
    <w:rsid w:val="006D4FE5"/>
    <w:rsid w:val="006D4FE9"/>
    <w:rsid w:val="006D7105"/>
    <w:rsid w:val="006D7D47"/>
    <w:rsid w:val="006E044F"/>
    <w:rsid w:val="006E3684"/>
    <w:rsid w:val="006E66FF"/>
    <w:rsid w:val="006E7715"/>
    <w:rsid w:val="006F0538"/>
    <w:rsid w:val="006F0B22"/>
    <w:rsid w:val="006F30B4"/>
    <w:rsid w:val="006F377E"/>
    <w:rsid w:val="006F48B7"/>
    <w:rsid w:val="006F7A46"/>
    <w:rsid w:val="00701773"/>
    <w:rsid w:val="00703F87"/>
    <w:rsid w:val="00704B39"/>
    <w:rsid w:val="00704C71"/>
    <w:rsid w:val="00704FAE"/>
    <w:rsid w:val="00707F8A"/>
    <w:rsid w:val="0071032E"/>
    <w:rsid w:val="00710A92"/>
    <w:rsid w:val="00716B7C"/>
    <w:rsid w:val="00716B90"/>
    <w:rsid w:val="00716C62"/>
    <w:rsid w:val="00720DC4"/>
    <w:rsid w:val="00720FDF"/>
    <w:rsid w:val="007265CC"/>
    <w:rsid w:val="00731939"/>
    <w:rsid w:val="00731DAA"/>
    <w:rsid w:val="007324D5"/>
    <w:rsid w:val="007328CD"/>
    <w:rsid w:val="007331FD"/>
    <w:rsid w:val="00733CDC"/>
    <w:rsid w:val="00734768"/>
    <w:rsid w:val="0073513B"/>
    <w:rsid w:val="00735587"/>
    <w:rsid w:val="007403CD"/>
    <w:rsid w:val="0074261E"/>
    <w:rsid w:val="00745F7E"/>
    <w:rsid w:val="00751293"/>
    <w:rsid w:val="0075286C"/>
    <w:rsid w:val="0075349B"/>
    <w:rsid w:val="007543C9"/>
    <w:rsid w:val="00754588"/>
    <w:rsid w:val="00757049"/>
    <w:rsid w:val="007574D8"/>
    <w:rsid w:val="0076166D"/>
    <w:rsid w:val="00762F12"/>
    <w:rsid w:val="00763C73"/>
    <w:rsid w:val="0076405C"/>
    <w:rsid w:val="007650F4"/>
    <w:rsid w:val="00767C23"/>
    <w:rsid w:val="00770F4F"/>
    <w:rsid w:val="007809E1"/>
    <w:rsid w:val="007813BA"/>
    <w:rsid w:val="00785337"/>
    <w:rsid w:val="007910C2"/>
    <w:rsid w:val="00791EA5"/>
    <w:rsid w:val="00792D9D"/>
    <w:rsid w:val="00792F42"/>
    <w:rsid w:val="00793B64"/>
    <w:rsid w:val="007974D5"/>
    <w:rsid w:val="007A0236"/>
    <w:rsid w:val="007A047B"/>
    <w:rsid w:val="007A0BDD"/>
    <w:rsid w:val="007A0D69"/>
    <w:rsid w:val="007A3ED3"/>
    <w:rsid w:val="007A42F7"/>
    <w:rsid w:val="007A517B"/>
    <w:rsid w:val="007A5BEE"/>
    <w:rsid w:val="007A71E1"/>
    <w:rsid w:val="007A77A9"/>
    <w:rsid w:val="007B070A"/>
    <w:rsid w:val="007B0EA6"/>
    <w:rsid w:val="007B2561"/>
    <w:rsid w:val="007B4996"/>
    <w:rsid w:val="007B60BC"/>
    <w:rsid w:val="007C32BA"/>
    <w:rsid w:val="007C33A5"/>
    <w:rsid w:val="007C36F3"/>
    <w:rsid w:val="007C3AB3"/>
    <w:rsid w:val="007C66D3"/>
    <w:rsid w:val="007C6C9E"/>
    <w:rsid w:val="007C74AC"/>
    <w:rsid w:val="007C7B87"/>
    <w:rsid w:val="007C7EBB"/>
    <w:rsid w:val="007D0128"/>
    <w:rsid w:val="007D0EB4"/>
    <w:rsid w:val="007D2D6B"/>
    <w:rsid w:val="007D3CC2"/>
    <w:rsid w:val="007D4365"/>
    <w:rsid w:val="007D4ACF"/>
    <w:rsid w:val="007E01AE"/>
    <w:rsid w:val="007E183F"/>
    <w:rsid w:val="007E3A9B"/>
    <w:rsid w:val="007E5B29"/>
    <w:rsid w:val="007E770E"/>
    <w:rsid w:val="007F120D"/>
    <w:rsid w:val="007F161C"/>
    <w:rsid w:val="007F4A1C"/>
    <w:rsid w:val="007F5806"/>
    <w:rsid w:val="007F6DB9"/>
    <w:rsid w:val="007F70B4"/>
    <w:rsid w:val="007F71CD"/>
    <w:rsid w:val="008026E2"/>
    <w:rsid w:val="00802B05"/>
    <w:rsid w:val="008041D9"/>
    <w:rsid w:val="00806C36"/>
    <w:rsid w:val="008074FD"/>
    <w:rsid w:val="0081103E"/>
    <w:rsid w:val="00811637"/>
    <w:rsid w:val="008124DD"/>
    <w:rsid w:val="008139D6"/>
    <w:rsid w:val="008140BE"/>
    <w:rsid w:val="00816B52"/>
    <w:rsid w:val="008200D4"/>
    <w:rsid w:val="00820423"/>
    <w:rsid w:val="0082066A"/>
    <w:rsid w:val="00823566"/>
    <w:rsid w:val="00823B6C"/>
    <w:rsid w:val="00824259"/>
    <w:rsid w:val="00824F2F"/>
    <w:rsid w:val="00825530"/>
    <w:rsid w:val="00826373"/>
    <w:rsid w:val="00833C7A"/>
    <w:rsid w:val="0083488C"/>
    <w:rsid w:val="00834C94"/>
    <w:rsid w:val="00835B45"/>
    <w:rsid w:val="00841461"/>
    <w:rsid w:val="00843A5F"/>
    <w:rsid w:val="00843BC3"/>
    <w:rsid w:val="0084446A"/>
    <w:rsid w:val="00844811"/>
    <w:rsid w:val="00846B19"/>
    <w:rsid w:val="0085080F"/>
    <w:rsid w:val="00852D6C"/>
    <w:rsid w:val="008533E3"/>
    <w:rsid w:val="0085602E"/>
    <w:rsid w:val="00857D76"/>
    <w:rsid w:val="00857D7C"/>
    <w:rsid w:val="008618DA"/>
    <w:rsid w:val="008654B7"/>
    <w:rsid w:val="00867034"/>
    <w:rsid w:val="008677C9"/>
    <w:rsid w:val="00870BE6"/>
    <w:rsid w:val="00871BA2"/>
    <w:rsid w:val="008736B1"/>
    <w:rsid w:val="00874087"/>
    <w:rsid w:val="00875A25"/>
    <w:rsid w:val="00877897"/>
    <w:rsid w:val="00880D49"/>
    <w:rsid w:val="0088315A"/>
    <w:rsid w:val="00890F33"/>
    <w:rsid w:val="0089148D"/>
    <w:rsid w:val="00893993"/>
    <w:rsid w:val="00893E45"/>
    <w:rsid w:val="008946CB"/>
    <w:rsid w:val="00894CB9"/>
    <w:rsid w:val="008951B4"/>
    <w:rsid w:val="00896120"/>
    <w:rsid w:val="008A202D"/>
    <w:rsid w:val="008A25A5"/>
    <w:rsid w:val="008A276F"/>
    <w:rsid w:val="008A3D3A"/>
    <w:rsid w:val="008A4533"/>
    <w:rsid w:val="008A4B60"/>
    <w:rsid w:val="008A6BE7"/>
    <w:rsid w:val="008B0B80"/>
    <w:rsid w:val="008B120E"/>
    <w:rsid w:val="008B192D"/>
    <w:rsid w:val="008B1D76"/>
    <w:rsid w:val="008B47FE"/>
    <w:rsid w:val="008B6291"/>
    <w:rsid w:val="008B77FB"/>
    <w:rsid w:val="008C0302"/>
    <w:rsid w:val="008C0C7D"/>
    <w:rsid w:val="008C1D77"/>
    <w:rsid w:val="008C1FDD"/>
    <w:rsid w:val="008C3537"/>
    <w:rsid w:val="008C3F36"/>
    <w:rsid w:val="008C7DDD"/>
    <w:rsid w:val="008D332B"/>
    <w:rsid w:val="008D3467"/>
    <w:rsid w:val="008D6CB1"/>
    <w:rsid w:val="008E08F4"/>
    <w:rsid w:val="008E0B86"/>
    <w:rsid w:val="008E5326"/>
    <w:rsid w:val="008E5426"/>
    <w:rsid w:val="008E5AEB"/>
    <w:rsid w:val="008E7C03"/>
    <w:rsid w:val="008F021C"/>
    <w:rsid w:val="008F2874"/>
    <w:rsid w:val="008F2CA4"/>
    <w:rsid w:val="008F2D1C"/>
    <w:rsid w:val="008F3DB8"/>
    <w:rsid w:val="008F5C74"/>
    <w:rsid w:val="008F6AC3"/>
    <w:rsid w:val="00901569"/>
    <w:rsid w:val="0090531B"/>
    <w:rsid w:val="0090537D"/>
    <w:rsid w:val="009062B0"/>
    <w:rsid w:val="00906C9E"/>
    <w:rsid w:val="00911859"/>
    <w:rsid w:val="00911D2A"/>
    <w:rsid w:val="00913DCB"/>
    <w:rsid w:val="0091505E"/>
    <w:rsid w:val="00915AD8"/>
    <w:rsid w:val="00921414"/>
    <w:rsid w:val="009226B1"/>
    <w:rsid w:val="009256F0"/>
    <w:rsid w:val="0092723D"/>
    <w:rsid w:val="00930CEB"/>
    <w:rsid w:val="00934CA4"/>
    <w:rsid w:val="00942C93"/>
    <w:rsid w:val="009432AD"/>
    <w:rsid w:val="0094330C"/>
    <w:rsid w:val="009442EA"/>
    <w:rsid w:val="0095082B"/>
    <w:rsid w:val="009508CD"/>
    <w:rsid w:val="00950D99"/>
    <w:rsid w:val="00951602"/>
    <w:rsid w:val="0095252A"/>
    <w:rsid w:val="009525E8"/>
    <w:rsid w:val="009604F1"/>
    <w:rsid w:val="0096060D"/>
    <w:rsid w:val="00960F6A"/>
    <w:rsid w:val="00960FF8"/>
    <w:rsid w:val="00963465"/>
    <w:rsid w:val="0096495C"/>
    <w:rsid w:val="009717DA"/>
    <w:rsid w:val="0097371F"/>
    <w:rsid w:val="00973D45"/>
    <w:rsid w:val="00974354"/>
    <w:rsid w:val="00974EA2"/>
    <w:rsid w:val="009755F9"/>
    <w:rsid w:val="00975F25"/>
    <w:rsid w:val="009776C3"/>
    <w:rsid w:val="00977D7B"/>
    <w:rsid w:val="00982C5F"/>
    <w:rsid w:val="009848C2"/>
    <w:rsid w:val="009864E8"/>
    <w:rsid w:val="00987049"/>
    <w:rsid w:val="009872A4"/>
    <w:rsid w:val="009874C2"/>
    <w:rsid w:val="009924AD"/>
    <w:rsid w:val="0099569C"/>
    <w:rsid w:val="00997FE8"/>
    <w:rsid w:val="009A2C72"/>
    <w:rsid w:val="009A56A3"/>
    <w:rsid w:val="009B18A3"/>
    <w:rsid w:val="009B2DA0"/>
    <w:rsid w:val="009B4364"/>
    <w:rsid w:val="009B6A75"/>
    <w:rsid w:val="009B7EA0"/>
    <w:rsid w:val="009C117D"/>
    <w:rsid w:val="009C6044"/>
    <w:rsid w:val="009C61D3"/>
    <w:rsid w:val="009D012E"/>
    <w:rsid w:val="009D556A"/>
    <w:rsid w:val="009D65F7"/>
    <w:rsid w:val="009D67B6"/>
    <w:rsid w:val="009D6C2A"/>
    <w:rsid w:val="009E3069"/>
    <w:rsid w:val="009E30F4"/>
    <w:rsid w:val="009E5288"/>
    <w:rsid w:val="009F052F"/>
    <w:rsid w:val="009F0818"/>
    <w:rsid w:val="009F2344"/>
    <w:rsid w:val="009F42E7"/>
    <w:rsid w:val="009F70B3"/>
    <w:rsid w:val="00A01DF5"/>
    <w:rsid w:val="00A03707"/>
    <w:rsid w:val="00A04422"/>
    <w:rsid w:val="00A04810"/>
    <w:rsid w:val="00A07A52"/>
    <w:rsid w:val="00A11B93"/>
    <w:rsid w:val="00A11FE9"/>
    <w:rsid w:val="00A12B9D"/>
    <w:rsid w:val="00A137C3"/>
    <w:rsid w:val="00A1560A"/>
    <w:rsid w:val="00A1638F"/>
    <w:rsid w:val="00A168B9"/>
    <w:rsid w:val="00A21B43"/>
    <w:rsid w:val="00A21FA3"/>
    <w:rsid w:val="00A22196"/>
    <w:rsid w:val="00A2520D"/>
    <w:rsid w:val="00A2711C"/>
    <w:rsid w:val="00A342BE"/>
    <w:rsid w:val="00A35DFE"/>
    <w:rsid w:val="00A366E6"/>
    <w:rsid w:val="00A3780E"/>
    <w:rsid w:val="00A412C7"/>
    <w:rsid w:val="00A413C3"/>
    <w:rsid w:val="00A44593"/>
    <w:rsid w:val="00A44C74"/>
    <w:rsid w:val="00A5036C"/>
    <w:rsid w:val="00A547D1"/>
    <w:rsid w:val="00A548E3"/>
    <w:rsid w:val="00A55914"/>
    <w:rsid w:val="00A55C2B"/>
    <w:rsid w:val="00A5707E"/>
    <w:rsid w:val="00A60779"/>
    <w:rsid w:val="00A61845"/>
    <w:rsid w:val="00A6302C"/>
    <w:rsid w:val="00A63E0C"/>
    <w:rsid w:val="00A6475D"/>
    <w:rsid w:val="00A64A72"/>
    <w:rsid w:val="00A6551F"/>
    <w:rsid w:val="00A66308"/>
    <w:rsid w:val="00A73918"/>
    <w:rsid w:val="00A74301"/>
    <w:rsid w:val="00A75926"/>
    <w:rsid w:val="00A76DFF"/>
    <w:rsid w:val="00A778D4"/>
    <w:rsid w:val="00A805E8"/>
    <w:rsid w:val="00A812A9"/>
    <w:rsid w:val="00A867D1"/>
    <w:rsid w:val="00A91C3E"/>
    <w:rsid w:val="00A94966"/>
    <w:rsid w:val="00A94E8C"/>
    <w:rsid w:val="00A955CE"/>
    <w:rsid w:val="00A972FF"/>
    <w:rsid w:val="00AA0002"/>
    <w:rsid w:val="00AA1F15"/>
    <w:rsid w:val="00AA7218"/>
    <w:rsid w:val="00AB079B"/>
    <w:rsid w:val="00AB1AA2"/>
    <w:rsid w:val="00AB3498"/>
    <w:rsid w:val="00AB5B47"/>
    <w:rsid w:val="00AB7DE8"/>
    <w:rsid w:val="00AC03C3"/>
    <w:rsid w:val="00AC35F5"/>
    <w:rsid w:val="00AC5AF1"/>
    <w:rsid w:val="00AC7DF2"/>
    <w:rsid w:val="00AD032C"/>
    <w:rsid w:val="00AD50D5"/>
    <w:rsid w:val="00AD714D"/>
    <w:rsid w:val="00AD722E"/>
    <w:rsid w:val="00AD72FE"/>
    <w:rsid w:val="00AD7D56"/>
    <w:rsid w:val="00AE05CE"/>
    <w:rsid w:val="00AE074F"/>
    <w:rsid w:val="00AE2D40"/>
    <w:rsid w:val="00AE3767"/>
    <w:rsid w:val="00AE4C8E"/>
    <w:rsid w:val="00AE7B31"/>
    <w:rsid w:val="00AE7DDE"/>
    <w:rsid w:val="00AF23D5"/>
    <w:rsid w:val="00AF2492"/>
    <w:rsid w:val="00AF2D40"/>
    <w:rsid w:val="00B0103F"/>
    <w:rsid w:val="00B0393F"/>
    <w:rsid w:val="00B041FC"/>
    <w:rsid w:val="00B0667F"/>
    <w:rsid w:val="00B13985"/>
    <w:rsid w:val="00B13A69"/>
    <w:rsid w:val="00B154A2"/>
    <w:rsid w:val="00B15852"/>
    <w:rsid w:val="00B16323"/>
    <w:rsid w:val="00B178DF"/>
    <w:rsid w:val="00B21AC9"/>
    <w:rsid w:val="00B232CF"/>
    <w:rsid w:val="00B25DF5"/>
    <w:rsid w:val="00B26469"/>
    <w:rsid w:val="00B275F7"/>
    <w:rsid w:val="00B307E0"/>
    <w:rsid w:val="00B31EC9"/>
    <w:rsid w:val="00B33709"/>
    <w:rsid w:val="00B33F4B"/>
    <w:rsid w:val="00B37957"/>
    <w:rsid w:val="00B37ED8"/>
    <w:rsid w:val="00B4166F"/>
    <w:rsid w:val="00B42907"/>
    <w:rsid w:val="00B44A26"/>
    <w:rsid w:val="00B45622"/>
    <w:rsid w:val="00B4575A"/>
    <w:rsid w:val="00B468A4"/>
    <w:rsid w:val="00B500CD"/>
    <w:rsid w:val="00B50408"/>
    <w:rsid w:val="00B519E8"/>
    <w:rsid w:val="00B5325C"/>
    <w:rsid w:val="00B53C42"/>
    <w:rsid w:val="00B54C29"/>
    <w:rsid w:val="00B55121"/>
    <w:rsid w:val="00B57580"/>
    <w:rsid w:val="00B618B7"/>
    <w:rsid w:val="00B6250A"/>
    <w:rsid w:val="00B65075"/>
    <w:rsid w:val="00B65503"/>
    <w:rsid w:val="00B66B5F"/>
    <w:rsid w:val="00B70834"/>
    <w:rsid w:val="00B70878"/>
    <w:rsid w:val="00B71338"/>
    <w:rsid w:val="00B71504"/>
    <w:rsid w:val="00B74C5A"/>
    <w:rsid w:val="00B756C4"/>
    <w:rsid w:val="00B7706B"/>
    <w:rsid w:val="00B801D2"/>
    <w:rsid w:val="00B85465"/>
    <w:rsid w:val="00B85D30"/>
    <w:rsid w:val="00B90230"/>
    <w:rsid w:val="00B90384"/>
    <w:rsid w:val="00B91AEE"/>
    <w:rsid w:val="00B92F0C"/>
    <w:rsid w:val="00B95E61"/>
    <w:rsid w:val="00B96593"/>
    <w:rsid w:val="00BA0072"/>
    <w:rsid w:val="00BA15C1"/>
    <w:rsid w:val="00BA18A4"/>
    <w:rsid w:val="00BA193E"/>
    <w:rsid w:val="00BA2EFA"/>
    <w:rsid w:val="00BA37D4"/>
    <w:rsid w:val="00BA3D08"/>
    <w:rsid w:val="00BA581A"/>
    <w:rsid w:val="00BA5DCC"/>
    <w:rsid w:val="00BA6F14"/>
    <w:rsid w:val="00BA6F7C"/>
    <w:rsid w:val="00BB4AE2"/>
    <w:rsid w:val="00BB510F"/>
    <w:rsid w:val="00BB6930"/>
    <w:rsid w:val="00BB6DB2"/>
    <w:rsid w:val="00BB79F4"/>
    <w:rsid w:val="00BC0118"/>
    <w:rsid w:val="00BC32B9"/>
    <w:rsid w:val="00BC34DF"/>
    <w:rsid w:val="00BC5AD8"/>
    <w:rsid w:val="00BD0082"/>
    <w:rsid w:val="00BD02FE"/>
    <w:rsid w:val="00BD034A"/>
    <w:rsid w:val="00BD17AC"/>
    <w:rsid w:val="00BD1C90"/>
    <w:rsid w:val="00BD27E0"/>
    <w:rsid w:val="00BD284F"/>
    <w:rsid w:val="00BD2955"/>
    <w:rsid w:val="00BD3102"/>
    <w:rsid w:val="00BD3415"/>
    <w:rsid w:val="00BD3747"/>
    <w:rsid w:val="00BD4221"/>
    <w:rsid w:val="00BD4536"/>
    <w:rsid w:val="00BD52E9"/>
    <w:rsid w:val="00BD625D"/>
    <w:rsid w:val="00BD6F81"/>
    <w:rsid w:val="00BD71C4"/>
    <w:rsid w:val="00BE01DB"/>
    <w:rsid w:val="00BE246B"/>
    <w:rsid w:val="00BE324E"/>
    <w:rsid w:val="00BE33EE"/>
    <w:rsid w:val="00BE3B97"/>
    <w:rsid w:val="00BE4354"/>
    <w:rsid w:val="00BE5CE0"/>
    <w:rsid w:val="00BE623D"/>
    <w:rsid w:val="00BF0CAA"/>
    <w:rsid w:val="00BF0E82"/>
    <w:rsid w:val="00BF2C06"/>
    <w:rsid w:val="00BF4790"/>
    <w:rsid w:val="00BF6A94"/>
    <w:rsid w:val="00BF77C9"/>
    <w:rsid w:val="00C010B6"/>
    <w:rsid w:val="00C01732"/>
    <w:rsid w:val="00C048E9"/>
    <w:rsid w:val="00C068A4"/>
    <w:rsid w:val="00C10BDE"/>
    <w:rsid w:val="00C14057"/>
    <w:rsid w:val="00C17A64"/>
    <w:rsid w:val="00C17EAA"/>
    <w:rsid w:val="00C206C3"/>
    <w:rsid w:val="00C22E7A"/>
    <w:rsid w:val="00C244AC"/>
    <w:rsid w:val="00C265F5"/>
    <w:rsid w:val="00C266B6"/>
    <w:rsid w:val="00C2798C"/>
    <w:rsid w:val="00C30BB5"/>
    <w:rsid w:val="00C3153C"/>
    <w:rsid w:val="00C32B6F"/>
    <w:rsid w:val="00C32F04"/>
    <w:rsid w:val="00C3370E"/>
    <w:rsid w:val="00C34C05"/>
    <w:rsid w:val="00C34E45"/>
    <w:rsid w:val="00C41549"/>
    <w:rsid w:val="00C42C4A"/>
    <w:rsid w:val="00C43A9C"/>
    <w:rsid w:val="00C46239"/>
    <w:rsid w:val="00C53C93"/>
    <w:rsid w:val="00C55873"/>
    <w:rsid w:val="00C564DE"/>
    <w:rsid w:val="00C64498"/>
    <w:rsid w:val="00C72120"/>
    <w:rsid w:val="00C73ED2"/>
    <w:rsid w:val="00C7406E"/>
    <w:rsid w:val="00C74D82"/>
    <w:rsid w:val="00C761F7"/>
    <w:rsid w:val="00C765FB"/>
    <w:rsid w:val="00C81B13"/>
    <w:rsid w:val="00C82769"/>
    <w:rsid w:val="00C83A20"/>
    <w:rsid w:val="00C84480"/>
    <w:rsid w:val="00C86E26"/>
    <w:rsid w:val="00C879BE"/>
    <w:rsid w:val="00C9076B"/>
    <w:rsid w:val="00C91A25"/>
    <w:rsid w:val="00C96DD2"/>
    <w:rsid w:val="00CA11C8"/>
    <w:rsid w:val="00CA5DFD"/>
    <w:rsid w:val="00CA60CC"/>
    <w:rsid w:val="00CB01E2"/>
    <w:rsid w:val="00CB0632"/>
    <w:rsid w:val="00CB1E75"/>
    <w:rsid w:val="00CB24F3"/>
    <w:rsid w:val="00CB34AD"/>
    <w:rsid w:val="00CB484E"/>
    <w:rsid w:val="00CB746C"/>
    <w:rsid w:val="00CB7E02"/>
    <w:rsid w:val="00CC6484"/>
    <w:rsid w:val="00CC7FEC"/>
    <w:rsid w:val="00CD0465"/>
    <w:rsid w:val="00CD052B"/>
    <w:rsid w:val="00CD0A34"/>
    <w:rsid w:val="00CD0F42"/>
    <w:rsid w:val="00CD4BE6"/>
    <w:rsid w:val="00CD6010"/>
    <w:rsid w:val="00CD6E44"/>
    <w:rsid w:val="00CE03AE"/>
    <w:rsid w:val="00CE531F"/>
    <w:rsid w:val="00CF2720"/>
    <w:rsid w:val="00CF2F0B"/>
    <w:rsid w:val="00CF3DB7"/>
    <w:rsid w:val="00CF3DF6"/>
    <w:rsid w:val="00CF6282"/>
    <w:rsid w:val="00D00F29"/>
    <w:rsid w:val="00D0121B"/>
    <w:rsid w:val="00D01462"/>
    <w:rsid w:val="00D05835"/>
    <w:rsid w:val="00D07186"/>
    <w:rsid w:val="00D07648"/>
    <w:rsid w:val="00D07F7D"/>
    <w:rsid w:val="00D116E9"/>
    <w:rsid w:val="00D11933"/>
    <w:rsid w:val="00D12B68"/>
    <w:rsid w:val="00D134C3"/>
    <w:rsid w:val="00D15509"/>
    <w:rsid w:val="00D16BCB"/>
    <w:rsid w:val="00D20B03"/>
    <w:rsid w:val="00D20CF6"/>
    <w:rsid w:val="00D21842"/>
    <w:rsid w:val="00D26080"/>
    <w:rsid w:val="00D263C2"/>
    <w:rsid w:val="00D26A1B"/>
    <w:rsid w:val="00D27692"/>
    <w:rsid w:val="00D4329D"/>
    <w:rsid w:val="00D4701A"/>
    <w:rsid w:val="00D50210"/>
    <w:rsid w:val="00D5287D"/>
    <w:rsid w:val="00D537DB"/>
    <w:rsid w:val="00D53D72"/>
    <w:rsid w:val="00D54DCF"/>
    <w:rsid w:val="00D60B37"/>
    <w:rsid w:val="00D6194E"/>
    <w:rsid w:val="00D63CB7"/>
    <w:rsid w:val="00D63E3E"/>
    <w:rsid w:val="00D66344"/>
    <w:rsid w:val="00D66C54"/>
    <w:rsid w:val="00D70254"/>
    <w:rsid w:val="00D703C1"/>
    <w:rsid w:val="00D71A2E"/>
    <w:rsid w:val="00D7429A"/>
    <w:rsid w:val="00D76555"/>
    <w:rsid w:val="00D821C1"/>
    <w:rsid w:val="00D84504"/>
    <w:rsid w:val="00D858F4"/>
    <w:rsid w:val="00D93223"/>
    <w:rsid w:val="00D93670"/>
    <w:rsid w:val="00D94372"/>
    <w:rsid w:val="00D94D65"/>
    <w:rsid w:val="00D95C94"/>
    <w:rsid w:val="00D971B2"/>
    <w:rsid w:val="00D9777D"/>
    <w:rsid w:val="00DA0263"/>
    <w:rsid w:val="00DA4A07"/>
    <w:rsid w:val="00DA615B"/>
    <w:rsid w:val="00DB1358"/>
    <w:rsid w:val="00DC1B61"/>
    <w:rsid w:val="00DC20DF"/>
    <w:rsid w:val="00DC7469"/>
    <w:rsid w:val="00DC7F6E"/>
    <w:rsid w:val="00DD35D4"/>
    <w:rsid w:val="00DD3E97"/>
    <w:rsid w:val="00DD4056"/>
    <w:rsid w:val="00DD4255"/>
    <w:rsid w:val="00DD4313"/>
    <w:rsid w:val="00DD7633"/>
    <w:rsid w:val="00DE1028"/>
    <w:rsid w:val="00DE2255"/>
    <w:rsid w:val="00DE4CD1"/>
    <w:rsid w:val="00DE5101"/>
    <w:rsid w:val="00DE5FEB"/>
    <w:rsid w:val="00DF070B"/>
    <w:rsid w:val="00DF1245"/>
    <w:rsid w:val="00DF189C"/>
    <w:rsid w:val="00DF3021"/>
    <w:rsid w:val="00DF3D70"/>
    <w:rsid w:val="00DF427E"/>
    <w:rsid w:val="00E019AB"/>
    <w:rsid w:val="00E01BDD"/>
    <w:rsid w:val="00E0272A"/>
    <w:rsid w:val="00E02B7D"/>
    <w:rsid w:val="00E02BB9"/>
    <w:rsid w:val="00E03351"/>
    <w:rsid w:val="00E03C66"/>
    <w:rsid w:val="00E04BFC"/>
    <w:rsid w:val="00E05D92"/>
    <w:rsid w:val="00E25D5E"/>
    <w:rsid w:val="00E26D46"/>
    <w:rsid w:val="00E27803"/>
    <w:rsid w:val="00E31256"/>
    <w:rsid w:val="00E32740"/>
    <w:rsid w:val="00E335B5"/>
    <w:rsid w:val="00E33ED3"/>
    <w:rsid w:val="00E34A3D"/>
    <w:rsid w:val="00E3718B"/>
    <w:rsid w:val="00E37E50"/>
    <w:rsid w:val="00E41D6C"/>
    <w:rsid w:val="00E42EB9"/>
    <w:rsid w:val="00E4334D"/>
    <w:rsid w:val="00E43574"/>
    <w:rsid w:val="00E44E5C"/>
    <w:rsid w:val="00E555D0"/>
    <w:rsid w:val="00E5583A"/>
    <w:rsid w:val="00E55A0E"/>
    <w:rsid w:val="00E6075F"/>
    <w:rsid w:val="00E60ABA"/>
    <w:rsid w:val="00E6346D"/>
    <w:rsid w:val="00E67FE8"/>
    <w:rsid w:val="00E72D31"/>
    <w:rsid w:val="00E73055"/>
    <w:rsid w:val="00E7422E"/>
    <w:rsid w:val="00E74D8E"/>
    <w:rsid w:val="00E77F3B"/>
    <w:rsid w:val="00E80208"/>
    <w:rsid w:val="00E83A81"/>
    <w:rsid w:val="00E83FE3"/>
    <w:rsid w:val="00E84E6C"/>
    <w:rsid w:val="00E957FB"/>
    <w:rsid w:val="00E958EC"/>
    <w:rsid w:val="00E974BC"/>
    <w:rsid w:val="00E97941"/>
    <w:rsid w:val="00EA394F"/>
    <w:rsid w:val="00EA4B66"/>
    <w:rsid w:val="00EA58A0"/>
    <w:rsid w:val="00EB00FC"/>
    <w:rsid w:val="00EB2710"/>
    <w:rsid w:val="00EB6701"/>
    <w:rsid w:val="00EC371B"/>
    <w:rsid w:val="00EC5E32"/>
    <w:rsid w:val="00EC70BC"/>
    <w:rsid w:val="00EC73CB"/>
    <w:rsid w:val="00ED17ED"/>
    <w:rsid w:val="00ED1FC2"/>
    <w:rsid w:val="00ED329D"/>
    <w:rsid w:val="00ED4034"/>
    <w:rsid w:val="00ED54E0"/>
    <w:rsid w:val="00ED790A"/>
    <w:rsid w:val="00EE2AD4"/>
    <w:rsid w:val="00EE5604"/>
    <w:rsid w:val="00EF00B6"/>
    <w:rsid w:val="00EF0363"/>
    <w:rsid w:val="00EF0957"/>
    <w:rsid w:val="00EF0B58"/>
    <w:rsid w:val="00EF0B75"/>
    <w:rsid w:val="00EF1F42"/>
    <w:rsid w:val="00EF512E"/>
    <w:rsid w:val="00EF5A13"/>
    <w:rsid w:val="00EF742B"/>
    <w:rsid w:val="00F0343D"/>
    <w:rsid w:val="00F03628"/>
    <w:rsid w:val="00F03AC0"/>
    <w:rsid w:val="00F05B43"/>
    <w:rsid w:val="00F07BA1"/>
    <w:rsid w:val="00F13943"/>
    <w:rsid w:val="00F17D01"/>
    <w:rsid w:val="00F2054C"/>
    <w:rsid w:val="00F21D3E"/>
    <w:rsid w:val="00F22DA3"/>
    <w:rsid w:val="00F251B1"/>
    <w:rsid w:val="00F25599"/>
    <w:rsid w:val="00F260C0"/>
    <w:rsid w:val="00F27995"/>
    <w:rsid w:val="00F301D2"/>
    <w:rsid w:val="00F308DF"/>
    <w:rsid w:val="00F3453D"/>
    <w:rsid w:val="00F37CD5"/>
    <w:rsid w:val="00F37D1D"/>
    <w:rsid w:val="00F404C9"/>
    <w:rsid w:val="00F4244D"/>
    <w:rsid w:val="00F438D9"/>
    <w:rsid w:val="00F45881"/>
    <w:rsid w:val="00F46EA4"/>
    <w:rsid w:val="00F47A43"/>
    <w:rsid w:val="00F47F8A"/>
    <w:rsid w:val="00F52AD1"/>
    <w:rsid w:val="00F52D5E"/>
    <w:rsid w:val="00F56101"/>
    <w:rsid w:val="00F56F44"/>
    <w:rsid w:val="00F6036A"/>
    <w:rsid w:val="00F62DF2"/>
    <w:rsid w:val="00F64409"/>
    <w:rsid w:val="00F65163"/>
    <w:rsid w:val="00F7019C"/>
    <w:rsid w:val="00F72234"/>
    <w:rsid w:val="00F74F63"/>
    <w:rsid w:val="00F77962"/>
    <w:rsid w:val="00F77F9C"/>
    <w:rsid w:val="00F82315"/>
    <w:rsid w:val="00F8355D"/>
    <w:rsid w:val="00F856C4"/>
    <w:rsid w:val="00F85B85"/>
    <w:rsid w:val="00F90CD3"/>
    <w:rsid w:val="00F91489"/>
    <w:rsid w:val="00F94498"/>
    <w:rsid w:val="00F95FA4"/>
    <w:rsid w:val="00F97CF7"/>
    <w:rsid w:val="00F97FA4"/>
    <w:rsid w:val="00FA0BA4"/>
    <w:rsid w:val="00FA1278"/>
    <w:rsid w:val="00FA2350"/>
    <w:rsid w:val="00FB155C"/>
    <w:rsid w:val="00FB3AC4"/>
    <w:rsid w:val="00FB43C9"/>
    <w:rsid w:val="00FB4810"/>
    <w:rsid w:val="00FB5210"/>
    <w:rsid w:val="00FC045E"/>
    <w:rsid w:val="00FC0AC6"/>
    <w:rsid w:val="00FC0C5B"/>
    <w:rsid w:val="00FC228C"/>
    <w:rsid w:val="00FC3C2C"/>
    <w:rsid w:val="00FC4AFF"/>
    <w:rsid w:val="00FC67A4"/>
    <w:rsid w:val="00FC6E72"/>
    <w:rsid w:val="00FD2596"/>
    <w:rsid w:val="00FD25BA"/>
    <w:rsid w:val="00FD2D15"/>
    <w:rsid w:val="00FD51CE"/>
    <w:rsid w:val="00FD5AEB"/>
    <w:rsid w:val="00FE1508"/>
    <w:rsid w:val="00FE1F14"/>
    <w:rsid w:val="00FE3367"/>
    <w:rsid w:val="00FE529B"/>
    <w:rsid w:val="00FE6EE9"/>
    <w:rsid w:val="00FE7CC7"/>
    <w:rsid w:val="00FF12C7"/>
    <w:rsid w:val="00FF401A"/>
    <w:rsid w:val="00FF4198"/>
    <w:rsid w:val="00FF5405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980AC83-F72C-42DD-A956-106B1A6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C7A"/>
    <w:rPr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A06F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BC32B9"/>
    <w:rPr>
      <w:sz w:val="2"/>
      <w:szCs w:val="2"/>
    </w:rPr>
  </w:style>
  <w:style w:type="character" w:customStyle="1" w:styleId="BalloonTextChar">
    <w:name w:val="Balloon Text Char"/>
    <w:link w:val="BalloonText"/>
    <w:semiHidden/>
    <w:locked/>
    <w:rsid w:val="0032446A"/>
    <w:rPr>
      <w:rFonts w:cs="Times New Roman"/>
      <w:sz w:val="2"/>
      <w:szCs w:val="2"/>
      <w:lang w:val="x-none" w:eastAsia="zh-CN"/>
    </w:rPr>
  </w:style>
  <w:style w:type="paragraph" w:styleId="ListParagraph">
    <w:name w:val="List Paragraph"/>
    <w:basedOn w:val="Normal"/>
    <w:qFormat/>
    <w:rsid w:val="00C879BE"/>
    <w:pPr>
      <w:ind w:left="720"/>
    </w:pPr>
  </w:style>
  <w:style w:type="character" w:styleId="CommentReference">
    <w:name w:val="annotation reference"/>
    <w:semiHidden/>
    <w:rsid w:val="00DD42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D4255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5607B5"/>
    <w:rPr>
      <w:rFonts w:cs="Times New Roman"/>
      <w:sz w:val="20"/>
      <w:szCs w:val="20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D4255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607B5"/>
    <w:rPr>
      <w:rFonts w:cs="Times New Roman"/>
      <w:b/>
      <w:bCs/>
      <w:sz w:val="20"/>
      <w:szCs w:val="20"/>
      <w:lang w:val="x-none" w:eastAsia="zh-CN"/>
    </w:rPr>
  </w:style>
  <w:style w:type="paragraph" w:styleId="Footer">
    <w:name w:val="footer"/>
    <w:basedOn w:val="Normal"/>
    <w:link w:val="FooterChar"/>
    <w:rsid w:val="00880D4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5607B5"/>
    <w:rPr>
      <w:rFonts w:cs="Times New Roman"/>
      <w:sz w:val="24"/>
      <w:szCs w:val="24"/>
      <w:lang w:val="x-none" w:eastAsia="zh-CN"/>
    </w:rPr>
  </w:style>
  <w:style w:type="character" w:styleId="PageNumber">
    <w:name w:val="page number"/>
    <w:rsid w:val="00880D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AA2B-5D50-4B88-A00A-4E0FE55C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4761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Capitolul 1</vt:lpstr>
    </vt:vector>
  </TitlesOfParts>
  <Company>Ministerul Justiţiei</Company>
  <LinksUpToDate>false</LinksUpToDate>
  <CharactersWithSpaces>31836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1</dc:title>
  <dc:subject/>
  <dc:creator>bb</dc:creator>
  <cp:keywords/>
  <dc:description/>
  <cp:lastModifiedBy>Alina Georgiana Ion</cp:lastModifiedBy>
  <cp:revision>4</cp:revision>
  <cp:lastPrinted>2015-04-22T14:45:00Z</cp:lastPrinted>
  <dcterms:created xsi:type="dcterms:W3CDTF">2015-07-09T14:22:00Z</dcterms:created>
  <dcterms:modified xsi:type="dcterms:W3CDTF">2015-07-09T14:31:00Z</dcterms:modified>
</cp:coreProperties>
</file>