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3D54" w14:textId="77777777" w:rsidR="0064218B" w:rsidRPr="0068780D" w:rsidRDefault="0064218B" w:rsidP="00D65E76">
      <w:pPr>
        <w:spacing w:line="360" w:lineRule="auto"/>
        <w:ind w:left="0"/>
        <w:jc w:val="center"/>
        <w:rPr>
          <w:rFonts w:cs="Arial"/>
          <w:b/>
          <w:lang w:val="ro-RO"/>
        </w:rPr>
      </w:pPr>
    </w:p>
    <w:p w14:paraId="1DC8966F" w14:textId="77777777" w:rsidR="0064218B" w:rsidRPr="0068780D" w:rsidRDefault="00537972" w:rsidP="00D65E76">
      <w:pPr>
        <w:spacing w:line="360" w:lineRule="auto"/>
        <w:ind w:left="0"/>
        <w:jc w:val="center"/>
        <w:rPr>
          <w:rFonts w:cs="Arial"/>
          <w:b/>
          <w:lang w:val="ro-RO"/>
        </w:rPr>
      </w:pPr>
      <w:r w:rsidRPr="0068780D">
        <w:rPr>
          <w:rFonts w:cs="Arial"/>
          <w:b/>
          <w:lang w:val="ro-RO"/>
        </w:rPr>
        <w:t>O R D I N  Nr. ____</w:t>
      </w:r>
    </w:p>
    <w:p w14:paraId="333FEEC6" w14:textId="77777777" w:rsidR="00091C47" w:rsidRDefault="00C079A4" w:rsidP="00091C47">
      <w:pPr>
        <w:spacing w:line="240" w:lineRule="auto"/>
        <w:ind w:left="0"/>
        <w:rPr>
          <w:rFonts w:cs="Arial"/>
          <w:b/>
          <w:lang w:val="ro-RO"/>
        </w:rPr>
      </w:pPr>
      <w:r w:rsidRPr="0068780D">
        <w:rPr>
          <w:rFonts w:cs="Arial"/>
          <w:b/>
          <w:lang w:val="ro-RO"/>
        </w:rPr>
        <w:t>p</w:t>
      </w:r>
      <w:r w:rsidR="003B4DAC">
        <w:rPr>
          <w:rFonts w:cs="Arial"/>
          <w:b/>
          <w:lang w:val="ro-RO"/>
        </w:rPr>
        <w:t xml:space="preserve">entru aprobarea formularului </w:t>
      </w:r>
      <w:r w:rsidR="00091C47" w:rsidRPr="0068780D">
        <w:rPr>
          <w:rFonts w:cs="Arial"/>
          <w:b/>
          <w:lang w:val="ro-RO"/>
        </w:rPr>
        <w:t>prin care băncile transmit Agenţiei Naţionale de Administrare a Bunurilor Indisponibilizate, situaţia sumelor de bani sechestrate prin ordonanţa procurorului ori încheierea judecătorului de cam</w:t>
      </w:r>
      <w:bookmarkStart w:id="0" w:name="_GoBack"/>
      <w:bookmarkEnd w:id="0"/>
      <w:r w:rsidR="00091C47" w:rsidRPr="0068780D">
        <w:rPr>
          <w:rFonts w:cs="Arial"/>
          <w:b/>
          <w:lang w:val="ro-RO"/>
        </w:rPr>
        <w:t>eră preliminară sau a instanţei de judecată, precum şi a dobânzilor acumulate</w:t>
      </w:r>
    </w:p>
    <w:p w14:paraId="0CE19054" w14:textId="77777777" w:rsidR="00086BEA" w:rsidRDefault="00086BEA" w:rsidP="00091C47">
      <w:pPr>
        <w:spacing w:line="240" w:lineRule="auto"/>
        <w:ind w:left="0"/>
        <w:rPr>
          <w:rFonts w:cs="Arial"/>
          <w:b/>
          <w:lang w:val="ro-RO"/>
        </w:rPr>
      </w:pPr>
    </w:p>
    <w:p w14:paraId="49A52B4E" w14:textId="77777777" w:rsidR="00086BEA" w:rsidRPr="0064218B" w:rsidRDefault="00086BEA" w:rsidP="00086BEA">
      <w:pPr>
        <w:ind w:left="0"/>
        <w:rPr>
          <w:rFonts w:cs="Arial"/>
          <w:b/>
        </w:rPr>
      </w:pPr>
      <w:proofErr w:type="spellStart"/>
      <w:r w:rsidRPr="0064218B">
        <w:rPr>
          <w:rFonts w:cs="Arial"/>
          <w:b/>
        </w:rPr>
        <w:t>Ministrul</w:t>
      </w:r>
      <w:proofErr w:type="spellEnd"/>
      <w:r w:rsidRPr="0064218B">
        <w:rPr>
          <w:rFonts w:cs="Arial"/>
          <w:b/>
        </w:rPr>
        <w:t xml:space="preserve"> </w:t>
      </w:r>
      <w:proofErr w:type="spellStart"/>
      <w:r w:rsidRPr="0064218B">
        <w:rPr>
          <w:rFonts w:cs="Arial"/>
          <w:b/>
        </w:rPr>
        <w:t>Justiţiei</w:t>
      </w:r>
      <w:proofErr w:type="spellEnd"/>
      <w:r w:rsidRPr="0064218B">
        <w:rPr>
          <w:rFonts w:cs="Arial"/>
          <w:b/>
        </w:rPr>
        <w:t xml:space="preserve">, </w:t>
      </w:r>
    </w:p>
    <w:p w14:paraId="052C4F9B" w14:textId="39586483" w:rsidR="00D529EE" w:rsidRDefault="00537972" w:rsidP="00D65E76">
      <w:pPr>
        <w:ind w:left="0"/>
        <w:rPr>
          <w:rFonts w:cs="Arial"/>
          <w:lang w:val="ro-RO"/>
        </w:rPr>
      </w:pPr>
      <w:r w:rsidRPr="0068780D">
        <w:rPr>
          <w:rFonts w:cs="Arial"/>
          <w:lang w:val="ro-RO"/>
        </w:rPr>
        <w:t xml:space="preserve">În temeiul </w:t>
      </w:r>
      <w:r w:rsidR="00D529EE">
        <w:rPr>
          <w:rFonts w:cs="Arial"/>
          <w:lang w:val="ro-RO"/>
        </w:rPr>
        <w:t xml:space="preserve">dispozițiilor </w:t>
      </w:r>
      <w:r w:rsidRPr="0068780D">
        <w:rPr>
          <w:rFonts w:cs="Arial"/>
          <w:lang w:val="ro-RO"/>
        </w:rPr>
        <w:t xml:space="preserve">art. </w:t>
      </w:r>
      <w:r w:rsidR="00A557A5" w:rsidRPr="0068780D">
        <w:rPr>
          <w:rFonts w:cs="Arial"/>
          <w:lang w:val="ro-RO"/>
        </w:rPr>
        <w:t xml:space="preserve">38 alin. (5) şi </w:t>
      </w:r>
      <w:r w:rsidR="00D529EE">
        <w:rPr>
          <w:rFonts w:cs="Arial"/>
          <w:lang w:val="ro-RO"/>
        </w:rPr>
        <w:t xml:space="preserve">ale </w:t>
      </w:r>
      <w:r w:rsidR="00A557A5" w:rsidRPr="0068780D">
        <w:rPr>
          <w:rFonts w:cs="Arial"/>
          <w:lang w:val="ro-RO"/>
        </w:rPr>
        <w:t xml:space="preserve">art. </w:t>
      </w:r>
      <w:r w:rsidR="00E76760" w:rsidRPr="0068780D">
        <w:rPr>
          <w:rFonts w:cs="Arial"/>
          <w:lang w:val="ro-RO"/>
        </w:rPr>
        <w:t>45</w:t>
      </w:r>
      <w:r w:rsidRPr="0068780D">
        <w:rPr>
          <w:rFonts w:cs="Arial"/>
          <w:lang w:val="ro-RO"/>
        </w:rPr>
        <w:t xml:space="preserve"> din Legea nr. 318/2015 pentru înfiinţarea, organizarea şi funcţionarea Agenţiei Naţionale de Administrare a Bunurilor Indisponibilizate şi pentru modificarea şi completarea unor acte normative</w:t>
      </w:r>
      <w:r w:rsidR="00785844" w:rsidRPr="0068780D">
        <w:rPr>
          <w:rFonts w:cs="Arial"/>
          <w:lang w:val="ro-RO"/>
        </w:rPr>
        <w:t>,</w:t>
      </w:r>
    </w:p>
    <w:p w14:paraId="0FF690E7" w14:textId="2E78CDE7" w:rsidR="0064218B" w:rsidRPr="0068780D" w:rsidRDefault="00D529EE" w:rsidP="00D65E76">
      <w:pPr>
        <w:ind w:left="0"/>
        <w:rPr>
          <w:rFonts w:cs="Arial"/>
          <w:b/>
          <w:lang w:val="ro-RO"/>
        </w:rPr>
      </w:pPr>
      <w:r>
        <w:rPr>
          <w:rFonts w:cs="Arial"/>
          <w:lang w:val="ro-RO"/>
        </w:rPr>
        <w:t>În conformitate cu prevederile art. 13 din Hotărârea Guvernului nr. 652/2009 privind organizarea și funcționarea Ministerului Justiției, cu modificările și completările ulterioare,</w:t>
      </w:r>
    </w:p>
    <w:p w14:paraId="03D47EE0" w14:textId="429CF046" w:rsidR="0064218B" w:rsidRPr="0068780D" w:rsidRDefault="00086BEA" w:rsidP="00D65E76">
      <w:pPr>
        <w:ind w:left="0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t>E</w:t>
      </w:r>
      <w:r w:rsidR="0064218B" w:rsidRPr="0068780D">
        <w:rPr>
          <w:rFonts w:cs="Arial"/>
          <w:b/>
          <w:lang w:val="ro-RO"/>
        </w:rPr>
        <w:t xml:space="preserve">mite următorul </w:t>
      </w:r>
    </w:p>
    <w:p w14:paraId="0A13FC8B" w14:textId="77777777" w:rsidR="0064218B" w:rsidRPr="00735E02" w:rsidRDefault="0064218B" w:rsidP="00D65E76">
      <w:pPr>
        <w:pStyle w:val="Heading1"/>
        <w:spacing w:line="360" w:lineRule="auto"/>
        <w:ind w:left="0"/>
        <w:jc w:val="center"/>
        <w:rPr>
          <w:rFonts w:ascii="Trebuchet MS" w:hAnsi="Trebuchet MS" w:cs="Arial"/>
          <w:bCs w:val="0"/>
          <w:sz w:val="22"/>
          <w:szCs w:val="22"/>
          <w:lang w:val="ro-RO"/>
        </w:rPr>
      </w:pPr>
      <w:r w:rsidRPr="0068780D">
        <w:rPr>
          <w:rFonts w:ascii="Trebuchet MS" w:hAnsi="Trebuchet MS" w:cs="Arial"/>
          <w:sz w:val="22"/>
          <w:szCs w:val="22"/>
          <w:lang w:val="ro-RO"/>
        </w:rPr>
        <w:t>O R D I N</w:t>
      </w:r>
      <w:r w:rsidRPr="00735E02">
        <w:rPr>
          <w:rFonts w:ascii="Trebuchet MS" w:hAnsi="Trebuchet MS" w:cs="Arial"/>
          <w:sz w:val="22"/>
          <w:szCs w:val="22"/>
          <w:lang w:val="ro-RO"/>
        </w:rPr>
        <w:tab/>
      </w:r>
    </w:p>
    <w:p w14:paraId="3BCC2311" w14:textId="77777777" w:rsidR="00C44327" w:rsidRDefault="00C44327" w:rsidP="00D65E76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/>
          <w:bCs/>
          <w:color w:val="FF0000"/>
          <w:sz w:val="22"/>
          <w:szCs w:val="22"/>
          <w:lang w:val="ro-RO"/>
        </w:rPr>
      </w:pPr>
    </w:p>
    <w:p w14:paraId="7D1E30BC" w14:textId="77777777" w:rsidR="002C77D4" w:rsidRPr="00CE5F9D" w:rsidRDefault="00537972" w:rsidP="00D65E76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735E02">
        <w:rPr>
          <w:rFonts w:ascii="Trebuchet MS" w:hAnsi="Trebuchet MS" w:cs="Arial"/>
          <w:b/>
          <w:bCs/>
          <w:sz w:val="22"/>
          <w:szCs w:val="22"/>
          <w:lang w:val="ro-RO"/>
        </w:rPr>
        <w:t>Art.1</w:t>
      </w:r>
    </w:p>
    <w:p w14:paraId="0A40A1E6" w14:textId="2BE2520C" w:rsidR="00CE5F9D" w:rsidRDefault="00537972" w:rsidP="00CE5F9D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CE5F9D">
        <w:rPr>
          <w:rFonts w:ascii="Trebuchet MS" w:hAnsi="Trebuchet MS" w:cs="Arial"/>
          <w:bCs/>
          <w:sz w:val="22"/>
          <w:szCs w:val="22"/>
          <w:lang w:val="ro-RO"/>
        </w:rPr>
        <w:t>Se aprobă</w:t>
      </w:r>
      <w:r w:rsidR="006C0E64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  <w:r w:rsidRPr="00CE5F9D">
        <w:rPr>
          <w:rFonts w:ascii="Trebuchet MS" w:hAnsi="Trebuchet MS" w:cs="Arial"/>
          <w:bCs/>
          <w:sz w:val="22"/>
          <w:szCs w:val="22"/>
          <w:lang w:val="ro-RO"/>
        </w:rPr>
        <w:t>formularul</w:t>
      </w:r>
      <w:r w:rsidR="00A557A5" w:rsidRPr="00CE5F9D">
        <w:rPr>
          <w:rFonts w:ascii="Trebuchet MS" w:hAnsi="Trebuchet MS" w:cs="Arial"/>
          <w:bCs/>
          <w:sz w:val="22"/>
          <w:szCs w:val="22"/>
          <w:lang w:val="ro-RO"/>
        </w:rPr>
        <w:t>, prevăzut în anex</w:t>
      </w:r>
      <w:r w:rsidR="005178E3">
        <w:rPr>
          <w:rFonts w:ascii="Trebuchet MS" w:hAnsi="Trebuchet MS" w:cs="Arial"/>
          <w:bCs/>
          <w:sz w:val="22"/>
          <w:szCs w:val="22"/>
          <w:lang w:val="ro-RO"/>
        </w:rPr>
        <w:t>a la prezentul ordin</w:t>
      </w:r>
      <w:r w:rsidR="00CE5F9D">
        <w:rPr>
          <w:rFonts w:ascii="Trebuchet MS" w:hAnsi="Trebuchet MS" w:cs="Arial"/>
          <w:bCs/>
          <w:sz w:val="22"/>
          <w:szCs w:val="22"/>
          <w:lang w:val="ro-RO"/>
        </w:rPr>
        <w:t>,</w:t>
      </w:r>
      <w:r w:rsidR="00CE5F9D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  <w:r w:rsidR="00211F39">
        <w:rPr>
          <w:rFonts w:ascii="Trebuchet MS" w:hAnsi="Trebuchet MS" w:cs="Arial"/>
          <w:bCs/>
          <w:sz w:val="22"/>
          <w:szCs w:val="22"/>
          <w:lang w:val="ro-RO"/>
        </w:rPr>
        <w:t xml:space="preserve">prin care </w:t>
      </w:r>
      <w:r w:rsidR="00A557A5">
        <w:rPr>
          <w:rFonts w:ascii="Trebuchet MS" w:hAnsi="Trebuchet MS" w:cs="Arial"/>
          <w:bCs/>
          <w:sz w:val="22"/>
          <w:szCs w:val="22"/>
          <w:lang w:val="ro-RO"/>
        </w:rPr>
        <w:t>băncile transmit</w:t>
      </w:r>
      <w:r w:rsidR="00CE5F9D">
        <w:rPr>
          <w:rFonts w:ascii="Trebuchet MS" w:hAnsi="Trebuchet MS" w:cs="Arial"/>
          <w:bCs/>
          <w:sz w:val="22"/>
          <w:szCs w:val="22"/>
          <w:lang w:val="ro-RO"/>
        </w:rPr>
        <w:t xml:space="preserve"> lunar către Agenţia Naţională</w:t>
      </w:r>
      <w:r w:rsidR="00A557A5" w:rsidRPr="00A557A5">
        <w:rPr>
          <w:rFonts w:ascii="Trebuchet MS" w:hAnsi="Trebuchet MS" w:cs="Arial"/>
          <w:bCs/>
          <w:sz w:val="22"/>
          <w:szCs w:val="22"/>
          <w:lang w:val="ro-RO"/>
        </w:rPr>
        <w:t xml:space="preserve"> de Administrare a Bunurilor Indisponibilizate</w:t>
      </w:r>
      <w:r w:rsidR="00CE5F9D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situaţia </w:t>
      </w:r>
      <w:r w:rsidR="00CE5F9D" w:rsidRPr="00211F39">
        <w:rPr>
          <w:rFonts w:ascii="Trebuchet MS" w:hAnsi="Trebuchet MS" w:cs="Arial"/>
          <w:bCs/>
          <w:sz w:val="22"/>
          <w:szCs w:val="22"/>
          <w:lang w:val="ro-RO"/>
        </w:rPr>
        <w:t>sumelor de bani sechestrate prin ordonanţa procurorului ori încheierea judecătorului de cameră preliminară sau a instanţei de judecată, pr</w:t>
      </w:r>
      <w:r w:rsidR="00CE5F9D">
        <w:rPr>
          <w:rFonts w:ascii="Trebuchet MS" w:hAnsi="Trebuchet MS" w:cs="Arial"/>
          <w:bCs/>
          <w:sz w:val="22"/>
          <w:szCs w:val="22"/>
          <w:lang w:val="ro-RO"/>
        </w:rPr>
        <w:t>ecum şi a dobânzilor acumulate, potrivit art. 38 alin. (5) din Lege</w:t>
      </w:r>
      <w:r w:rsidR="001C6D35">
        <w:rPr>
          <w:rFonts w:ascii="Trebuchet MS" w:hAnsi="Trebuchet MS" w:cs="Arial"/>
          <w:bCs/>
          <w:sz w:val="22"/>
          <w:szCs w:val="22"/>
          <w:lang w:val="ro-RO"/>
        </w:rPr>
        <w:t xml:space="preserve">a nr. 318/2015 </w:t>
      </w:r>
      <w:r w:rsidR="001C6D35" w:rsidRPr="00503231">
        <w:rPr>
          <w:rFonts w:ascii="Trebuchet MS" w:hAnsi="Trebuchet MS" w:cs="Arial"/>
          <w:bCs/>
          <w:sz w:val="22"/>
          <w:szCs w:val="22"/>
          <w:lang w:val="ro-RO"/>
        </w:rPr>
        <w:t>pentru înfiinţarea, organizarea şi funcţionarea Agenţiei Naţionale de Administrare a Bunurilor Indisponibilizate şi pentru modificarea şi completarea unor acte normative</w:t>
      </w:r>
      <w:r w:rsidR="00CE5F9D">
        <w:rPr>
          <w:rFonts w:ascii="Trebuchet MS" w:hAnsi="Trebuchet MS" w:cs="Arial"/>
          <w:bCs/>
          <w:sz w:val="22"/>
          <w:szCs w:val="22"/>
          <w:lang w:val="ro-RO"/>
        </w:rPr>
        <w:t>.</w:t>
      </w:r>
    </w:p>
    <w:p w14:paraId="6C8FA2EF" w14:textId="77777777" w:rsidR="00A557A5" w:rsidRPr="00735E02" w:rsidRDefault="00A557A5" w:rsidP="00D65E76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</w:p>
    <w:p w14:paraId="2E9A35B6" w14:textId="77777777" w:rsidR="00735E02" w:rsidRPr="00735E02" w:rsidRDefault="00735E02" w:rsidP="00D65E76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6D0B53EB" w14:textId="08775DB6" w:rsidR="00AD157E" w:rsidRPr="00CE5F9D" w:rsidRDefault="00CE5F9D" w:rsidP="00AD157E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ART. </w:t>
      </w:r>
      <w:r w:rsidR="00503231">
        <w:rPr>
          <w:rFonts w:ascii="Trebuchet MS" w:hAnsi="Trebuchet MS" w:cs="Arial"/>
          <w:b/>
          <w:bCs/>
          <w:sz w:val="22"/>
          <w:szCs w:val="22"/>
          <w:lang w:val="ro-RO"/>
        </w:rPr>
        <w:t>2</w:t>
      </w:r>
    </w:p>
    <w:p w14:paraId="669F3F2D" w14:textId="19BA92CF" w:rsidR="00735E02" w:rsidRDefault="00735E02" w:rsidP="00D65E76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CE5F9D">
        <w:rPr>
          <w:rFonts w:ascii="Trebuchet MS" w:hAnsi="Trebuchet MS" w:cs="Arial"/>
          <w:bCs/>
          <w:sz w:val="22"/>
          <w:szCs w:val="22"/>
          <w:lang w:val="ro-RO"/>
        </w:rPr>
        <w:t>Formularu</w:t>
      </w:r>
      <w:r w:rsidR="00503231">
        <w:rPr>
          <w:rFonts w:ascii="Trebuchet MS" w:hAnsi="Trebuchet MS" w:cs="Arial"/>
          <w:bCs/>
          <w:sz w:val="22"/>
          <w:szCs w:val="22"/>
          <w:lang w:val="ro-RO"/>
        </w:rPr>
        <w:t>l</w:t>
      </w:r>
      <w:r w:rsidR="00086BEA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  <w:r w:rsidR="00C44327" w:rsidRPr="00CE5F9D">
        <w:rPr>
          <w:rFonts w:ascii="Trebuchet MS" w:hAnsi="Trebuchet MS" w:cs="Arial"/>
          <w:bCs/>
          <w:sz w:val="22"/>
          <w:szCs w:val="22"/>
          <w:lang w:val="ro-RO"/>
        </w:rPr>
        <w:t>completat</w:t>
      </w:r>
      <w:r w:rsidR="00086BEA">
        <w:rPr>
          <w:rFonts w:ascii="Trebuchet MS" w:hAnsi="Trebuchet MS" w:cs="Arial"/>
          <w:bCs/>
          <w:sz w:val="22"/>
          <w:szCs w:val="22"/>
          <w:lang w:val="ro-RO"/>
        </w:rPr>
        <w:t>,</w:t>
      </w:r>
      <w:r w:rsidR="00503231">
        <w:rPr>
          <w:rFonts w:ascii="Trebuchet MS" w:hAnsi="Trebuchet MS" w:cs="Arial"/>
          <w:bCs/>
          <w:sz w:val="22"/>
          <w:szCs w:val="22"/>
          <w:lang w:val="ro-RO"/>
        </w:rPr>
        <w:t xml:space="preserve"> prevăzut la art. 1 al prezentului ordin</w:t>
      </w:r>
      <w:r w:rsidR="00086BEA">
        <w:rPr>
          <w:rFonts w:ascii="Trebuchet MS" w:hAnsi="Trebuchet MS" w:cs="Arial"/>
          <w:bCs/>
          <w:sz w:val="22"/>
          <w:szCs w:val="22"/>
          <w:lang w:val="ro-RO"/>
        </w:rPr>
        <w:t>,</w:t>
      </w:r>
      <w:r w:rsidR="00C44327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  <w:r w:rsidRPr="00CE5F9D">
        <w:rPr>
          <w:rFonts w:ascii="Trebuchet MS" w:hAnsi="Trebuchet MS" w:cs="Arial"/>
          <w:bCs/>
          <w:sz w:val="22"/>
          <w:szCs w:val="22"/>
          <w:lang w:val="ro-RO"/>
        </w:rPr>
        <w:t>se transmite Agenţiei</w:t>
      </w:r>
      <w:r w:rsidR="00FB29B7">
        <w:rPr>
          <w:rFonts w:ascii="Trebuchet MS" w:hAnsi="Trebuchet MS" w:cs="Arial"/>
          <w:bCs/>
          <w:sz w:val="22"/>
          <w:szCs w:val="22"/>
          <w:lang w:val="ro-RO"/>
        </w:rPr>
        <w:t xml:space="preserve"> Naţionale</w:t>
      </w:r>
      <w:r w:rsidR="00FB29B7" w:rsidRPr="00A557A5">
        <w:rPr>
          <w:rFonts w:ascii="Trebuchet MS" w:hAnsi="Trebuchet MS" w:cs="Arial"/>
          <w:bCs/>
          <w:sz w:val="22"/>
          <w:szCs w:val="22"/>
          <w:lang w:val="ro-RO"/>
        </w:rPr>
        <w:t xml:space="preserve"> de Administrare a Bunurilor Indisponibilizate</w:t>
      </w:r>
      <w:r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în format </w:t>
      </w:r>
      <w:r w:rsidR="00E76760" w:rsidRPr="00CE5F9D">
        <w:rPr>
          <w:rFonts w:ascii="Trebuchet MS" w:hAnsi="Trebuchet MS" w:cs="Arial"/>
          <w:bCs/>
          <w:sz w:val="22"/>
          <w:szCs w:val="22"/>
          <w:lang w:val="ro-RO"/>
        </w:rPr>
        <w:t>e</w:t>
      </w:r>
      <w:r w:rsidRPr="00CE5F9D">
        <w:rPr>
          <w:rFonts w:ascii="Trebuchet MS" w:hAnsi="Trebuchet MS" w:cs="Arial"/>
          <w:bCs/>
          <w:sz w:val="22"/>
          <w:szCs w:val="22"/>
          <w:lang w:val="ro-RO"/>
        </w:rPr>
        <w:t>lectronic</w:t>
      </w:r>
      <w:r w:rsidR="00C44327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, de </w:t>
      </w:r>
      <w:r w:rsidR="00CE5F9D" w:rsidRPr="00CE5F9D">
        <w:rPr>
          <w:rFonts w:ascii="Trebuchet MS" w:hAnsi="Trebuchet MS" w:cs="Arial"/>
          <w:bCs/>
          <w:sz w:val="22"/>
          <w:szCs w:val="22"/>
          <w:lang w:val="ro-RO"/>
        </w:rPr>
        <w:t>către fiecare bancă</w:t>
      </w:r>
      <w:r w:rsidR="00510BA7" w:rsidRPr="00CE5F9D">
        <w:rPr>
          <w:rFonts w:ascii="Trebuchet MS" w:hAnsi="Trebuchet MS" w:cs="Arial"/>
          <w:bCs/>
          <w:sz w:val="22"/>
          <w:szCs w:val="22"/>
          <w:lang w:val="ro-RO"/>
        </w:rPr>
        <w:t>,</w:t>
      </w:r>
      <w:r w:rsidR="00D65E76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până la data de 20</w:t>
      </w:r>
      <w:r w:rsidR="00510BA7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a fiecărei luni</w:t>
      </w:r>
      <w:r w:rsidR="00C44327" w:rsidRPr="00CE5F9D">
        <w:rPr>
          <w:rFonts w:ascii="Trebuchet MS" w:hAnsi="Trebuchet MS" w:cs="Arial"/>
          <w:bCs/>
          <w:sz w:val="22"/>
          <w:szCs w:val="22"/>
          <w:lang w:val="ro-RO"/>
        </w:rPr>
        <w:t>, pentru luna anterioară,</w:t>
      </w:r>
      <w:r w:rsidR="00541C7D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însoţit de copia scanată a</w:t>
      </w:r>
      <w:r w:rsidR="00503231">
        <w:rPr>
          <w:rFonts w:ascii="Trebuchet MS" w:hAnsi="Trebuchet MS" w:cs="Arial"/>
          <w:bCs/>
          <w:sz w:val="22"/>
          <w:szCs w:val="22"/>
          <w:lang w:val="ro-RO"/>
        </w:rPr>
        <w:t xml:space="preserve"> </w:t>
      </w:r>
      <w:r w:rsidR="00064AD7">
        <w:rPr>
          <w:rFonts w:ascii="Trebuchet MS" w:hAnsi="Trebuchet MS" w:cs="Arial"/>
          <w:bCs/>
          <w:sz w:val="22"/>
          <w:szCs w:val="22"/>
          <w:lang w:val="ro-RO"/>
        </w:rPr>
        <w:t>ordonanţei</w:t>
      </w:r>
      <w:r w:rsidR="00064AD7" w:rsidRPr="00211F39">
        <w:rPr>
          <w:rFonts w:ascii="Trebuchet MS" w:hAnsi="Trebuchet MS" w:cs="Arial"/>
          <w:bCs/>
          <w:sz w:val="22"/>
          <w:szCs w:val="22"/>
          <w:lang w:val="ro-RO"/>
        </w:rPr>
        <w:t xml:space="preserve"> procurorului ori </w:t>
      </w:r>
      <w:r w:rsidR="00064AD7">
        <w:rPr>
          <w:rFonts w:ascii="Trebuchet MS" w:hAnsi="Trebuchet MS" w:cs="Arial"/>
          <w:bCs/>
          <w:sz w:val="22"/>
          <w:szCs w:val="22"/>
          <w:lang w:val="ro-RO"/>
        </w:rPr>
        <w:t xml:space="preserve">a </w:t>
      </w:r>
      <w:r w:rsidR="00064AD7" w:rsidRPr="00211F39">
        <w:rPr>
          <w:rFonts w:ascii="Trebuchet MS" w:hAnsi="Trebuchet MS" w:cs="Arial"/>
          <w:bCs/>
          <w:sz w:val="22"/>
          <w:szCs w:val="22"/>
          <w:lang w:val="ro-RO"/>
        </w:rPr>
        <w:t>încheier</w:t>
      </w:r>
      <w:r w:rsidR="00064AD7">
        <w:rPr>
          <w:rFonts w:ascii="Trebuchet MS" w:hAnsi="Trebuchet MS" w:cs="Arial"/>
          <w:bCs/>
          <w:sz w:val="22"/>
          <w:szCs w:val="22"/>
          <w:lang w:val="ro-RO"/>
        </w:rPr>
        <w:t>ii</w:t>
      </w:r>
      <w:r w:rsidR="00064AD7" w:rsidRPr="00211F39">
        <w:rPr>
          <w:rFonts w:ascii="Trebuchet MS" w:hAnsi="Trebuchet MS" w:cs="Arial"/>
          <w:bCs/>
          <w:sz w:val="22"/>
          <w:szCs w:val="22"/>
          <w:lang w:val="ro-RO"/>
        </w:rPr>
        <w:t xml:space="preserve"> judecătorului de cameră preliminară sau a instanţei de judecată</w:t>
      </w:r>
      <w:r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. </w:t>
      </w:r>
    </w:p>
    <w:p w14:paraId="7F738DC0" w14:textId="77777777" w:rsidR="00503231" w:rsidRPr="00CE5F9D" w:rsidRDefault="00503231" w:rsidP="00D65E76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5D0CC2B8" w14:textId="55B7360B" w:rsidR="00503231" w:rsidRDefault="00503231" w:rsidP="00503231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Art. 3</w:t>
      </w:r>
    </w:p>
    <w:p w14:paraId="59123811" w14:textId="074EBE1E" w:rsidR="000C0180" w:rsidRDefault="00503231" w:rsidP="000C0180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>
        <w:rPr>
          <w:rFonts w:ascii="Trebuchet MS" w:hAnsi="Trebuchet MS" w:cs="Arial"/>
          <w:bCs/>
          <w:sz w:val="22"/>
          <w:szCs w:val="22"/>
          <w:lang w:val="ro-RO"/>
        </w:rPr>
        <w:t xml:space="preserve">Formularul prevăzut la alin. (1) se utilizează şi în scopul raportării prevăzute de art. 45 din Legea nr. 318/2015.  </w:t>
      </w:r>
      <w:r w:rsidR="000C0180">
        <w:rPr>
          <w:rFonts w:ascii="Trebuchet MS" w:hAnsi="Trebuchet MS" w:cs="Arial"/>
          <w:bCs/>
          <w:sz w:val="22"/>
          <w:szCs w:val="22"/>
          <w:lang w:val="ro-RO"/>
        </w:rPr>
        <w:t>Acesta se transmite Agenţiei, în format electronic, însoţit de copiile</w:t>
      </w:r>
      <w:r w:rsidR="00086BEA">
        <w:rPr>
          <w:rFonts w:ascii="Trebuchet MS" w:hAnsi="Trebuchet MS" w:cs="Arial"/>
          <w:bCs/>
          <w:sz w:val="22"/>
          <w:szCs w:val="22"/>
          <w:lang w:val="ro-RO"/>
        </w:rPr>
        <w:t xml:space="preserve"> scanate</w:t>
      </w:r>
      <w:r w:rsidR="000C0180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 a</w:t>
      </w:r>
      <w:r w:rsidR="000C0180">
        <w:rPr>
          <w:rFonts w:ascii="Trebuchet MS" w:hAnsi="Trebuchet MS" w:cs="Arial"/>
          <w:bCs/>
          <w:sz w:val="22"/>
          <w:szCs w:val="22"/>
          <w:lang w:val="ro-RO"/>
        </w:rPr>
        <w:t>le ordonanţelor</w:t>
      </w:r>
      <w:r w:rsidR="000C0180" w:rsidRPr="00211F39">
        <w:rPr>
          <w:rFonts w:ascii="Trebuchet MS" w:hAnsi="Trebuchet MS" w:cs="Arial"/>
          <w:bCs/>
          <w:sz w:val="22"/>
          <w:szCs w:val="22"/>
          <w:lang w:val="ro-RO"/>
        </w:rPr>
        <w:t xml:space="preserve"> procurorului ori </w:t>
      </w:r>
      <w:r w:rsidR="000C0180">
        <w:rPr>
          <w:rFonts w:ascii="Trebuchet MS" w:hAnsi="Trebuchet MS" w:cs="Arial"/>
          <w:bCs/>
          <w:sz w:val="22"/>
          <w:szCs w:val="22"/>
          <w:lang w:val="ro-RO"/>
        </w:rPr>
        <w:t xml:space="preserve">ale </w:t>
      </w:r>
      <w:r w:rsidR="000C0180" w:rsidRPr="00211F39">
        <w:rPr>
          <w:rFonts w:ascii="Trebuchet MS" w:hAnsi="Trebuchet MS" w:cs="Arial"/>
          <w:bCs/>
          <w:sz w:val="22"/>
          <w:szCs w:val="22"/>
          <w:lang w:val="ro-RO"/>
        </w:rPr>
        <w:t>încheier</w:t>
      </w:r>
      <w:r w:rsidR="000C0180">
        <w:rPr>
          <w:rFonts w:ascii="Trebuchet MS" w:hAnsi="Trebuchet MS" w:cs="Arial"/>
          <w:bCs/>
          <w:sz w:val="22"/>
          <w:szCs w:val="22"/>
          <w:lang w:val="ro-RO"/>
        </w:rPr>
        <w:t>ilor</w:t>
      </w:r>
      <w:r w:rsidR="000C0180" w:rsidRPr="00211F39">
        <w:rPr>
          <w:rFonts w:ascii="Trebuchet MS" w:hAnsi="Trebuchet MS" w:cs="Arial"/>
          <w:bCs/>
          <w:sz w:val="22"/>
          <w:szCs w:val="22"/>
          <w:lang w:val="ro-RO"/>
        </w:rPr>
        <w:t xml:space="preserve"> judecătorului de cameră preliminară sau instanţei de judecată</w:t>
      </w:r>
      <w:r w:rsidR="000C0180"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. </w:t>
      </w:r>
    </w:p>
    <w:p w14:paraId="4D96FAEA" w14:textId="107324B7" w:rsidR="00503231" w:rsidRDefault="00503231" w:rsidP="00503231">
      <w:pPr>
        <w:pStyle w:val="BodyTextIndent2"/>
        <w:spacing w:after="0" w:line="276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</w:p>
    <w:p w14:paraId="06479544" w14:textId="77777777" w:rsidR="00537972" w:rsidRDefault="00537972" w:rsidP="00D65E76">
      <w:pPr>
        <w:pStyle w:val="BodyTextIndent2"/>
        <w:spacing w:after="0" w:line="360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0336051C" w14:textId="77777777" w:rsidR="0068780D" w:rsidRPr="00CE5F9D" w:rsidRDefault="00CE5F9D" w:rsidP="00D65E76">
      <w:pPr>
        <w:pStyle w:val="BodyTextIndent2"/>
        <w:spacing w:after="0" w:line="360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ART. 4</w:t>
      </w:r>
    </w:p>
    <w:p w14:paraId="4A6EA783" w14:textId="1A36C38E" w:rsidR="0068780D" w:rsidRPr="00CE5F9D" w:rsidRDefault="0068780D" w:rsidP="00D65E76">
      <w:pPr>
        <w:pStyle w:val="BodyTextIndent2"/>
        <w:spacing w:after="0" w:line="360" w:lineRule="auto"/>
        <w:ind w:left="0"/>
        <w:jc w:val="both"/>
        <w:rPr>
          <w:rFonts w:ascii="Trebuchet MS" w:hAnsi="Trebuchet MS" w:cs="Arial"/>
          <w:bCs/>
          <w:sz w:val="22"/>
          <w:szCs w:val="22"/>
          <w:lang w:val="ro-RO"/>
        </w:rPr>
      </w:pPr>
      <w:r w:rsidRPr="00CE5F9D">
        <w:rPr>
          <w:rFonts w:ascii="Trebuchet MS" w:hAnsi="Trebuchet MS" w:cs="Arial"/>
          <w:bCs/>
          <w:sz w:val="22"/>
          <w:szCs w:val="22"/>
          <w:lang w:val="ro-RO"/>
        </w:rPr>
        <w:t xml:space="preserve">Anexa face parte integrantă din prezentul </w:t>
      </w:r>
      <w:r w:rsidR="001C6D35">
        <w:rPr>
          <w:rFonts w:ascii="Trebuchet MS" w:hAnsi="Trebuchet MS" w:cs="Arial"/>
          <w:bCs/>
          <w:sz w:val="22"/>
          <w:szCs w:val="22"/>
          <w:lang w:val="ro-RO"/>
        </w:rPr>
        <w:t>o</w:t>
      </w:r>
      <w:r w:rsidRPr="00CE5F9D">
        <w:rPr>
          <w:rFonts w:ascii="Trebuchet MS" w:hAnsi="Trebuchet MS" w:cs="Arial"/>
          <w:bCs/>
          <w:sz w:val="22"/>
          <w:szCs w:val="22"/>
          <w:lang w:val="ro-RO"/>
        </w:rPr>
        <w:t>rdin.</w:t>
      </w:r>
    </w:p>
    <w:p w14:paraId="121D2A1B" w14:textId="77777777" w:rsidR="00541C7D" w:rsidRDefault="00541C7D" w:rsidP="00541C7D">
      <w:pPr>
        <w:autoSpaceDE w:val="0"/>
        <w:autoSpaceDN w:val="0"/>
        <w:adjustRightInd w:val="0"/>
        <w:spacing w:after="0" w:line="240" w:lineRule="auto"/>
        <w:ind w:left="0" w:right="276"/>
        <w:rPr>
          <w:rFonts w:eastAsia="Times New Roman" w:cs="Arial"/>
          <w:b/>
          <w:lang w:val="ro-RO" w:eastAsia="ro-RO"/>
        </w:rPr>
      </w:pPr>
    </w:p>
    <w:p w14:paraId="03E50C4E" w14:textId="77777777" w:rsidR="00541C7D" w:rsidRPr="00B16804" w:rsidRDefault="00CE5F9D" w:rsidP="00541C7D">
      <w:pPr>
        <w:autoSpaceDE w:val="0"/>
        <w:autoSpaceDN w:val="0"/>
        <w:adjustRightInd w:val="0"/>
        <w:spacing w:after="0" w:line="240" w:lineRule="auto"/>
        <w:ind w:left="0" w:right="276"/>
        <w:rPr>
          <w:rFonts w:eastAsia="Times New Roman" w:cs="Arial"/>
          <w:b/>
          <w:lang w:val="ro-RO" w:eastAsia="ro-RO"/>
        </w:rPr>
      </w:pPr>
      <w:r>
        <w:rPr>
          <w:rFonts w:eastAsia="Times New Roman" w:cs="Arial"/>
          <w:b/>
          <w:lang w:val="ro-RO" w:eastAsia="ro-RO"/>
        </w:rPr>
        <w:t>ART. 5</w:t>
      </w:r>
    </w:p>
    <w:p w14:paraId="0515AC2F" w14:textId="77777777" w:rsidR="00541C7D" w:rsidRPr="00541C7D" w:rsidRDefault="00541C7D" w:rsidP="00541C7D">
      <w:pPr>
        <w:pStyle w:val="BodyTextIndent2"/>
        <w:spacing w:after="0" w:line="360" w:lineRule="auto"/>
        <w:ind w:left="0"/>
        <w:jc w:val="both"/>
        <w:rPr>
          <w:rFonts w:ascii="Trebuchet MS" w:hAnsi="Trebuchet MS" w:cs="Arial"/>
          <w:bCs/>
          <w:color w:val="FF0000"/>
          <w:sz w:val="22"/>
          <w:szCs w:val="22"/>
          <w:lang w:val="ro-RO"/>
        </w:rPr>
      </w:pPr>
      <w:r w:rsidRPr="00541C7D">
        <w:rPr>
          <w:rFonts w:ascii="Trebuchet MS" w:hAnsi="Trebuchet MS" w:cs="Arial"/>
          <w:sz w:val="22"/>
          <w:szCs w:val="22"/>
          <w:lang w:val="ro-RO" w:eastAsia="ro-RO"/>
        </w:rPr>
        <w:t>Prezentul ordin se publică în Monitorul Oficial al României, Partea I.</w:t>
      </w:r>
    </w:p>
    <w:p w14:paraId="2B7B421F" w14:textId="77777777" w:rsidR="00537972" w:rsidRDefault="00537972" w:rsidP="00D65E76">
      <w:pPr>
        <w:pStyle w:val="BodyTextIndent2"/>
        <w:spacing w:after="0" w:line="360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32A457D5" w14:textId="77777777" w:rsidR="00541C7D" w:rsidRPr="00541C7D" w:rsidRDefault="00541C7D" w:rsidP="00541C7D">
      <w:pPr>
        <w:pStyle w:val="BodyTextIndent2"/>
        <w:spacing w:after="0" w:line="360" w:lineRule="auto"/>
        <w:ind w:left="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541C7D">
        <w:rPr>
          <w:rFonts w:ascii="Trebuchet MS" w:hAnsi="Trebuchet MS" w:cs="Arial"/>
          <w:b/>
          <w:bCs/>
          <w:sz w:val="22"/>
          <w:szCs w:val="22"/>
          <w:lang w:val="ro-RO"/>
        </w:rPr>
        <w:t>Bucureşti,                                                              Data ________</w:t>
      </w:r>
    </w:p>
    <w:p w14:paraId="65CA6589" w14:textId="77777777" w:rsidR="00541C7D" w:rsidRPr="00541C7D" w:rsidRDefault="00541C7D" w:rsidP="00541C7D">
      <w:pPr>
        <w:pStyle w:val="BodyTextIndent2"/>
        <w:spacing w:after="0" w:line="360" w:lineRule="auto"/>
        <w:ind w:left="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20A62CD6" w14:textId="77777777" w:rsidR="00541C7D" w:rsidRPr="00541C7D" w:rsidRDefault="00541C7D" w:rsidP="00541C7D">
      <w:pPr>
        <w:pStyle w:val="BodyTextIndent2"/>
        <w:spacing w:after="0" w:line="360" w:lineRule="auto"/>
        <w:ind w:left="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2212CF15" w14:textId="77777777" w:rsidR="00541C7D" w:rsidRPr="00541C7D" w:rsidRDefault="00541C7D" w:rsidP="00541C7D">
      <w:pPr>
        <w:pStyle w:val="BodyTextIndent2"/>
        <w:spacing w:after="0" w:line="360" w:lineRule="auto"/>
        <w:ind w:left="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541C7D">
        <w:rPr>
          <w:rFonts w:ascii="Trebuchet MS" w:hAnsi="Trebuchet MS" w:cs="Arial"/>
          <w:b/>
          <w:bCs/>
          <w:sz w:val="22"/>
          <w:szCs w:val="22"/>
          <w:lang w:val="ro-RO"/>
        </w:rPr>
        <w:t>Ministrul Justiţiei</w:t>
      </w:r>
    </w:p>
    <w:p w14:paraId="469F1B17" w14:textId="77777777" w:rsidR="00541C7D" w:rsidRPr="00541C7D" w:rsidRDefault="00541C7D" w:rsidP="00541C7D">
      <w:pPr>
        <w:pStyle w:val="BodyTextIndent2"/>
        <w:spacing w:after="0" w:line="360" w:lineRule="auto"/>
        <w:ind w:left="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60DF1F9D" w14:textId="77777777" w:rsidR="00541C7D" w:rsidRDefault="00541C7D" w:rsidP="00541C7D">
      <w:pPr>
        <w:pStyle w:val="BodyTextIndent2"/>
        <w:spacing w:after="0" w:line="360" w:lineRule="auto"/>
        <w:ind w:left="0"/>
        <w:jc w:val="center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541C7D">
        <w:rPr>
          <w:rFonts w:ascii="Trebuchet MS" w:hAnsi="Trebuchet MS" w:cs="Arial"/>
          <w:b/>
          <w:bCs/>
          <w:sz w:val="22"/>
          <w:szCs w:val="22"/>
          <w:lang w:val="ro-RO"/>
        </w:rPr>
        <w:t>Raluca Alexandra PRUNĂ</w:t>
      </w:r>
    </w:p>
    <w:p w14:paraId="6ACCB734" w14:textId="77777777" w:rsidR="00541C7D" w:rsidRPr="00735E02" w:rsidRDefault="00541C7D" w:rsidP="00D65E76">
      <w:pPr>
        <w:pStyle w:val="BodyTextIndent2"/>
        <w:spacing w:after="0" w:line="360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4A9D38AE" w14:textId="77777777" w:rsidR="00537972" w:rsidRDefault="00211F39" w:rsidP="00541C7D">
      <w:pPr>
        <w:pStyle w:val="BodyTextIndent2"/>
        <w:spacing w:after="0" w:line="360" w:lineRule="auto"/>
        <w:ind w:left="0"/>
        <w:jc w:val="right"/>
        <w:rPr>
          <w:rFonts w:ascii="Trebuchet MS" w:hAnsi="Trebuchet MS" w:cs="Arial"/>
          <w:b/>
          <w:b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ANEXA </w:t>
      </w:r>
    </w:p>
    <w:p w14:paraId="0C944F8B" w14:textId="77777777" w:rsidR="00537972" w:rsidRDefault="00537972" w:rsidP="00D65E76">
      <w:pPr>
        <w:pStyle w:val="BodyTextIndent2"/>
        <w:spacing w:after="0" w:line="360" w:lineRule="auto"/>
        <w:ind w:left="0"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</w:p>
    <w:p w14:paraId="30BC434A" w14:textId="77777777" w:rsidR="00C44327" w:rsidRPr="00CE5F9D" w:rsidRDefault="00CE5F9D" w:rsidP="00CE5F9D">
      <w:pPr>
        <w:pStyle w:val="BodyTextIndent2"/>
        <w:spacing w:after="0" w:line="360" w:lineRule="auto"/>
        <w:ind w:left="-1890"/>
        <w:jc w:val="center"/>
        <w:rPr>
          <w:rFonts w:ascii="Trebuchet MS" w:hAnsi="Trebuchet MS" w:cs="Arial"/>
          <w:b/>
          <w:bCs/>
          <w:lang w:val="ro-RO"/>
        </w:rPr>
      </w:pPr>
      <w:r w:rsidRPr="00CE5F9D">
        <w:rPr>
          <w:rFonts w:ascii="Trebuchet MS" w:hAnsi="Trebuchet MS" w:cs="Arial"/>
          <w:b/>
          <w:bCs/>
          <w:lang w:val="ro-RO"/>
        </w:rPr>
        <w:t>Formularul prin care băncile transmit Agenţiei Naţionale de Administrare a Bunurilor Indisponibilizate, situaţia sumelor de bani sechestrate prin ordonanţa procurorului ori încheierea judecătorului de cameră preliminară sau a instanţei de judecată, precum şi a dobânzilor acumulate</w:t>
      </w:r>
    </w:p>
    <w:tbl>
      <w:tblPr>
        <w:tblStyle w:val="TableGrid"/>
        <w:tblW w:w="0" w:type="auto"/>
        <w:tblInd w:w="-1782" w:type="dxa"/>
        <w:tblLook w:val="04A0" w:firstRow="1" w:lastRow="0" w:firstColumn="1" w:lastColumn="0" w:noHBand="0" w:noVBand="1"/>
      </w:tblPr>
      <w:tblGrid>
        <w:gridCol w:w="636"/>
        <w:gridCol w:w="2097"/>
        <w:gridCol w:w="1101"/>
        <w:gridCol w:w="1561"/>
        <w:gridCol w:w="905"/>
        <w:gridCol w:w="1842"/>
        <w:gridCol w:w="986"/>
        <w:gridCol w:w="949"/>
        <w:gridCol w:w="986"/>
      </w:tblGrid>
      <w:tr w:rsidR="0070092A" w:rsidRPr="00994B72" w14:paraId="507AFCC8" w14:textId="77777777" w:rsidTr="0070092A">
        <w:trPr>
          <w:trHeight w:val="1290"/>
        </w:trPr>
        <w:tc>
          <w:tcPr>
            <w:tcW w:w="636" w:type="dxa"/>
            <w:vMerge w:val="restart"/>
            <w:hideMark/>
          </w:tcPr>
          <w:p w14:paraId="416E45C6" w14:textId="77777777" w:rsidR="00855C6C" w:rsidRPr="00086BEA" w:rsidRDefault="00855C6C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ro-RO"/>
              </w:rPr>
            </w:pPr>
          </w:p>
          <w:p w14:paraId="3E77993E" w14:textId="77777777" w:rsidR="00537972" w:rsidRPr="00855C6C" w:rsidRDefault="00537972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NR. CRT.</w:t>
            </w:r>
          </w:p>
        </w:tc>
        <w:tc>
          <w:tcPr>
            <w:tcW w:w="2097" w:type="dxa"/>
            <w:vMerge w:val="restart"/>
            <w:hideMark/>
          </w:tcPr>
          <w:p w14:paraId="0D3EB0F9" w14:textId="77777777" w:rsidR="00855C6C" w:rsidRDefault="00855C6C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391804F1" w14:textId="77777777" w:rsidR="00537972" w:rsidRPr="00855C6C" w:rsidRDefault="00537972" w:rsidP="00CE5F9D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TITULAR CONT </w:t>
            </w: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br/>
              <w:t>(</w:t>
            </w:r>
            <w:proofErr w:type="spellStart"/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nume</w:t>
            </w:r>
            <w:proofErr w:type="spellEnd"/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prenume</w:t>
            </w:r>
            <w:proofErr w:type="spellEnd"/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</w:t>
            </w:r>
            <w:proofErr w:type="spellEnd"/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01" w:type="dxa"/>
            <w:vMerge w:val="restart"/>
            <w:hideMark/>
          </w:tcPr>
          <w:p w14:paraId="69826C23" w14:textId="77777777" w:rsidR="00855C6C" w:rsidRDefault="00855C6C" w:rsidP="00D65E76">
            <w:pPr>
              <w:pStyle w:val="BodyTextIndent2"/>
              <w:tabs>
                <w:tab w:val="left" w:pos="835"/>
              </w:tabs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4B7B6BB5" w14:textId="77777777" w:rsidR="00537972" w:rsidRPr="00855C6C" w:rsidRDefault="00034269" w:rsidP="00D65E76">
            <w:pPr>
              <w:pStyle w:val="BodyTextIndent2"/>
              <w:tabs>
                <w:tab w:val="left" w:pos="835"/>
              </w:tabs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  </w:t>
            </w:r>
            <w:r w:rsidR="00537972"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CUI/CNP</w:t>
            </w:r>
          </w:p>
        </w:tc>
        <w:tc>
          <w:tcPr>
            <w:tcW w:w="2466" w:type="dxa"/>
            <w:gridSpan w:val="2"/>
            <w:hideMark/>
          </w:tcPr>
          <w:p w14:paraId="58DFD54B" w14:textId="77777777" w:rsidR="00855C6C" w:rsidRDefault="00855C6C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1E069695" w14:textId="77777777" w:rsidR="00537972" w:rsidRDefault="00034269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CTUL PRIN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CARE S-A DISPUS MĂSURA  ASIGURĂTORIE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br/>
              <w:t xml:space="preserve"> Î</w:t>
            </w: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N CADRUL PROCESULUI PENAL</w:t>
            </w:r>
          </w:p>
          <w:p w14:paraId="7DCBA106" w14:textId="77777777" w:rsidR="00855C6C" w:rsidRPr="00855C6C" w:rsidRDefault="00855C6C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hideMark/>
          </w:tcPr>
          <w:p w14:paraId="07ED6DA7" w14:textId="77777777" w:rsidR="00855C6C" w:rsidRPr="00086BEA" w:rsidRDefault="00855C6C" w:rsidP="00D65E76">
            <w:pPr>
              <w:pStyle w:val="BodyTextIndent2"/>
              <w:tabs>
                <w:tab w:val="left" w:pos="1537"/>
              </w:tabs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  <w:p w14:paraId="3A94468E" w14:textId="77777777" w:rsidR="0070092A" w:rsidRPr="00086BEA" w:rsidRDefault="00034269" w:rsidP="00D65E76">
            <w:pPr>
              <w:pStyle w:val="BodyTextIndent2"/>
              <w:tabs>
                <w:tab w:val="left" w:pos="1537"/>
              </w:tabs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086BEA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CUANTUM SUMA INDISPONIBILIZATA</w:t>
            </w:r>
          </w:p>
          <w:p w14:paraId="656399D7" w14:textId="77777777" w:rsidR="00537972" w:rsidRPr="00086BEA" w:rsidRDefault="00034269" w:rsidP="00D65E76">
            <w:pPr>
              <w:pStyle w:val="BodyTextIndent2"/>
              <w:tabs>
                <w:tab w:val="left" w:pos="1537"/>
              </w:tabs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086BEA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PRIN MĂSURA ASIGURĂTORIE</w:t>
            </w:r>
          </w:p>
        </w:tc>
        <w:tc>
          <w:tcPr>
            <w:tcW w:w="986" w:type="dxa"/>
            <w:hideMark/>
          </w:tcPr>
          <w:p w14:paraId="3911A84B" w14:textId="77777777" w:rsidR="00537972" w:rsidRPr="00086BEA" w:rsidRDefault="00537972" w:rsidP="00D65E76">
            <w:pPr>
              <w:pStyle w:val="BodyTextIndent2"/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086BEA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 </w:t>
            </w:r>
          </w:p>
        </w:tc>
        <w:tc>
          <w:tcPr>
            <w:tcW w:w="949" w:type="dxa"/>
            <w:vMerge w:val="restart"/>
            <w:hideMark/>
          </w:tcPr>
          <w:p w14:paraId="75722141" w14:textId="77777777" w:rsidR="00855C6C" w:rsidRPr="0068780D" w:rsidRDefault="00855C6C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  <w:p w14:paraId="3672BCEA" w14:textId="77777777" w:rsidR="00537972" w:rsidRPr="0068780D" w:rsidRDefault="00034269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687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SOLD LA ZI</w:t>
            </w:r>
            <w:r w:rsidRPr="00687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br/>
              <w:t>CONT CURENT / DEPOZIT LA TERMEN</w:t>
            </w:r>
          </w:p>
        </w:tc>
        <w:tc>
          <w:tcPr>
            <w:tcW w:w="986" w:type="dxa"/>
            <w:noWrap/>
            <w:hideMark/>
          </w:tcPr>
          <w:p w14:paraId="6AC6320D" w14:textId="77777777" w:rsidR="00537972" w:rsidRPr="0068780D" w:rsidRDefault="00034269" w:rsidP="00D65E76">
            <w:pPr>
              <w:pStyle w:val="BodyTextIndent2"/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  <w:r w:rsidRPr="0068780D"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  <w:t> </w:t>
            </w:r>
          </w:p>
        </w:tc>
      </w:tr>
      <w:tr w:rsidR="0070092A" w:rsidRPr="00B06D69" w14:paraId="2089915D" w14:textId="77777777" w:rsidTr="0070092A">
        <w:trPr>
          <w:trHeight w:val="1119"/>
        </w:trPr>
        <w:tc>
          <w:tcPr>
            <w:tcW w:w="636" w:type="dxa"/>
            <w:vMerge/>
            <w:hideMark/>
          </w:tcPr>
          <w:p w14:paraId="19405967" w14:textId="77777777" w:rsidR="00537972" w:rsidRPr="0068780D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097" w:type="dxa"/>
            <w:vMerge/>
            <w:hideMark/>
          </w:tcPr>
          <w:p w14:paraId="54B2889A" w14:textId="77777777" w:rsidR="00537972" w:rsidRPr="0068780D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01" w:type="dxa"/>
            <w:vMerge/>
            <w:hideMark/>
          </w:tcPr>
          <w:p w14:paraId="602F6106" w14:textId="77777777" w:rsidR="00537972" w:rsidRPr="0068780D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61" w:type="dxa"/>
            <w:hideMark/>
          </w:tcPr>
          <w:p w14:paraId="14A9FE4C" w14:textId="77777777" w:rsidR="00855C6C" w:rsidRPr="0068780D" w:rsidRDefault="00855C6C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fr-FR"/>
              </w:rPr>
            </w:pPr>
          </w:p>
          <w:p w14:paraId="588D584A" w14:textId="77777777" w:rsidR="00537972" w:rsidRPr="00855C6C" w:rsidRDefault="00034269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NUMĂR A</w:t>
            </w: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CT </w:t>
            </w: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br/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NUMĂ</w:t>
            </w: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DOSAR</w:t>
            </w: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905" w:type="dxa"/>
            <w:hideMark/>
          </w:tcPr>
          <w:p w14:paraId="4180EEF1" w14:textId="77777777" w:rsidR="00855C6C" w:rsidRDefault="00855C6C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0A5B6826" w14:textId="77777777" w:rsidR="00537972" w:rsidRPr="00855C6C" w:rsidRDefault="00034269" w:rsidP="00D65E76">
            <w:pPr>
              <w:pStyle w:val="BodyTextIndent2"/>
              <w:spacing w:after="0" w:line="360" w:lineRule="auto"/>
              <w:ind w:left="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ORGAN E</w:t>
            </w:r>
            <w:r w:rsidRPr="00855C6C">
              <w:rPr>
                <w:rFonts w:ascii="Trebuchet MS" w:hAnsi="Trebuchet MS" w:cs="Arial"/>
                <w:b/>
                <w:bCs/>
                <w:sz w:val="16"/>
                <w:szCs w:val="16"/>
              </w:rPr>
              <w:t>MITENT</w:t>
            </w:r>
          </w:p>
        </w:tc>
        <w:tc>
          <w:tcPr>
            <w:tcW w:w="1842" w:type="dxa"/>
            <w:vMerge/>
            <w:hideMark/>
          </w:tcPr>
          <w:p w14:paraId="6FB7300D" w14:textId="77777777" w:rsidR="00537972" w:rsidRPr="00855C6C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hideMark/>
          </w:tcPr>
          <w:p w14:paraId="61BB500B" w14:textId="77777777" w:rsidR="00855C6C" w:rsidRDefault="00855C6C" w:rsidP="00D65E76">
            <w:pPr>
              <w:pStyle w:val="BodyTextIndent2"/>
              <w:tabs>
                <w:tab w:val="left" w:pos="734"/>
                <w:tab w:val="left" w:pos="824"/>
                <w:tab w:val="left" w:pos="855"/>
              </w:tabs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69FA906F" w14:textId="77777777" w:rsidR="00537972" w:rsidRPr="00855C6C" w:rsidRDefault="00034269" w:rsidP="00D65E76">
            <w:pPr>
              <w:pStyle w:val="BodyTextIndent2"/>
              <w:tabs>
                <w:tab w:val="left" w:pos="734"/>
                <w:tab w:val="left" w:pos="824"/>
                <w:tab w:val="left" w:pos="855"/>
              </w:tabs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VALUTĂ</w:t>
            </w:r>
          </w:p>
        </w:tc>
        <w:tc>
          <w:tcPr>
            <w:tcW w:w="949" w:type="dxa"/>
            <w:vMerge/>
            <w:hideMark/>
          </w:tcPr>
          <w:p w14:paraId="4C83D561" w14:textId="77777777" w:rsidR="00537972" w:rsidRPr="00855C6C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hideMark/>
          </w:tcPr>
          <w:p w14:paraId="789DC905" w14:textId="77777777" w:rsidR="00855C6C" w:rsidRDefault="00855C6C" w:rsidP="00D65E76">
            <w:pPr>
              <w:pStyle w:val="BodyTextIndent2"/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  <w:p w14:paraId="5835BC67" w14:textId="77777777" w:rsidR="00537972" w:rsidRPr="00855C6C" w:rsidRDefault="00034269" w:rsidP="00D65E76">
            <w:pPr>
              <w:pStyle w:val="BodyTextIndent2"/>
              <w:spacing w:after="0" w:line="360" w:lineRule="auto"/>
              <w:ind w:left="0"/>
              <w:jc w:val="both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VALUTĂ</w:t>
            </w:r>
          </w:p>
        </w:tc>
      </w:tr>
      <w:tr w:rsidR="0070092A" w:rsidRPr="00B06D69" w14:paraId="2483F476" w14:textId="77777777" w:rsidTr="00541C7D">
        <w:trPr>
          <w:trHeight w:val="300"/>
        </w:trPr>
        <w:tc>
          <w:tcPr>
            <w:tcW w:w="636" w:type="dxa"/>
            <w:hideMark/>
          </w:tcPr>
          <w:p w14:paraId="589A5D5F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2097" w:type="dxa"/>
            <w:hideMark/>
          </w:tcPr>
          <w:p w14:paraId="34FCF561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101" w:type="dxa"/>
            <w:hideMark/>
          </w:tcPr>
          <w:p w14:paraId="675E6B58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2C48F865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66E03FA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59B33A9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6E19A9D1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49" w:type="dxa"/>
            <w:noWrap/>
            <w:hideMark/>
          </w:tcPr>
          <w:p w14:paraId="6994A571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069BDD43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</w:tr>
      <w:tr w:rsidR="0070092A" w:rsidRPr="00B06D69" w14:paraId="2902D0DE" w14:textId="77777777" w:rsidTr="00541C7D">
        <w:trPr>
          <w:trHeight w:val="300"/>
        </w:trPr>
        <w:tc>
          <w:tcPr>
            <w:tcW w:w="636" w:type="dxa"/>
            <w:hideMark/>
          </w:tcPr>
          <w:p w14:paraId="75461148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2097" w:type="dxa"/>
            <w:hideMark/>
          </w:tcPr>
          <w:p w14:paraId="1C11DCC3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101" w:type="dxa"/>
            <w:hideMark/>
          </w:tcPr>
          <w:p w14:paraId="744EE400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118DD8ED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09C7B892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E005C8E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7EEB912B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49" w:type="dxa"/>
            <w:noWrap/>
            <w:hideMark/>
          </w:tcPr>
          <w:p w14:paraId="2E2D19CE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1343BEFE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</w:tr>
      <w:tr w:rsidR="0070092A" w:rsidRPr="00B06D69" w14:paraId="589DBC10" w14:textId="77777777" w:rsidTr="00541C7D">
        <w:trPr>
          <w:trHeight w:val="300"/>
        </w:trPr>
        <w:tc>
          <w:tcPr>
            <w:tcW w:w="636" w:type="dxa"/>
            <w:noWrap/>
            <w:hideMark/>
          </w:tcPr>
          <w:p w14:paraId="6C13B022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2097" w:type="dxa"/>
            <w:noWrap/>
            <w:hideMark/>
          </w:tcPr>
          <w:p w14:paraId="4A59003D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101" w:type="dxa"/>
            <w:noWrap/>
            <w:hideMark/>
          </w:tcPr>
          <w:p w14:paraId="536AEF9D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561" w:type="dxa"/>
            <w:noWrap/>
            <w:hideMark/>
          </w:tcPr>
          <w:p w14:paraId="48773081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1F8C8FDE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6E780AAB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0E3E25DB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49" w:type="dxa"/>
            <w:noWrap/>
            <w:hideMark/>
          </w:tcPr>
          <w:p w14:paraId="013EED0C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  <w:tc>
          <w:tcPr>
            <w:tcW w:w="986" w:type="dxa"/>
            <w:noWrap/>
            <w:hideMark/>
          </w:tcPr>
          <w:p w14:paraId="66189875" w14:textId="77777777" w:rsidR="00537972" w:rsidRPr="00B06D69" w:rsidRDefault="00537972" w:rsidP="00D65E76">
            <w:pPr>
              <w:pStyle w:val="BodyTextIndent2"/>
              <w:spacing w:after="0" w:line="360" w:lineRule="auto"/>
              <w:ind w:left="0"/>
              <w:rPr>
                <w:rFonts w:ascii="Trebuchet MS" w:hAnsi="Trebuchet MS" w:cs="Arial"/>
                <w:b/>
                <w:bCs/>
              </w:rPr>
            </w:pPr>
            <w:r w:rsidRPr="00B06D69">
              <w:rPr>
                <w:rFonts w:ascii="Trebuchet MS" w:hAnsi="Trebuchet MS" w:cs="Arial"/>
                <w:b/>
                <w:bCs/>
              </w:rPr>
              <w:t> </w:t>
            </w:r>
          </w:p>
        </w:tc>
      </w:tr>
    </w:tbl>
    <w:p w14:paraId="364484E9" w14:textId="77777777" w:rsidR="00091C47" w:rsidRDefault="00091C47" w:rsidP="00091C47">
      <w:pPr>
        <w:spacing w:line="240" w:lineRule="auto"/>
        <w:ind w:left="-567" w:right="276"/>
        <w:jc w:val="center"/>
        <w:rPr>
          <w:rFonts w:cs="Arial"/>
          <w:b/>
          <w:bCs/>
          <w:lang w:val="ro-RO"/>
        </w:rPr>
      </w:pPr>
    </w:p>
    <w:sectPr w:rsidR="00091C47" w:rsidSect="00E80D5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505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3BAD04" w15:done="0"/>
  <w15:commentEx w15:paraId="34C4B529" w15:done="0"/>
  <w15:commentEx w15:paraId="72B4650C" w15:done="0"/>
  <w15:commentEx w15:paraId="641E3F74" w15:done="0"/>
  <w15:commentEx w15:paraId="14F329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05B9" w14:textId="77777777" w:rsidR="00223417" w:rsidRDefault="00223417" w:rsidP="00CD5B3B">
      <w:r>
        <w:separator/>
      </w:r>
    </w:p>
  </w:endnote>
  <w:endnote w:type="continuationSeparator" w:id="0">
    <w:p w14:paraId="5AB43DC8" w14:textId="77777777" w:rsidR="00223417" w:rsidRDefault="0022341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685A" w14:textId="77777777" w:rsidR="008F737A" w:rsidRDefault="008F737A" w:rsidP="008F737A">
    <w:pPr>
      <w:pStyle w:val="Footer"/>
      <w:tabs>
        <w:tab w:val="clear" w:pos="4320"/>
        <w:tab w:val="clear" w:pos="8640"/>
        <w:tab w:val="left" w:pos="3810"/>
      </w:tabs>
    </w:pPr>
    <w:r>
      <w:tab/>
    </w:r>
  </w:p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F737A" w:rsidRPr="00EB710B" w14:paraId="4F06647D" w14:textId="77777777" w:rsidTr="00881E03">
      <w:tc>
        <w:tcPr>
          <w:tcW w:w="1566" w:type="dxa"/>
          <w:shd w:val="clear" w:color="auto" w:fill="auto"/>
        </w:tcPr>
        <w:p w14:paraId="7500EAAE" w14:textId="77777777" w:rsidR="008F737A" w:rsidRPr="00036CF6" w:rsidRDefault="008F737A" w:rsidP="00881E0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349DC96" wp14:editId="03A043C8">
                <wp:extent cx="857250" cy="428625"/>
                <wp:effectExtent l="0" t="0" r="0" b="9525"/>
                <wp:docPr id="1" name="Imagine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3F3818EF" w14:textId="77777777" w:rsidR="008F737A" w:rsidRPr="00036CF6" w:rsidRDefault="008F737A" w:rsidP="00881E0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14:paraId="66216F19" w14:textId="77777777" w:rsidR="008F737A" w:rsidRPr="00036CF6" w:rsidRDefault="008F737A" w:rsidP="00881E03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14:paraId="2BB00FF7" w14:textId="77777777" w:rsidR="008F737A" w:rsidRPr="00036CF6" w:rsidRDefault="008F737A" w:rsidP="00881E03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14:paraId="1C613034" w14:textId="77777777" w:rsidR="008F737A" w:rsidRPr="00036CF6" w:rsidRDefault="008F737A" w:rsidP="00881E0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14:paraId="5782FA94" w14:textId="77777777" w:rsidR="008F737A" w:rsidRPr="00452DF6" w:rsidRDefault="008F737A" w:rsidP="00881E0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14:paraId="56D3E8BD" w14:textId="77777777" w:rsidR="008F737A" w:rsidRPr="00452DF6" w:rsidRDefault="008F737A" w:rsidP="00881E0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1A9486DC" w14:textId="77777777" w:rsidR="008F737A" w:rsidRPr="00036CF6" w:rsidRDefault="008F737A" w:rsidP="00881E0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FS-01-05-ver.4</w:t>
          </w:r>
        </w:p>
      </w:tc>
    </w:tr>
  </w:tbl>
  <w:p w14:paraId="0B90EAB8" w14:textId="5106CA22" w:rsidR="008F737A" w:rsidRDefault="008F737A" w:rsidP="008F737A">
    <w:pPr>
      <w:pStyle w:val="Footer"/>
      <w:tabs>
        <w:tab w:val="clear" w:pos="4320"/>
        <w:tab w:val="clear" w:pos="8640"/>
        <w:tab w:val="left" w:pos="38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14:paraId="5717B099" w14:textId="77777777" w:rsidTr="00036CF6">
      <w:tc>
        <w:tcPr>
          <w:tcW w:w="1566" w:type="dxa"/>
          <w:shd w:val="clear" w:color="auto" w:fill="auto"/>
        </w:tcPr>
        <w:p w14:paraId="3EB6ED4B" w14:textId="77777777"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4BE3CE7C" wp14:editId="7D755A9D">
                <wp:extent cx="857250" cy="428625"/>
                <wp:effectExtent l="0" t="0" r="0" b="9525"/>
                <wp:docPr id="12" name="Imagine 1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0ABA3C60" w14:textId="77777777"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14:paraId="25AAF875" w14:textId="77777777" w:rsidR="00871FC1" w:rsidRPr="00036CF6" w:rsidRDefault="00871FC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14:paraId="2B0A6238" w14:textId="77777777" w:rsidR="00871FC1" w:rsidRPr="00036CF6" w:rsidRDefault="00223417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871FC1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14:paraId="4866BD49" w14:textId="77777777"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14:paraId="2878632D" w14:textId="77777777"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8F737A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8F737A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14:paraId="2D817E08" w14:textId="77777777"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5BCCB3B9" w14:textId="77777777" w:rsidR="00871FC1" w:rsidRPr="00036CF6" w:rsidRDefault="00101A43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sz w:val="14"/>
              <w:szCs w:val="14"/>
              <w:lang w:val="es-ES"/>
            </w:rPr>
            <w:t>COD: FS-01-05-ver.4</w:t>
          </w:r>
        </w:p>
      </w:tc>
    </w:tr>
  </w:tbl>
  <w:p w14:paraId="42DEC91B" w14:textId="77777777"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BD65" w14:textId="77777777" w:rsidR="00223417" w:rsidRDefault="00223417" w:rsidP="00CD5B3B">
      <w:r>
        <w:separator/>
      </w:r>
    </w:p>
  </w:footnote>
  <w:footnote w:type="continuationSeparator" w:id="0">
    <w:p w14:paraId="39548249" w14:textId="77777777" w:rsidR="00223417" w:rsidRDefault="0022341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C3924" w14:textId="77777777" w:rsidR="00871FC1" w:rsidRDefault="00871FC1" w:rsidP="008A4458">
    <w:pPr>
      <w:pStyle w:val="Header"/>
      <w:ind w:left="0"/>
    </w:pPr>
  </w:p>
  <w:p w14:paraId="3918E7A1" w14:textId="77777777" w:rsidR="00871FC1" w:rsidRPr="00CD5B3B" w:rsidRDefault="00871FC1" w:rsidP="008A4458">
    <w:pPr>
      <w:pStyle w:val="Header"/>
      <w:ind w:left="0"/>
    </w:pPr>
    <w:r>
      <w:rPr>
        <w:noProof/>
      </w:rPr>
      <w:drawing>
        <wp:inline distT="0" distB="0" distL="0" distR="0" wp14:anchorId="6C3120A3" wp14:editId="33BDECD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871FC1" w14:paraId="03AD060B" w14:textId="77777777" w:rsidTr="008A4458">
      <w:tc>
        <w:tcPr>
          <w:tcW w:w="6804" w:type="dxa"/>
          <w:shd w:val="clear" w:color="auto" w:fill="auto"/>
        </w:tcPr>
        <w:p w14:paraId="04B9B952" w14:textId="77777777" w:rsidR="00871FC1" w:rsidRPr="00CD5B3B" w:rsidRDefault="00871FC1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18332BCD" wp14:editId="7E242672">
                <wp:extent cx="3028315" cy="902335"/>
                <wp:effectExtent l="0" t="0" r="635" b="0"/>
                <wp:docPr id="11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40735EF" w14:textId="77777777" w:rsidR="00871FC1" w:rsidRDefault="00871FC1" w:rsidP="00E562FC">
          <w:pPr>
            <w:pStyle w:val="MediumGrid21"/>
            <w:jc w:val="right"/>
          </w:pPr>
        </w:p>
      </w:tc>
    </w:tr>
  </w:tbl>
  <w:p w14:paraId="1FCD7CE9" w14:textId="77777777" w:rsidR="00871FC1" w:rsidRDefault="00871FC1" w:rsidP="002B2D08">
    <w:pPr>
      <w:pStyle w:val="Header"/>
      <w:spacing w:after="0"/>
      <w:ind w:left="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cebal-Adrian Ghinoiu">
    <w15:presenceInfo w15:providerId="AD" w15:userId="S-1-5-21-2044910539-3525530183-2580870281-1613"/>
  </w15:person>
  <w15:person w15:author="Claudia Coca Rosianu">
    <w15:presenceInfo w15:providerId="AD" w15:userId="S-1-5-21-2044910539-3525530183-2580870281-1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54DE"/>
    <w:rsid w:val="00023330"/>
    <w:rsid w:val="00032EB6"/>
    <w:rsid w:val="00034269"/>
    <w:rsid w:val="00036CF6"/>
    <w:rsid w:val="00064AD7"/>
    <w:rsid w:val="00086BEA"/>
    <w:rsid w:val="00091C47"/>
    <w:rsid w:val="00093637"/>
    <w:rsid w:val="00093D0F"/>
    <w:rsid w:val="000B5F93"/>
    <w:rsid w:val="000C0180"/>
    <w:rsid w:val="000D070F"/>
    <w:rsid w:val="000E21E3"/>
    <w:rsid w:val="000F52D3"/>
    <w:rsid w:val="00100F36"/>
    <w:rsid w:val="00101A43"/>
    <w:rsid w:val="00101E48"/>
    <w:rsid w:val="00124041"/>
    <w:rsid w:val="001313F2"/>
    <w:rsid w:val="001609CC"/>
    <w:rsid w:val="001C6D35"/>
    <w:rsid w:val="001D42C7"/>
    <w:rsid w:val="00211F39"/>
    <w:rsid w:val="00212A34"/>
    <w:rsid w:val="00223417"/>
    <w:rsid w:val="00231C52"/>
    <w:rsid w:val="002A5742"/>
    <w:rsid w:val="002A7FBB"/>
    <w:rsid w:val="002B2D08"/>
    <w:rsid w:val="002C400C"/>
    <w:rsid w:val="002C5E09"/>
    <w:rsid w:val="002C77D4"/>
    <w:rsid w:val="00312E32"/>
    <w:rsid w:val="0032422C"/>
    <w:rsid w:val="00331F48"/>
    <w:rsid w:val="003A7869"/>
    <w:rsid w:val="003B4DAC"/>
    <w:rsid w:val="00427289"/>
    <w:rsid w:val="00452DF6"/>
    <w:rsid w:val="00462299"/>
    <w:rsid w:val="00474F80"/>
    <w:rsid w:val="00476DB0"/>
    <w:rsid w:val="00493AD5"/>
    <w:rsid w:val="004A4A94"/>
    <w:rsid w:val="004C1753"/>
    <w:rsid w:val="004F094D"/>
    <w:rsid w:val="00503231"/>
    <w:rsid w:val="00510BA7"/>
    <w:rsid w:val="005178E3"/>
    <w:rsid w:val="005310A8"/>
    <w:rsid w:val="00537972"/>
    <w:rsid w:val="00541C7D"/>
    <w:rsid w:val="00543045"/>
    <w:rsid w:val="005848EF"/>
    <w:rsid w:val="005956F3"/>
    <w:rsid w:val="005B330C"/>
    <w:rsid w:val="005E6FFA"/>
    <w:rsid w:val="00604DD4"/>
    <w:rsid w:val="0064218B"/>
    <w:rsid w:val="00662077"/>
    <w:rsid w:val="00677FEB"/>
    <w:rsid w:val="0068780D"/>
    <w:rsid w:val="006A018E"/>
    <w:rsid w:val="006A263E"/>
    <w:rsid w:val="006B16CD"/>
    <w:rsid w:val="006B528B"/>
    <w:rsid w:val="006C0E64"/>
    <w:rsid w:val="0070092A"/>
    <w:rsid w:val="00722BEC"/>
    <w:rsid w:val="00725F2C"/>
    <w:rsid w:val="00735E02"/>
    <w:rsid w:val="00743D2D"/>
    <w:rsid w:val="00766E0E"/>
    <w:rsid w:val="00776C4C"/>
    <w:rsid w:val="00783581"/>
    <w:rsid w:val="00785844"/>
    <w:rsid w:val="007B2E37"/>
    <w:rsid w:val="007B6111"/>
    <w:rsid w:val="007E652C"/>
    <w:rsid w:val="007E66D1"/>
    <w:rsid w:val="008231E2"/>
    <w:rsid w:val="00835599"/>
    <w:rsid w:val="00840F14"/>
    <w:rsid w:val="00855C6C"/>
    <w:rsid w:val="00871DA8"/>
    <w:rsid w:val="00871FC1"/>
    <w:rsid w:val="008A2AC0"/>
    <w:rsid w:val="008A4458"/>
    <w:rsid w:val="008B63B2"/>
    <w:rsid w:val="008F2F2A"/>
    <w:rsid w:val="008F737A"/>
    <w:rsid w:val="00915096"/>
    <w:rsid w:val="0094530E"/>
    <w:rsid w:val="00994B72"/>
    <w:rsid w:val="009B26D0"/>
    <w:rsid w:val="009B4F4C"/>
    <w:rsid w:val="009C186D"/>
    <w:rsid w:val="009E7609"/>
    <w:rsid w:val="009F7FDF"/>
    <w:rsid w:val="00A13890"/>
    <w:rsid w:val="00A223E9"/>
    <w:rsid w:val="00A557A5"/>
    <w:rsid w:val="00A5589B"/>
    <w:rsid w:val="00A7669D"/>
    <w:rsid w:val="00A7679D"/>
    <w:rsid w:val="00A933FC"/>
    <w:rsid w:val="00A96019"/>
    <w:rsid w:val="00AC3A35"/>
    <w:rsid w:val="00AD157E"/>
    <w:rsid w:val="00AE26B4"/>
    <w:rsid w:val="00B06D69"/>
    <w:rsid w:val="00B13BB4"/>
    <w:rsid w:val="00C05271"/>
    <w:rsid w:val="00C05F49"/>
    <w:rsid w:val="00C079A4"/>
    <w:rsid w:val="00C206F7"/>
    <w:rsid w:val="00C20EF1"/>
    <w:rsid w:val="00C44327"/>
    <w:rsid w:val="00C54591"/>
    <w:rsid w:val="00C92AA5"/>
    <w:rsid w:val="00CA37EF"/>
    <w:rsid w:val="00CB0A46"/>
    <w:rsid w:val="00CC7859"/>
    <w:rsid w:val="00CD0C6C"/>
    <w:rsid w:val="00CD0F06"/>
    <w:rsid w:val="00CD2DEC"/>
    <w:rsid w:val="00CD5B3B"/>
    <w:rsid w:val="00CE5F9D"/>
    <w:rsid w:val="00D04FF4"/>
    <w:rsid w:val="00D06E9C"/>
    <w:rsid w:val="00D529EE"/>
    <w:rsid w:val="00D65E76"/>
    <w:rsid w:val="00D86F1D"/>
    <w:rsid w:val="00E562FC"/>
    <w:rsid w:val="00E56667"/>
    <w:rsid w:val="00E66C24"/>
    <w:rsid w:val="00E76760"/>
    <w:rsid w:val="00E80D5E"/>
    <w:rsid w:val="00EA0F6C"/>
    <w:rsid w:val="00EB710B"/>
    <w:rsid w:val="00ED56C3"/>
    <w:rsid w:val="00EE32F2"/>
    <w:rsid w:val="00F11D00"/>
    <w:rsid w:val="00F41CDB"/>
    <w:rsid w:val="00F56471"/>
    <w:rsid w:val="00F67D20"/>
    <w:rsid w:val="00FB29B7"/>
    <w:rsid w:val="00FB58CE"/>
    <w:rsid w:val="00FB6D27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42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BF1B-32FE-4ABD-A02E-CD02C855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Adelina Rosu</cp:lastModifiedBy>
  <cp:revision>4</cp:revision>
  <cp:lastPrinted>2016-03-31T14:00:00Z</cp:lastPrinted>
  <dcterms:created xsi:type="dcterms:W3CDTF">2016-04-06T12:40:00Z</dcterms:created>
  <dcterms:modified xsi:type="dcterms:W3CDTF">2016-04-13T10:50:00Z</dcterms:modified>
</cp:coreProperties>
</file>