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75B1" w14:textId="77777777" w:rsidR="00233E0E" w:rsidRPr="00162F86" w:rsidRDefault="00233E0E" w:rsidP="00BB286A">
      <w:pPr>
        <w:tabs>
          <w:tab w:val="left" w:pos="3960"/>
        </w:tabs>
        <w:spacing w:after="0" w:line="240" w:lineRule="auto"/>
        <w:jc w:val="center"/>
        <w:rPr>
          <w:rFonts w:ascii="Arial" w:hAnsi="Arial" w:cs="Arial"/>
          <w:b/>
          <w:bCs/>
          <w:sz w:val="24"/>
          <w:szCs w:val="24"/>
          <w:u w:val="single"/>
        </w:rPr>
      </w:pPr>
    </w:p>
    <w:p w14:paraId="5E4BC364" w14:textId="77777777" w:rsidR="00B20384" w:rsidRPr="00162F86" w:rsidRDefault="00B20384" w:rsidP="00BB286A">
      <w:pPr>
        <w:tabs>
          <w:tab w:val="left" w:pos="3960"/>
        </w:tabs>
        <w:spacing w:after="0" w:line="240" w:lineRule="auto"/>
        <w:jc w:val="center"/>
        <w:rPr>
          <w:rFonts w:ascii="Arial" w:hAnsi="Arial" w:cs="Arial"/>
          <w:b/>
          <w:bCs/>
          <w:sz w:val="24"/>
          <w:szCs w:val="24"/>
          <w:u w:val="single"/>
        </w:rPr>
      </w:pPr>
    </w:p>
    <w:p w14:paraId="1B93C718" w14:textId="77777777" w:rsidR="00B20384" w:rsidRPr="00162F86" w:rsidRDefault="00B20384" w:rsidP="00BB286A">
      <w:pPr>
        <w:tabs>
          <w:tab w:val="left" w:pos="3960"/>
        </w:tabs>
        <w:spacing w:after="0" w:line="240" w:lineRule="auto"/>
        <w:jc w:val="center"/>
        <w:rPr>
          <w:rFonts w:ascii="Arial" w:hAnsi="Arial" w:cs="Arial"/>
          <w:b/>
          <w:bCs/>
          <w:sz w:val="24"/>
          <w:szCs w:val="24"/>
          <w:u w:val="single"/>
        </w:rPr>
      </w:pPr>
    </w:p>
    <w:p w14:paraId="0F49AF8D" w14:textId="77777777" w:rsidR="00B20384" w:rsidRPr="00162F86" w:rsidRDefault="00E91E95" w:rsidP="00E742DE">
      <w:pPr>
        <w:jc w:val="center"/>
        <w:rPr>
          <w:rFonts w:ascii="Arial" w:hAnsi="Arial" w:cs="Arial"/>
          <w:b/>
          <w:snapToGrid w:val="0"/>
          <w:sz w:val="24"/>
          <w:szCs w:val="24"/>
          <w:u w:val="single"/>
        </w:rPr>
      </w:pPr>
      <w:r>
        <w:rPr>
          <w:rFonts w:ascii="Arial" w:hAnsi="Arial" w:cs="Arial"/>
          <w:b/>
          <w:snapToGrid w:val="0"/>
          <w:sz w:val="24"/>
          <w:szCs w:val="24"/>
          <w:u w:val="single"/>
        </w:rPr>
        <w:t>NOTĂ DE FUNDAMENTARE</w:t>
      </w:r>
    </w:p>
    <w:p w14:paraId="18E060CF" w14:textId="77777777" w:rsidR="00731DC3" w:rsidRPr="00162F86" w:rsidRDefault="00731DC3" w:rsidP="000E74D6">
      <w:pPr>
        <w:tabs>
          <w:tab w:val="left" w:pos="3960"/>
        </w:tabs>
        <w:spacing w:after="0" w:line="240" w:lineRule="auto"/>
        <w:rPr>
          <w:rFonts w:ascii="Arial" w:hAnsi="Arial" w:cs="Arial"/>
          <w:b/>
          <w:bCs/>
          <w:sz w:val="24"/>
          <w:szCs w:val="24"/>
          <w:u w:val="single"/>
        </w:rPr>
      </w:pP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0"/>
        <w:gridCol w:w="909"/>
        <w:gridCol w:w="948"/>
        <w:gridCol w:w="850"/>
        <w:gridCol w:w="851"/>
        <w:gridCol w:w="851"/>
        <w:gridCol w:w="1133"/>
      </w:tblGrid>
      <w:tr w:rsidR="00731DC3" w:rsidRPr="00162F86" w14:paraId="39D4DACB" w14:textId="77777777" w:rsidTr="00502637">
        <w:tc>
          <w:tcPr>
            <w:tcW w:w="9712" w:type="dxa"/>
            <w:gridSpan w:val="7"/>
          </w:tcPr>
          <w:p w14:paraId="72EE9B98" w14:textId="77777777" w:rsidR="00731DC3" w:rsidRPr="00162F86" w:rsidRDefault="00731DC3" w:rsidP="00BB286A">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Secţiunea 1</w:t>
            </w:r>
          </w:p>
          <w:p w14:paraId="46D4117A" w14:textId="77777777" w:rsidR="00731DC3" w:rsidRPr="00162F86" w:rsidRDefault="00731DC3" w:rsidP="00BB286A">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 xml:space="preserve">Titlul prezentului </w:t>
            </w:r>
            <w:r w:rsidR="001E11AA" w:rsidRPr="00162F86">
              <w:rPr>
                <w:rFonts w:ascii="Arial" w:hAnsi="Arial" w:cs="Arial"/>
                <w:b/>
                <w:bCs/>
                <w:sz w:val="24"/>
                <w:szCs w:val="24"/>
              </w:rPr>
              <w:t xml:space="preserve">proiect de </w:t>
            </w:r>
            <w:r w:rsidRPr="00162F86">
              <w:rPr>
                <w:rFonts w:ascii="Arial" w:hAnsi="Arial" w:cs="Arial"/>
                <w:b/>
                <w:bCs/>
                <w:sz w:val="24"/>
                <w:szCs w:val="24"/>
              </w:rPr>
              <w:t>act normativ</w:t>
            </w:r>
          </w:p>
          <w:p w14:paraId="50AF4784" w14:textId="77777777" w:rsidR="00731DC3" w:rsidRPr="00162F86" w:rsidRDefault="00731DC3" w:rsidP="00BB286A">
            <w:pPr>
              <w:spacing w:after="0" w:line="240" w:lineRule="auto"/>
              <w:jc w:val="center"/>
              <w:rPr>
                <w:rFonts w:ascii="Arial" w:hAnsi="Arial" w:cs="Arial"/>
                <w:b/>
                <w:bCs/>
                <w:sz w:val="24"/>
                <w:szCs w:val="24"/>
                <w:lang w:eastAsia="ro-RO"/>
              </w:rPr>
            </w:pPr>
          </w:p>
          <w:p w14:paraId="6F5776C1" w14:textId="77A2715F" w:rsidR="009A69A1" w:rsidRPr="006D3669" w:rsidRDefault="00466C63" w:rsidP="00F500B2">
            <w:pPr>
              <w:spacing w:after="0" w:line="240" w:lineRule="auto"/>
              <w:jc w:val="center"/>
              <w:rPr>
                <w:rFonts w:ascii="Arial" w:hAnsi="Arial" w:cs="Arial"/>
                <w:bCs/>
                <w:sz w:val="24"/>
                <w:szCs w:val="24"/>
                <w:lang w:eastAsia="ro-RO"/>
              </w:rPr>
            </w:pPr>
            <w:r w:rsidRPr="00466C63">
              <w:rPr>
                <w:rFonts w:ascii="Arial" w:hAnsi="Arial" w:cs="Arial"/>
                <w:bCs/>
                <w:sz w:val="24"/>
                <w:szCs w:val="24"/>
                <w:lang w:eastAsia="ro-RO"/>
              </w:rPr>
              <w:t>HOTĂRÂRE</w:t>
            </w:r>
          </w:p>
          <w:p w14:paraId="0973C839" w14:textId="1620DADC" w:rsidR="00ED59F4" w:rsidRPr="00162F86" w:rsidRDefault="004F3C15" w:rsidP="00F500B2">
            <w:pPr>
              <w:autoSpaceDE w:val="0"/>
              <w:autoSpaceDN w:val="0"/>
              <w:adjustRightInd w:val="0"/>
              <w:spacing w:after="0" w:line="240" w:lineRule="auto"/>
              <w:jc w:val="center"/>
              <w:rPr>
                <w:rFonts w:ascii="Arial" w:hAnsi="Arial" w:cs="Arial"/>
                <w:sz w:val="24"/>
                <w:szCs w:val="24"/>
              </w:rPr>
            </w:pPr>
            <w:r w:rsidRPr="004F3C15">
              <w:rPr>
                <w:rFonts w:ascii="Arial" w:hAnsi="Arial" w:cs="Arial"/>
                <w:sz w:val="24"/>
                <w:szCs w:val="24"/>
              </w:rPr>
              <w:t>privind aprobarea Strategiei naţionale anticorupţie pe perioada 2016 – 2020</w:t>
            </w:r>
            <w:r w:rsidR="006D3669">
              <w:rPr>
                <w:rFonts w:ascii="Arial" w:hAnsi="Arial" w:cs="Arial"/>
                <w:sz w:val="24"/>
                <w:szCs w:val="24"/>
              </w:rPr>
              <w:t>,</w:t>
            </w:r>
            <w:r w:rsidRPr="004F3C15">
              <w:rPr>
                <w:rFonts w:ascii="Arial" w:hAnsi="Arial" w:cs="Arial"/>
                <w:sz w:val="24"/>
                <w:szCs w:val="24"/>
              </w:rPr>
              <w:t xml:space="preserve"> </w:t>
            </w:r>
            <w:r w:rsidR="006D3669">
              <w:rPr>
                <w:rFonts w:ascii="Arial" w:hAnsi="Arial" w:cs="Arial"/>
                <w:bCs/>
                <w:sz w:val="24"/>
                <w:szCs w:val="24"/>
                <w:lang w:eastAsia="ro-RO"/>
              </w:rPr>
              <w:t xml:space="preserve">a </w:t>
            </w:r>
            <w:r w:rsidR="006D3669" w:rsidRPr="00466C63">
              <w:rPr>
                <w:rFonts w:ascii="Arial" w:hAnsi="Arial" w:cs="Arial"/>
                <w:bCs/>
                <w:sz w:val="24"/>
                <w:szCs w:val="24"/>
                <w:lang w:eastAsia="ro-RO"/>
              </w:rPr>
              <w:t xml:space="preserve">seturilor de indicatori, riscurilor asociate </w:t>
            </w:r>
            <w:r w:rsidR="006D3669" w:rsidRPr="002D77CA">
              <w:rPr>
                <w:rFonts w:ascii="Arial" w:hAnsi="Arial" w:cs="Arial"/>
                <w:bCs/>
                <w:sz w:val="24"/>
                <w:szCs w:val="24"/>
                <w:lang w:eastAsia="ro-RO"/>
              </w:rPr>
              <w:t>obiectivelor şi măsurilor</w:t>
            </w:r>
            <w:r w:rsidR="006D3669">
              <w:rPr>
                <w:rFonts w:ascii="Arial" w:hAnsi="Arial" w:cs="Arial"/>
                <w:bCs/>
                <w:sz w:val="24"/>
                <w:szCs w:val="24"/>
                <w:lang w:eastAsia="ro-RO"/>
              </w:rPr>
              <w:t xml:space="preserve"> din strategie și a surselor de verificare</w:t>
            </w:r>
            <w:r w:rsidR="006D3669" w:rsidRPr="00466C63">
              <w:rPr>
                <w:rFonts w:ascii="Arial" w:hAnsi="Arial" w:cs="Arial"/>
                <w:bCs/>
                <w:sz w:val="24"/>
                <w:szCs w:val="24"/>
                <w:lang w:eastAsia="ro-RO"/>
              </w:rPr>
              <w:t>, a inventarului măsurilor de transparență instituțională și de prevenire a corupției, precum şi a standardului de publicare a informaţiilor de interes public</w:t>
            </w:r>
          </w:p>
        </w:tc>
      </w:tr>
      <w:tr w:rsidR="00731DC3" w:rsidRPr="00162F86" w14:paraId="26B9D8BD" w14:textId="77777777" w:rsidTr="00502637">
        <w:trPr>
          <w:trHeight w:val="566"/>
        </w:trPr>
        <w:tc>
          <w:tcPr>
            <w:tcW w:w="9712" w:type="dxa"/>
            <w:gridSpan w:val="7"/>
          </w:tcPr>
          <w:p w14:paraId="35DA7E68" w14:textId="77777777" w:rsidR="00B20384" w:rsidRPr="00162F86" w:rsidRDefault="00B20384" w:rsidP="00BB286A">
            <w:pPr>
              <w:tabs>
                <w:tab w:val="left" w:pos="3960"/>
              </w:tabs>
              <w:spacing w:after="0" w:line="240" w:lineRule="auto"/>
              <w:jc w:val="center"/>
              <w:rPr>
                <w:rFonts w:ascii="Arial" w:hAnsi="Arial" w:cs="Arial"/>
                <w:b/>
                <w:bCs/>
                <w:sz w:val="24"/>
                <w:szCs w:val="24"/>
              </w:rPr>
            </w:pPr>
          </w:p>
          <w:p w14:paraId="1A301B66" w14:textId="77777777" w:rsidR="00731DC3" w:rsidRPr="00162F86" w:rsidRDefault="00731DC3" w:rsidP="00BB286A">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Secţiunea a 2 – a</w:t>
            </w:r>
          </w:p>
          <w:p w14:paraId="4297D3B3" w14:textId="77777777" w:rsidR="007B09FA" w:rsidRPr="00162F86" w:rsidRDefault="00731DC3" w:rsidP="001C6F04">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 xml:space="preserve">Motivul emiterii </w:t>
            </w:r>
            <w:r w:rsidR="001E11AA" w:rsidRPr="00162F86">
              <w:rPr>
                <w:rFonts w:ascii="Arial" w:hAnsi="Arial" w:cs="Arial"/>
                <w:b/>
                <w:bCs/>
                <w:sz w:val="24"/>
                <w:szCs w:val="24"/>
              </w:rPr>
              <w:t>act</w:t>
            </w:r>
            <w:r w:rsidR="001C6F04" w:rsidRPr="00162F86">
              <w:rPr>
                <w:rFonts w:ascii="Arial" w:hAnsi="Arial" w:cs="Arial"/>
                <w:b/>
                <w:bCs/>
                <w:sz w:val="24"/>
                <w:szCs w:val="24"/>
              </w:rPr>
              <w:t>ului</w:t>
            </w:r>
            <w:r w:rsidRPr="00162F86">
              <w:rPr>
                <w:rFonts w:ascii="Arial" w:hAnsi="Arial" w:cs="Arial"/>
                <w:b/>
                <w:bCs/>
                <w:sz w:val="24"/>
                <w:szCs w:val="24"/>
              </w:rPr>
              <w:t xml:space="preserve"> normativ</w:t>
            </w:r>
          </w:p>
          <w:p w14:paraId="55A143FB" w14:textId="77777777" w:rsidR="00B20384" w:rsidRPr="00162F86" w:rsidRDefault="00B20384" w:rsidP="001C6F04">
            <w:pPr>
              <w:tabs>
                <w:tab w:val="left" w:pos="3960"/>
              </w:tabs>
              <w:spacing w:after="0" w:line="240" w:lineRule="auto"/>
              <w:jc w:val="center"/>
              <w:rPr>
                <w:rFonts w:ascii="Arial" w:hAnsi="Arial" w:cs="Arial"/>
                <w:b/>
                <w:bCs/>
                <w:sz w:val="24"/>
                <w:szCs w:val="24"/>
              </w:rPr>
            </w:pPr>
          </w:p>
        </w:tc>
      </w:tr>
      <w:tr w:rsidR="00731DC3" w:rsidRPr="00162F86" w14:paraId="4CFC28CA" w14:textId="77777777" w:rsidTr="00502637">
        <w:trPr>
          <w:trHeight w:val="620"/>
        </w:trPr>
        <w:tc>
          <w:tcPr>
            <w:tcW w:w="9712" w:type="dxa"/>
            <w:gridSpan w:val="7"/>
          </w:tcPr>
          <w:p w14:paraId="35BCB385" w14:textId="77777777" w:rsidR="00605E60" w:rsidRDefault="00731DC3" w:rsidP="00605E60">
            <w:pPr>
              <w:autoSpaceDE w:val="0"/>
              <w:autoSpaceDN w:val="0"/>
              <w:adjustRightInd w:val="0"/>
              <w:spacing w:after="0" w:line="240" w:lineRule="auto"/>
              <w:jc w:val="both"/>
              <w:rPr>
                <w:rFonts w:ascii="Arial" w:hAnsi="Arial" w:cs="Arial"/>
                <w:sz w:val="24"/>
                <w:szCs w:val="24"/>
              </w:rPr>
            </w:pPr>
            <w:r w:rsidRPr="00147B02">
              <w:rPr>
                <w:rFonts w:ascii="Arial" w:hAnsi="Arial" w:cs="Arial"/>
                <w:b/>
                <w:bCs/>
                <w:sz w:val="24"/>
                <w:szCs w:val="24"/>
              </w:rPr>
              <w:t>1. Descrierea situaţiei actuale</w:t>
            </w:r>
            <w:r w:rsidR="00E742DE" w:rsidRPr="00A31622">
              <w:rPr>
                <w:rFonts w:ascii="Arial" w:hAnsi="Arial" w:cs="Arial"/>
                <w:bCs/>
                <w:sz w:val="24"/>
                <w:szCs w:val="24"/>
              </w:rPr>
              <w:t>:</w:t>
            </w:r>
            <w:r w:rsidR="00E742DE" w:rsidRPr="00A31622">
              <w:rPr>
                <w:rFonts w:ascii="Arial" w:hAnsi="Arial" w:cs="Arial"/>
                <w:sz w:val="24"/>
                <w:szCs w:val="24"/>
              </w:rPr>
              <w:t xml:space="preserve"> </w:t>
            </w:r>
          </w:p>
          <w:p w14:paraId="75F38DA9" w14:textId="77777777" w:rsidR="003E1683" w:rsidRDefault="003E1683" w:rsidP="00605E60">
            <w:pPr>
              <w:autoSpaceDE w:val="0"/>
              <w:autoSpaceDN w:val="0"/>
              <w:adjustRightInd w:val="0"/>
              <w:spacing w:after="0" w:line="240" w:lineRule="auto"/>
              <w:jc w:val="both"/>
              <w:rPr>
                <w:rFonts w:ascii="Arial" w:hAnsi="Arial" w:cs="Arial"/>
                <w:sz w:val="24"/>
                <w:szCs w:val="24"/>
              </w:rPr>
            </w:pPr>
          </w:p>
          <w:p w14:paraId="1A751E00" w14:textId="2BCD4348" w:rsidR="00605E60" w:rsidRPr="00605E60" w:rsidRDefault="00605E60" w:rsidP="00605E60">
            <w:pPr>
              <w:autoSpaceDE w:val="0"/>
              <w:autoSpaceDN w:val="0"/>
              <w:adjustRightInd w:val="0"/>
              <w:spacing w:after="0" w:line="240" w:lineRule="auto"/>
              <w:jc w:val="both"/>
              <w:rPr>
                <w:rFonts w:ascii="Arial" w:hAnsi="Arial" w:cs="Arial"/>
                <w:sz w:val="24"/>
                <w:szCs w:val="24"/>
              </w:rPr>
            </w:pPr>
            <w:r w:rsidRPr="00605E60">
              <w:rPr>
                <w:rFonts w:ascii="Arial" w:hAnsi="Arial" w:cs="Arial"/>
                <w:sz w:val="24"/>
                <w:szCs w:val="24"/>
              </w:rPr>
              <w:t xml:space="preserve">Guvernul României a aprobat Strategia naţională anticorupţie pentru perioada 2012 – 2015 (SNA) prin Hotărârea nr. 215/2012, documentul incluzând Inventarul măsurilor preventive anticorupţie şi al indicatorilor de evaluare, precum şi Planul naţional de acţiune pentru implementarea Strategiei naţionale anticorupţie. </w:t>
            </w:r>
          </w:p>
          <w:p w14:paraId="1A0CAD69" w14:textId="77777777" w:rsidR="00605E60" w:rsidRPr="00605E60" w:rsidRDefault="00605E60" w:rsidP="00605E60">
            <w:pPr>
              <w:autoSpaceDE w:val="0"/>
              <w:autoSpaceDN w:val="0"/>
              <w:adjustRightInd w:val="0"/>
              <w:spacing w:after="0" w:line="240" w:lineRule="auto"/>
              <w:jc w:val="both"/>
              <w:rPr>
                <w:rFonts w:ascii="Arial" w:hAnsi="Arial" w:cs="Arial"/>
                <w:sz w:val="24"/>
                <w:szCs w:val="24"/>
              </w:rPr>
            </w:pPr>
          </w:p>
          <w:p w14:paraId="73654C97" w14:textId="0C01DD0F" w:rsidR="00605E60" w:rsidRPr="00605E60" w:rsidRDefault="00605E60" w:rsidP="00605E60">
            <w:pPr>
              <w:autoSpaceDE w:val="0"/>
              <w:autoSpaceDN w:val="0"/>
              <w:adjustRightInd w:val="0"/>
              <w:spacing w:after="0" w:line="240" w:lineRule="auto"/>
              <w:jc w:val="both"/>
              <w:rPr>
                <w:rFonts w:ascii="Arial" w:hAnsi="Arial" w:cs="Arial"/>
                <w:sz w:val="24"/>
                <w:szCs w:val="24"/>
              </w:rPr>
            </w:pPr>
            <w:r w:rsidRPr="00605E60">
              <w:rPr>
                <w:rFonts w:ascii="Arial" w:hAnsi="Arial" w:cs="Arial"/>
                <w:sz w:val="24"/>
                <w:szCs w:val="24"/>
              </w:rPr>
              <w:t>SNA</w:t>
            </w:r>
            <w:r w:rsidR="002E4A73">
              <w:rPr>
                <w:rFonts w:ascii="Arial" w:hAnsi="Arial" w:cs="Arial"/>
                <w:sz w:val="24"/>
                <w:szCs w:val="24"/>
              </w:rPr>
              <w:t xml:space="preserve"> 2012 - 2015</w:t>
            </w:r>
            <w:r w:rsidRPr="00605E60">
              <w:rPr>
                <w:rFonts w:ascii="Arial" w:hAnsi="Arial" w:cs="Arial"/>
                <w:sz w:val="24"/>
                <w:szCs w:val="24"/>
              </w:rPr>
              <w:t xml:space="preserve"> a instituit un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instituții centrale și 66 de entități din administrația publică locală. </w:t>
            </w:r>
          </w:p>
          <w:p w14:paraId="10382695" w14:textId="77777777" w:rsidR="00605E60" w:rsidRPr="00605E60" w:rsidRDefault="00605E60" w:rsidP="00605E60">
            <w:pPr>
              <w:autoSpaceDE w:val="0"/>
              <w:autoSpaceDN w:val="0"/>
              <w:adjustRightInd w:val="0"/>
              <w:spacing w:after="0" w:line="240" w:lineRule="auto"/>
              <w:jc w:val="both"/>
              <w:rPr>
                <w:rFonts w:ascii="Arial" w:hAnsi="Arial" w:cs="Arial"/>
                <w:sz w:val="24"/>
                <w:szCs w:val="24"/>
              </w:rPr>
            </w:pPr>
          </w:p>
          <w:p w14:paraId="62DB391D" w14:textId="11B5BE49" w:rsidR="00605E60" w:rsidRDefault="00605E60" w:rsidP="00605E60">
            <w:pPr>
              <w:autoSpaceDE w:val="0"/>
              <w:autoSpaceDN w:val="0"/>
              <w:adjustRightInd w:val="0"/>
              <w:spacing w:after="0" w:line="240" w:lineRule="auto"/>
              <w:jc w:val="both"/>
              <w:rPr>
                <w:rFonts w:ascii="Arial" w:hAnsi="Arial" w:cs="Arial"/>
                <w:sz w:val="24"/>
                <w:szCs w:val="24"/>
              </w:rPr>
            </w:pPr>
            <w:r w:rsidRPr="00605E60">
              <w:rPr>
                <w:rFonts w:ascii="Arial" w:hAnsi="Arial" w:cs="Arial"/>
                <w:sz w:val="24"/>
                <w:szCs w:val="24"/>
              </w:rPr>
              <w:t xml:space="preserve">Evaluările internaționale au subliniat în mod constant utilitatea documentului strategic. Cel mai recent raport privind progresele înregistrate de România în cadrul mecanismului de cooperare și de verificare (MCV) consideră că </w:t>
            </w:r>
            <w:r w:rsidRPr="00605E60">
              <w:rPr>
                <w:rFonts w:ascii="Arial" w:hAnsi="Arial" w:cs="Arial"/>
                <w:i/>
                <w:sz w:val="24"/>
                <w:szCs w:val="24"/>
              </w:rPr>
              <w:t>“Strategia națională anticorupție este instrumentul de bază prin care se încurajează acordarea de prioritate măsurilor preventive adoptate de către administrația publică, atât la nivel național, cât și la nivel local. Proiectele concrete de prevenire a corupției din cadrul ministerelor, unele finanțate din fonduri ale UE și de organizații neguvernamentale, vor continua să contribuie în mod util la lupta împotriva corupției în cadrul administrației</w:t>
            </w:r>
            <w:r w:rsidRPr="00605E60">
              <w:rPr>
                <w:rFonts w:ascii="Arial" w:hAnsi="Arial" w:cs="Arial"/>
                <w:sz w:val="24"/>
                <w:szCs w:val="24"/>
              </w:rPr>
              <w:t>”. Aprecieri similare au fost formulate de către GRECO</w:t>
            </w:r>
            <w:r w:rsidR="002E4A73">
              <w:rPr>
                <w:rFonts w:ascii="Arial" w:hAnsi="Arial" w:cs="Arial"/>
                <w:sz w:val="24"/>
                <w:szCs w:val="24"/>
              </w:rPr>
              <w:t xml:space="preserve"> (Grupul de state împotriva corupţiei – Consiliul Europei)</w:t>
            </w:r>
            <w:r w:rsidRPr="00605E60">
              <w:rPr>
                <w:rFonts w:ascii="Arial" w:hAnsi="Arial" w:cs="Arial"/>
                <w:sz w:val="24"/>
                <w:szCs w:val="24"/>
              </w:rPr>
              <w:t xml:space="preserve"> și O</w:t>
            </w:r>
            <w:r w:rsidR="003E1683">
              <w:rPr>
                <w:rFonts w:ascii="Arial" w:hAnsi="Arial" w:cs="Arial"/>
                <w:sz w:val="24"/>
                <w:szCs w:val="24"/>
              </w:rPr>
              <w:t xml:space="preserve">rganizația pentru </w:t>
            </w:r>
            <w:r w:rsidRPr="00605E60">
              <w:rPr>
                <w:rFonts w:ascii="Arial" w:hAnsi="Arial" w:cs="Arial"/>
                <w:sz w:val="24"/>
                <w:szCs w:val="24"/>
              </w:rPr>
              <w:t>C</w:t>
            </w:r>
            <w:r w:rsidR="003E1683">
              <w:rPr>
                <w:rFonts w:ascii="Arial" w:hAnsi="Arial" w:cs="Arial"/>
                <w:sz w:val="24"/>
                <w:szCs w:val="24"/>
              </w:rPr>
              <w:t xml:space="preserve">ooperare și </w:t>
            </w:r>
            <w:r w:rsidRPr="00605E60">
              <w:rPr>
                <w:rFonts w:ascii="Arial" w:hAnsi="Arial" w:cs="Arial"/>
                <w:sz w:val="24"/>
                <w:szCs w:val="24"/>
              </w:rPr>
              <w:t>D</w:t>
            </w:r>
            <w:r w:rsidR="003E1683">
              <w:rPr>
                <w:rFonts w:ascii="Arial" w:hAnsi="Arial" w:cs="Arial"/>
                <w:sz w:val="24"/>
                <w:szCs w:val="24"/>
              </w:rPr>
              <w:t>ezvoltare Economică (OCDE)</w:t>
            </w:r>
            <w:r w:rsidRPr="00605E60">
              <w:rPr>
                <w:rFonts w:ascii="Arial" w:hAnsi="Arial" w:cs="Arial"/>
                <w:sz w:val="24"/>
                <w:szCs w:val="24"/>
              </w:rPr>
              <w:t>.</w:t>
            </w:r>
          </w:p>
          <w:p w14:paraId="0F2AFEC1" w14:textId="77777777" w:rsidR="00605E60" w:rsidRDefault="00605E60" w:rsidP="00605E60">
            <w:pPr>
              <w:autoSpaceDE w:val="0"/>
              <w:autoSpaceDN w:val="0"/>
              <w:adjustRightInd w:val="0"/>
              <w:spacing w:after="0" w:line="240" w:lineRule="auto"/>
              <w:jc w:val="both"/>
              <w:rPr>
                <w:rFonts w:ascii="Arial" w:hAnsi="Arial" w:cs="Arial"/>
                <w:sz w:val="24"/>
                <w:szCs w:val="24"/>
              </w:rPr>
            </w:pPr>
          </w:p>
          <w:p w14:paraId="2CD1F895" w14:textId="5C8F138E" w:rsidR="009E24AD" w:rsidRDefault="00605E60" w:rsidP="00605E60">
            <w:pPr>
              <w:tabs>
                <w:tab w:val="left" w:pos="0"/>
              </w:tabs>
              <w:spacing w:after="0" w:line="240" w:lineRule="auto"/>
              <w:jc w:val="both"/>
              <w:rPr>
                <w:rFonts w:ascii="Arial" w:hAnsi="Arial" w:cs="Arial"/>
                <w:bCs/>
                <w:sz w:val="24"/>
                <w:szCs w:val="24"/>
              </w:rPr>
            </w:pPr>
            <w:r w:rsidRPr="00605E60">
              <w:rPr>
                <w:rFonts w:ascii="Arial" w:hAnsi="Arial" w:cs="Arial"/>
                <w:bCs/>
                <w:sz w:val="24"/>
                <w:szCs w:val="24"/>
              </w:rPr>
              <w:t xml:space="preserve">După aprobarea SNA </w:t>
            </w:r>
            <w:r w:rsidR="002E4A73">
              <w:rPr>
                <w:rFonts w:ascii="Arial" w:hAnsi="Arial" w:cs="Arial"/>
                <w:bCs/>
                <w:sz w:val="24"/>
                <w:szCs w:val="24"/>
              </w:rPr>
              <w:t xml:space="preserve">2012 – 2015 </w:t>
            </w:r>
            <w:r w:rsidRPr="00605E60">
              <w:rPr>
                <w:rFonts w:ascii="Arial" w:hAnsi="Arial" w:cs="Arial"/>
                <w:bCs/>
                <w:sz w:val="24"/>
                <w:szCs w:val="24"/>
              </w:rPr>
              <w:t>de către Guvern, documentul a fost asumat de către Parlamentul României şi sistemul judiciar.</w:t>
            </w:r>
            <w:r>
              <w:rPr>
                <w:rFonts w:ascii="Arial" w:hAnsi="Arial" w:cs="Arial"/>
                <w:bCs/>
                <w:sz w:val="24"/>
                <w:szCs w:val="24"/>
              </w:rPr>
              <w:t xml:space="preserve"> </w:t>
            </w:r>
          </w:p>
          <w:p w14:paraId="6CB7CB78" w14:textId="77777777" w:rsidR="009E24AD" w:rsidRDefault="009E24AD" w:rsidP="00605E60">
            <w:pPr>
              <w:tabs>
                <w:tab w:val="left" w:pos="0"/>
              </w:tabs>
              <w:spacing w:after="0" w:line="240" w:lineRule="auto"/>
              <w:jc w:val="both"/>
              <w:rPr>
                <w:rFonts w:ascii="Arial" w:hAnsi="Arial" w:cs="Arial"/>
                <w:bCs/>
                <w:sz w:val="24"/>
                <w:szCs w:val="24"/>
              </w:rPr>
            </w:pPr>
          </w:p>
          <w:p w14:paraId="1AD18216" w14:textId="0E3A46B8" w:rsidR="00605E60" w:rsidRDefault="00605E60" w:rsidP="00605E60">
            <w:pPr>
              <w:tabs>
                <w:tab w:val="left" w:pos="0"/>
              </w:tabs>
              <w:spacing w:after="0" w:line="240" w:lineRule="auto"/>
              <w:jc w:val="both"/>
              <w:rPr>
                <w:rFonts w:ascii="Arial" w:hAnsi="Arial" w:cs="Arial"/>
                <w:bCs/>
                <w:sz w:val="24"/>
                <w:szCs w:val="24"/>
              </w:rPr>
            </w:pPr>
            <w:r w:rsidRPr="00605E60">
              <w:rPr>
                <w:rFonts w:ascii="Arial" w:hAnsi="Arial" w:cs="Arial"/>
                <w:bCs/>
                <w:sz w:val="24"/>
                <w:szCs w:val="24"/>
              </w:rPr>
              <w:t xml:space="preserve">Beneficiul major adus de această strategie a fost accentul pus pe implementarea standardelor de integritate. Comparativ cu nivelul de implicare în implementarea SNA privind sectoarele vulnerabile şi administraţia publică locală 2008-2010 (4 instituții publice și 12 primării), aproximativ 2500 de instituții publice, de la ministere la primării și de la autorități independente la companii cu capital de stat au lucrat împreună cu Ministerul Justiției (MJ) pentru a găsi cele mai eficiente mecanisme de aplicare a măsurilor preventive. </w:t>
            </w:r>
          </w:p>
          <w:p w14:paraId="30CA87AB" w14:textId="77777777" w:rsidR="00942D36" w:rsidRPr="00605E60" w:rsidRDefault="00942D36" w:rsidP="00605E60">
            <w:pPr>
              <w:tabs>
                <w:tab w:val="left" w:pos="0"/>
              </w:tabs>
              <w:spacing w:after="0" w:line="240" w:lineRule="auto"/>
              <w:jc w:val="both"/>
              <w:rPr>
                <w:rFonts w:ascii="Arial" w:hAnsi="Arial" w:cs="Arial"/>
                <w:bCs/>
                <w:sz w:val="24"/>
                <w:szCs w:val="24"/>
              </w:rPr>
            </w:pPr>
          </w:p>
          <w:p w14:paraId="7278526B" w14:textId="3E8A4644" w:rsidR="00605E60" w:rsidRDefault="00605E60" w:rsidP="00605E60">
            <w:pPr>
              <w:tabs>
                <w:tab w:val="left" w:pos="0"/>
              </w:tabs>
              <w:spacing w:after="0" w:line="240" w:lineRule="auto"/>
              <w:jc w:val="both"/>
              <w:rPr>
                <w:rFonts w:ascii="Arial" w:hAnsi="Arial" w:cs="Arial"/>
                <w:bCs/>
                <w:sz w:val="24"/>
                <w:szCs w:val="24"/>
              </w:rPr>
            </w:pPr>
            <w:r w:rsidRPr="00605E60">
              <w:rPr>
                <w:rFonts w:ascii="Arial" w:hAnsi="Arial" w:cs="Arial"/>
                <w:bCs/>
                <w:sz w:val="24"/>
                <w:szCs w:val="24"/>
              </w:rPr>
              <w:lastRenderedPageBreak/>
              <w:t xml:space="preserve">Stabilitatea cadrului legislativ și instituțional anticorupție, manifestat inclusiv sub forma alocării resurselor bugetare și umane pentru autoritățile specializate (Direcția Națională Anticorupție - DNA, Agenția Națională de Integritate - ANI, Direcția Generală Anticorupție - DGA), contribuie la explicarea eficienței crescute a acestor autorități, în special în zona de combatere, răsplătită de </w:t>
            </w:r>
            <w:r w:rsidR="002E4A73">
              <w:rPr>
                <w:rFonts w:ascii="Arial" w:hAnsi="Arial" w:cs="Arial"/>
                <w:bCs/>
                <w:sz w:val="24"/>
                <w:szCs w:val="24"/>
              </w:rPr>
              <w:t>creşterea încrederii cetăţenilor</w:t>
            </w:r>
            <w:r w:rsidRPr="00605E60">
              <w:rPr>
                <w:rFonts w:ascii="Arial" w:hAnsi="Arial" w:cs="Arial"/>
                <w:bCs/>
                <w:sz w:val="24"/>
                <w:szCs w:val="24"/>
              </w:rPr>
              <w:t xml:space="preserve"> în instituțiile anticorupție.</w:t>
            </w:r>
          </w:p>
          <w:p w14:paraId="5FDDB72B" w14:textId="77777777" w:rsidR="002E4A73" w:rsidRPr="00605E60" w:rsidRDefault="002E4A73" w:rsidP="00605E60">
            <w:pPr>
              <w:tabs>
                <w:tab w:val="left" w:pos="0"/>
              </w:tabs>
              <w:spacing w:after="0" w:line="240" w:lineRule="auto"/>
              <w:jc w:val="both"/>
              <w:rPr>
                <w:rFonts w:ascii="Arial" w:hAnsi="Arial" w:cs="Arial"/>
                <w:bCs/>
                <w:sz w:val="24"/>
                <w:szCs w:val="24"/>
              </w:rPr>
            </w:pPr>
          </w:p>
          <w:p w14:paraId="0CFEB734" w14:textId="0C1FAF1C" w:rsidR="00605E60" w:rsidRPr="00605E60" w:rsidRDefault="00605E60" w:rsidP="00605E60">
            <w:pPr>
              <w:tabs>
                <w:tab w:val="left" w:pos="0"/>
              </w:tabs>
              <w:spacing w:after="0" w:line="240" w:lineRule="auto"/>
              <w:jc w:val="both"/>
              <w:rPr>
                <w:rFonts w:ascii="Arial" w:hAnsi="Arial" w:cs="Arial"/>
                <w:bCs/>
                <w:sz w:val="24"/>
                <w:szCs w:val="24"/>
              </w:rPr>
            </w:pPr>
            <w:r w:rsidRPr="00605E60">
              <w:rPr>
                <w:rFonts w:ascii="Arial" w:hAnsi="Arial" w:cs="Arial"/>
                <w:bCs/>
                <w:sz w:val="24"/>
                <w:szCs w:val="24"/>
              </w:rPr>
              <w:t xml:space="preserve">Promovarea politicii penale de încurajare a recuperării veniturilor dobândite din săvârșirea de infracțiuni </w:t>
            </w:r>
            <w:r w:rsidR="002E4A73">
              <w:rPr>
                <w:rFonts w:ascii="Arial" w:hAnsi="Arial" w:cs="Arial"/>
                <w:bCs/>
                <w:sz w:val="24"/>
                <w:szCs w:val="24"/>
              </w:rPr>
              <w:t>,precum şi</w:t>
            </w:r>
            <w:r w:rsidRPr="00605E60">
              <w:rPr>
                <w:rFonts w:ascii="Arial" w:hAnsi="Arial" w:cs="Arial"/>
                <w:bCs/>
                <w:sz w:val="24"/>
                <w:szCs w:val="24"/>
              </w:rPr>
              <w:t xml:space="preserve"> </w:t>
            </w:r>
            <w:r w:rsidR="002E4A73">
              <w:rPr>
                <w:rFonts w:ascii="Arial" w:hAnsi="Arial" w:cs="Arial"/>
                <w:bCs/>
                <w:sz w:val="24"/>
                <w:szCs w:val="24"/>
              </w:rPr>
              <w:t>reglementarea unor instrumente moderne legislative (precum</w:t>
            </w:r>
            <w:r w:rsidRPr="00605E60">
              <w:rPr>
                <w:rFonts w:ascii="Arial" w:hAnsi="Arial" w:cs="Arial"/>
                <w:bCs/>
                <w:sz w:val="24"/>
                <w:szCs w:val="24"/>
              </w:rPr>
              <w:t xml:space="preserve"> valorificarea </w:t>
            </w:r>
            <w:r w:rsidR="002E4A73">
              <w:rPr>
                <w:rFonts w:ascii="Arial" w:hAnsi="Arial" w:cs="Arial"/>
                <w:bCs/>
                <w:sz w:val="24"/>
                <w:szCs w:val="24"/>
              </w:rPr>
              <w:t xml:space="preserve">anticipată a </w:t>
            </w:r>
            <w:r w:rsidRPr="00605E60">
              <w:rPr>
                <w:rFonts w:ascii="Arial" w:hAnsi="Arial" w:cs="Arial"/>
                <w:bCs/>
                <w:sz w:val="24"/>
                <w:szCs w:val="24"/>
              </w:rPr>
              <w:t>bunurilor sechestrate și confiscarea extinsă</w:t>
            </w:r>
            <w:r w:rsidR="002E4A73">
              <w:rPr>
                <w:rFonts w:ascii="Arial" w:hAnsi="Arial" w:cs="Arial"/>
                <w:bCs/>
                <w:sz w:val="24"/>
                <w:szCs w:val="24"/>
              </w:rPr>
              <w:t>),</w:t>
            </w:r>
            <w:r w:rsidRPr="00605E60">
              <w:rPr>
                <w:rFonts w:ascii="Arial" w:hAnsi="Arial" w:cs="Arial"/>
                <w:bCs/>
                <w:sz w:val="24"/>
                <w:szCs w:val="24"/>
              </w:rPr>
              <w:t xml:space="preserve"> </w:t>
            </w:r>
            <w:r w:rsidR="002E4A73">
              <w:rPr>
                <w:rFonts w:ascii="Arial" w:hAnsi="Arial" w:cs="Arial"/>
                <w:bCs/>
                <w:sz w:val="24"/>
                <w:szCs w:val="24"/>
              </w:rPr>
              <w:t>au determinat o</w:t>
            </w:r>
            <w:r w:rsidRPr="00605E60">
              <w:rPr>
                <w:rFonts w:ascii="Arial" w:hAnsi="Arial" w:cs="Arial"/>
                <w:bCs/>
                <w:sz w:val="24"/>
                <w:szCs w:val="24"/>
              </w:rPr>
              <w:t xml:space="preserve"> creștere semnificativă a indicatorilor înregistrați de procurori și instanțe în materia dispunerii măsurilor de indisponibilizare și confiscare.</w:t>
            </w:r>
          </w:p>
          <w:p w14:paraId="4731DA09" w14:textId="77777777" w:rsidR="00605E60" w:rsidRDefault="00605E60" w:rsidP="00605E60">
            <w:pPr>
              <w:tabs>
                <w:tab w:val="left" w:pos="3960"/>
              </w:tabs>
              <w:spacing w:after="0" w:line="240" w:lineRule="auto"/>
              <w:jc w:val="both"/>
              <w:rPr>
                <w:rFonts w:ascii="Arial" w:hAnsi="Arial" w:cs="Arial"/>
                <w:b/>
                <w:bCs/>
                <w:sz w:val="24"/>
                <w:szCs w:val="24"/>
              </w:rPr>
            </w:pPr>
          </w:p>
          <w:p w14:paraId="22C701C3" w14:textId="368D8C81" w:rsidR="00605E60" w:rsidRPr="00605E60" w:rsidRDefault="00605E60" w:rsidP="00605E60">
            <w:pPr>
              <w:tabs>
                <w:tab w:val="left" w:pos="3960"/>
              </w:tabs>
              <w:spacing w:after="0" w:line="240" w:lineRule="auto"/>
              <w:jc w:val="both"/>
              <w:rPr>
                <w:rFonts w:ascii="Arial" w:hAnsi="Arial" w:cs="Arial"/>
                <w:bCs/>
                <w:sz w:val="24"/>
                <w:szCs w:val="24"/>
              </w:rPr>
            </w:pPr>
            <w:r w:rsidRPr="00605E60">
              <w:rPr>
                <w:rFonts w:ascii="Arial" w:hAnsi="Arial" w:cs="Arial"/>
                <w:bCs/>
                <w:sz w:val="24"/>
                <w:szCs w:val="24"/>
              </w:rPr>
              <w:t xml:space="preserve">Mecanismul </w:t>
            </w:r>
            <w:r w:rsidR="00513C16" w:rsidRPr="00605E60">
              <w:rPr>
                <w:rFonts w:ascii="Arial" w:hAnsi="Arial" w:cs="Arial"/>
                <w:bCs/>
                <w:sz w:val="24"/>
                <w:szCs w:val="24"/>
              </w:rPr>
              <w:t>de evaluare reciprocă între instituțiile publice</w:t>
            </w:r>
            <w:r w:rsidR="00513C16">
              <w:rPr>
                <w:rFonts w:ascii="Arial" w:hAnsi="Arial" w:cs="Arial"/>
                <w:bCs/>
                <w:sz w:val="24"/>
                <w:szCs w:val="24"/>
              </w:rPr>
              <w:t>,</w:t>
            </w:r>
            <w:r w:rsidR="00513C16" w:rsidRPr="00605E60">
              <w:rPr>
                <w:rFonts w:ascii="Arial" w:hAnsi="Arial" w:cs="Arial"/>
                <w:bCs/>
                <w:sz w:val="24"/>
                <w:szCs w:val="24"/>
              </w:rPr>
              <w:t xml:space="preserve"> </w:t>
            </w:r>
            <w:r w:rsidRPr="00605E60">
              <w:rPr>
                <w:rFonts w:ascii="Arial" w:hAnsi="Arial" w:cs="Arial"/>
                <w:bCs/>
                <w:sz w:val="24"/>
                <w:szCs w:val="24"/>
              </w:rPr>
              <w:t xml:space="preserve">deja instituționalizat prin SNA </w:t>
            </w:r>
            <w:r w:rsidR="00513C16">
              <w:rPr>
                <w:rFonts w:ascii="Arial" w:hAnsi="Arial" w:cs="Arial"/>
                <w:bCs/>
                <w:sz w:val="24"/>
                <w:szCs w:val="24"/>
              </w:rPr>
              <w:t xml:space="preserve">2012 – 2015, </w:t>
            </w:r>
            <w:r w:rsidRPr="00605E60">
              <w:rPr>
                <w:rFonts w:ascii="Arial" w:hAnsi="Arial" w:cs="Arial"/>
                <w:bCs/>
                <w:sz w:val="24"/>
                <w:szCs w:val="24"/>
              </w:rPr>
              <w:t>a relevat importanța pârghiilor administrative manageriale în prevenirea corupției.</w:t>
            </w:r>
          </w:p>
          <w:p w14:paraId="7F7BF732" w14:textId="77777777" w:rsidR="00605E60" w:rsidRDefault="00605E60" w:rsidP="00605E60">
            <w:pPr>
              <w:autoSpaceDE w:val="0"/>
              <w:autoSpaceDN w:val="0"/>
              <w:adjustRightInd w:val="0"/>
              <w:spacing w:after="0" w:line="240" w:lineRule="auto"/>
              <w:jc w:val="both"/>
              <w:rPr>
                <w:rFonts w:ascii="Arial" w:hAnsi="Arial" w:cs="Arial"/>
                <w:bCs/>
                <w:sz w:val="24"/>
                <w:szCs w:val="24"/>
              </w:rPr>
            </w:pPr>
          </w:p>
          <w:p w14:paraId="34407D8E" w14:textId="77777777" w:rsidR="0074055E" w:rsidRDefault="00605E60" w:rsidP="00605E60">
            <w:pPr>
              <w:autoSpaceDE w:val="0"/>
              <w:autoSpaceDN w:val="0"/>
              <w:adjustRightInd w:val="0"/>
              <w:spacing w:after="0" w:line="240" w:lineRule="auto"/>
              <w:jc w:val="both"/>
              <w:rPr>
                <w:rFonts w:ascii="Arial" w:hAnsi="Arial" w:cs="Arial"/>
                <w:bCs/>
                <w:sz w:val="24"/>
                <w:szCs w:val="24"/>
              </w:rPr>
            </w:pPr>
            <w:r w:rsidRPr="00605E60">
              <w:rPr>
                <w:rFonts w:ascii="Arial" w:hAnsi="Arial" w:cs="Arial"/>
                <w:bCs/>
                <w:sz w:val="24"/>
                <w:szCs w:val="24"/>
              </w:rPr>
              <w:t>La nivelul administrației publice locale au fost identificate bune practici în implementarea SNA</w:t>
            </w:r>
            <w:r w:rsidR="00513C16">
              <w:rPr>
                <w:rFonts w:ascii="Arial" w:hAnsi="Arial" w:cs="Arial"/>
                <w:bCs/>
                <w:sz w:val="24"/>
                <w:szCs w:val="24"/>
              </w:rPr>
              <w:t>, precum</w:t>
            </w:r>
            <w:r w:rsidRPr="00605E60">
              <w:rPr>
                <w:rFonts w:ascii="Arial" w:hAnsi="Arial" w:cs="Arial"/>
                <w:bCs/>
                <w:sz w:val="24"/>
                <w:szCs w:val="24"/>
              </w:rPr>
              <w:t xml:space="preserve">: elaborarea de coduri de etică și conduită, specializate pe domeniul fondurilor europene, respectiv achiziții publice; implementarea unor proceduri </w:t>
            </w:r>
            <w:proofErr w:type="spellStart"/>
            <w:r w:rsidRPr="00605E60">
              <w:rPr>
                <w:rFonts w:ascii="Arial" w:hAnsi="Arial" w:cs="Arial"/>
                <w:bCs/>
                <w:sz w:val="24"/>
                <w:szCs w:val="24"/>
              </w:rPr>
              <w:t>on-Iine</w:t>
            </w:r>
            <w:proofErr w:type="spellEnd"/>
            <w:r w:rsidRPr="00605E60">
              <w:rPr>
                <w:rFonts w:ascii="Arial" w:hAnsi="Arial" w:cs="Arial"/>
                <w:bCs/>
                <w:sz w:val="24"/>
                <w:szCs w:val="24"/>
              </w:rPr>
              <w:t xml:space="preserve"> de tip e-guvernare; organizarea de dezbateri și activități de instruire pentru promovarea bunelor practici anticorupție la nivelul administrației publice locale, pentru informarea cetățenilor; constituirea de registre pentru evidenţa cazurilor de abţinere în luarea deciziei în situaţii de conflict de interese, respectiv privind evidența incidentelor de integritate.</w:t>
            </w:r>
          </w:p>
          <w:p w14:paraId="253B8D6C" w14:textId="77777777" w:rsidR="00E8167D" w:rsidRDefault="00E8167D" w:rsidP="00605E60">
            <w:pPr>
              <w:autoSpaceDE w:val="0"/>
              <w:autoSpaceDN w:val="0"/>
              <w:adjustRightInd w:val="0"/>
              <w:spacing w:after="0" w:line="240" w:lineRule="auto"/>
              <w:jc w:val="both"/>
              <w:rPr>
                <w:rFonts w:ascii="Arial" w:hAnsi="Arial" w:cs="Arial"/>
                <w:bCs/>
                <w:sz w:val="24"/>
                <w:szCs w:val="24"/>
              </w:rPr>
            </w:pPr>
          </w:p>
          <w:p w14:paraId="6B0423E9" w14:textId="78AD2A51" w:rsidR="00E8167D" w:rsidRPr="007D5EF3" w:rsidRDefault="00E8167D" w:rsidP="00E8167D">
            <w:pPr>
              <w:spacing w:after="0" w:line="240" w:lineRule="auto"/>
              <w:jc w:val="both"/>
              <w:rPr>
                <w:rFonts w:ascii="Arial" w:hAnsi="Arial" w:cs="Arial"/>
                <w:sz w:val="24"/>
              </w:rPr>
            </w:pPr>
            <w:r w:rsidRPr="007D5EF3">
              <w:rPr>
                <w:rFonts w:ascii="Arial" w:hAnsi="Arial" w:cs="Arial"/>
                <w:sz w:val="24"/>
              </w:rPr>
              <w:t xml:space="preserve">Evaluările reciproce realizate între instituțiile publice au identificat </w:t>
            </w:r>
            <w:r>
              <w:rPr>
                <w:rFonts w:ascii="Arial" w:hAnsi="Arial" w:cs="Arial"/>
                <w:sz w:val="24"/>
              </w:rPr>
              <w:t xml:space="preserve">o serie de </w:t>
            </w:r>
            <w:r w:rsidRPr="007D5EF3">
              <w:rPr>
                <w:rFonts w:ascii="Arial" w:hAnsi="Arial" w:cs="Arial"/>
                <w:sz w:val="24"/>
              </w:rPr>
              <w:t>deficiențe, care pot</w:t>
            </w:r>
            <w:r>
              <w:rPr>
                <w:rFonts w:ascii="Arial" w:hAnsi="Arial" w:cs="Arial"/>
                <w:sz w:val="24"/>
              </w:rPr>
              <w:t xml:space="preserve"> reprezenta repere</w:t>
            </w:r>
            <w:r w:rsidRPr="007D5EF3">
              <w:rPr>
                <w:rFonts w:ascii="Arial" w:hAnsi="Arial" w:cs="Arial"/>
                <w:sz w:val="24"/>
              </w:rPr>
              <w:t xml:space="preserve"> pentru următorii ani</w:t>
            </w:r>
            <w:r>
              <w:rPr>
                <w:rFonts w:ascii="Arial" w:hAnsi="Arial" w:cs="Arial"/>
                <w:sz w:val="24"/>
              </w:rPr>
              <w:t>, respectiv pentru perioada 2016 - 2020</w:t>
            </w:r>
            <w:r w:rsidRPr="007D5EF3">
              <w:rPr>
                <w:rFonts w:ascii="Arial" w:hAnsi="Arial" w:cs="Arial"/>
                <w:sz w:val="24"/>
              </w:rPr>
              <w:t>:</w:t>
            </w:r>
          </w:p>
          <w:p w14:paraId="18E27FFB" w14:textId="77777777" w:rsidR="00E8167D" w:rsidRPr="007D5EF3" w:rsidRDefault="00E8167D" w:rsidP="00E8167D">
            <w:pPr>
              <w:numPr>
                <w:ilvl w:val="0"/>
                <w:numId w:val="13"/>
              </w:numPr>
              <w:spacing w:after="0" w:line="240" w:lineRule="auto"/>
              <w:ind w:left="284" w:hanging="284"/>
              <w:jc w:val="both"/>
              <w:rPr>
                <w:rFonts w:ascii="Arial" w:hAnsi="Arial" w:cs="Arial"/>
                <w:sz w:val="24"/>
              </w:rPr>
            </w:pPr>
            <w:r w:rsidRPr="007D5EF3">
              <w:rPr>
                <w:rFonts w:ascii="Arial" w:hAnsi="Arial" w:cs="Arial"/>
                <w:sz w:val="24"/>
              </w:rPr>
              <w:t xml:space="preserve">Necesitatea consolidării structurilor de prevenire la nivelul instituțiilor publice, precum și a celor de control intern și audit, alături de specializarea analizei de riscuri instituționale.  </w:t>
            </w:r>
          </w:p>
          <w:p w14:paraId="44548E09" w14:textId="77777777" w:rsidR="00E8167D" w:rsidRPr="007D5EF3" w:rsidRDefault="00E8167D" w:rsidP="00E8167D">
            <w:pPr>
              <w:numPr>
                <w:ilvl w:val="0"/>
                <w:numId w:val="13"/>
              </w:numPr>
              <w:spacing w:after="0" w:line="240" w:lineRule="auto"/>
              <w:ind w:left="284" w:hanging="284"/>
              <w:jc w:val="both"/>
              <w:rPr>
                <w:rFonts w:ascii="Arial" w:hAnsi="Arial" w:cs="Arial"/>
                <w:sz w:val="24"/>
              </w:rPr>
            </w:pPr>
            <w:r w:rsidRPr="007D5EF3">
              <w:rPr>
                <w:rFonts w:ascii="Arial" w:hAnsi="Arial" w:cs="Arial"/>
                <w:sz w:val="24"/>
              </w:rPr>
              <w:t>Educația anticorupție reprezintă o prioritate majoră. Există un deficit semnificativ de cunoaștere de către angajați și manageri a standardelor legale de integritate (protecția avertizorului de integritate, consilierea etică, pantouflage, gestiunea funcțiilor sensibile).</w:t>
            </w:r>
          </w:p>
          <w:p w14:paraId="7AD9BE8A" w14:textId="77777777" w:rsidR="00E8167D" w:rsidRPr="007D5EF3" w:rsidRDefault="00E8167D" w:rsidP="00E8167D">
            <w:pPr>
              <w:numPr>
                <w:ilvl w:val="0"/>
                <w:numId w:val="13"/>
              </w:numPr>
              <w:spacing w:after="0" w:line="240" w:lineRule="auto"/>
              <w:ind w:left="284" w:hanging="284"/>
              <w:jc w:val="both"/>
              <w:rPr>
                <w:rFonts w:ascii="Arial" w:hAnsi="Arial" w:cs="Arial"/>
                <w:sz w:val="24"/>
              </w:rPr>
            </w:pPr>
            <w:r w:rsidRPr="007D5EF3">
              <w:rPr>
                <w:rFonts w:ascii="Arial" w:hAnsi="Arial" w:cs="Arial"/>
                <w:sz w:val="24"/>
              </w:rPr>
              <w:t xml:space="preserve">Gestionarea creanțelor provenite din infracțiuni, în special în faza de administrare a bunurilor sechestrate și de valorificare a celor confiscate. </w:t>
            </w:r>
          </w:p>
          <w:p w14:paraId="0E6FBB15" w14:textId="77777777" w:rsidR="00E8167D" w:rsidRPr="007D5EF3" w:rsidRDefault="00E8167D" w:rsidP="00E8167D">
            <w:pPr>
              <w:numPr>
                <w:ilvl w:val="0"/>
                <w:numId w:val="13"/>
              </w:numPr>
              <w:spacing w:after="0" w:line="240" w:lineRule="auto"/>
              <w:ind w:left="284" w:hanging="284"/>
              <w:jc w:val="both"/>
              <w:rPr>
                <w:rFonts w:ascii="Arial" w:hAnsi="Arial" w:cs="Arial"/>
                <w:sz w:val="24"/>
              </w:rPr>
            </w:pPr>
            <w:r w:rsidRPr="007D5EF3">
              <w:rPr>
                <w:rFonts w:ascii="Arial" w:hAnsi="Arial" w:cs="Arial"/>
                <w:sz w:val="24"/>
              </w:rPr>
              <w:t>Prevenirea corupției în mediul politic și identificarea formulei de transpunere a măsurilor restante prevăzute de SNA în ceea ce privește soluționarea în termen de 72 de ore a cererilor de încuviințare a percheziției, reținerii sau arestării preventive a membrilor Parlamentului, precum și cu privire la adoptarea codului de etică al acestora.</w:t>
            </w:r>
          </w:p>
          <w:p w14:paraId="6F68CD59" w14:textId="77777777" w:rsidR="00E8167D" w:rsidRPr="007D5EF3" w:rsidRDefault="00E8167D" w:rsidP="00E8167D">
            <w:pPr>
              <w:numPr>
                <w:ilvl w:val="0"/>
                <w:numId w:val="13"/>
              </w:numPr>
              <w:spacing w:after="0" w:line="240" w:lineRule="auto"/>
              <w:ind w:left="284" w:hanging="284"/>
              <w:jc w:val="both"/>
              <w:rPr>
                <w:rFonts w:ascii="Arial" w:hAnsi="Arial" w:cs="Arial"/>
                <w:sz w:val="24"/>
              </w:rPr>
            </w:pPr>
            <w:r w:rsidRPr="007D5EF3">
              <w:rPr>
                <w:rFonts w:ascii="Arial" w:hAnsi="Arial" w:cs="Arial"/>
                <w:sz w:val="24"/>
              </w:rPr>
              <w:t xml:space="preserve">Intensificarea eforturilor de consolidare a integrității în mediul de afaceri, inclusiv în </w:t>
            </w:r>
            <w:r>
              <w:rPr>
                <w:rFonts w:ascii="Arial" w:hAnsi="Arial" w:cs="Arial"/>
                <w:sz w:val="24"/>
              </w:rPr>
              <w:t>întreprinderile publice</w:t>
            </w:r>
            <w:r w:rsidRPr="007D5EF3">
              <w:rPr>
                <w:rFonts w:ascii="Arial" w:hAnsi="Arial" w:cs="Arial"/>
                <w:sz w:val="24"/>
              </w:rPr>
              <w:t xml:space="preserve">, mai ales prin: implementarea unui plan de integritate, dezvoltarea și aplicarea codului etic al </w:t>
            </w:r>
            <w:r>
              <w:rPr>
                <w:rFonts w:ascii="Arial" w:hAnsi="Arial" w:cs="Arial"/>
                <w:sz w:val="24"/>
              </w:rPr>
              <w:t>întreprinderii publice</w:t>
            </w:r>
            <w:r w:rsidRPr="007D5EF3">
              <w:rPr>
                <w:rFonts w:ascii="Arial" w:hAnsi="Arial" w:cs="Arial"/>
                <w:sz w:val="24"/>
              </w:rPr>
              <w:t>, instituirea de mecanisme pentru protecția avertizorilor de integritate, aplicarea de măsuri preventive pentru funcțiile sensibile și de mecanisme de tratare a incidentelor de integritate.</w:t>
            </w:r>
          </w:p>
          <w:p w14:paraId="229ABC6E" w14:textId="77777777" w:rsidR="00E8167D" w:rsidRPr="003F01B7" w:rsidRDefault="00E8167D" w:rsidP="00E8167D">
            <w:pPr>
              <w:numPr>
                <w:ilvl w:val="0"/>
                <w:numId w:val="13"/>
              </w:numPr>
              <w:spacing w:after="0" w:line="240" w:lineRule="auto"/>
              <w:ind w:left="284" w:hanging="284"/>
              <w:jc w:val="both"/>
              <w:rPr>
                <w:rFonts w:ascii="Arial" w:hAnsi="Arial" w:cs="Arial"/>
                <w:color w:val="FF0000"/>
                <w:sz w:val="24"/>
              </w:rPr>
            </w:pPr>
            <w:r w:rsidRPr="007D5EF3">
              <w:rPr>
                <w:rFonts w:ascii="Arial" w:hAnsi="Arial" w:cs="Arial"/>
                <w:sz w:val="24"/>
              </w:rPr>
              <w:t xml:space="preserve">Din rapoartele transmise de </w:t>
            </w:r>
            <w:r>
              <w:rPr>
                <w:rFonts w:ascii="Arial" w:hAnsi="Arial" w:cs="Arial"/>
                <w:sz w:val="24"/>
              </w:rPr>
              <w:t>unitățile administrativ teritoriale (</w:t>
            </w:r>
            <w:r w:rsidRPr="007D5EF3">
              <w:rPr>
                <w:rFonts w:ascii="Arial" w:hAnsi="Arial" w:cs="Arial"/>
                <w:sz w:val="24"/>
              </w:rPr>
              <w:t>UAT-uri</w:t>
            </w:r>
            <w:r>
              <w:rPr>
                <w:rFonts w:ascii="Arial" w:hAnsi="Arial" w:cs="Arial"/>
                <w:sz w:val="24"/>
              </w:rPr>
              <w:t>)</w:t>
            </w:r>
            <w:r w:rsidRPr="007D5EF3">
              <w:rPr>
                <w:rFonts w:ascii="Arial" w:hAnsi="Arial" w:cs="Arial"/>
                <w:sz w:val="24"/>
              </w:rPr>
              <w:t xml:space="preserve">, se poate remarca o abordare formalistă a prevenirii corupției la nivel local. Codurile de etică sunt elaborate la nivelul unui număr redus de </w:t>
            </w:r>
            <w:r>
              <w:rPr>
                <w:rFonts w:ascii="Arial" w:hAnsi="Arial" w:cs="Arial"/>
                <w:sz w:val="24"/>
              </w:rPr>
              <w:t>UAT</w:t>
            </w:r>
            <w:r w:rsidRPr="007D5EF3">
              <w:rPr>
                <w:rFonts w:ascii="Arial" w:hAnsi="Arial" w:cs="Arial"/>
                <w:sz w:val="24"/>
              </w:rPr>
              <w:t xml:space="preserve">-uri, iar persoanele responsabile cu consilierea etică exercită un rol formal. Măsura privind declararea cadourilor nu este cunoscută la nivelul UAT-urilor şi în majoritatea instituţiilor nu se implementează. Nu există proceduri de prevenire a conflictelor de interese și incompatibilităților. Prevederile privind </w:t>
            </w:r>
            <w:r>
              <w:rPr>
                <w:rFonts w:ascii="Arial" w:hAnsi="Arial" w:cs="Arial"/>
                <w:sz w:val="24"/>
              </w:rPr>
              <w:t>interdicțiile post-angajare (</w:t>
            </w:r>
            <w:proofErr w:type="spellStart"/>
            <w:r w:rsidRPr="007D5EF3">
              <w:rPr>
                <w:rFonts w:ascii="Arial" w:hAnsi="Arial" w:cs="Arial"/>
                <w:sz w:val="24"/>
              </w:rPr>
              <w:t>pantouflage-ul</w:t>
            </w:r>
            <w:proofErr w:type="spellEnd"/>
            <w:r>
              <w:rPr>
                <w:rFonts w:ascii="Arial" w:hAnsi="Arial" w:cs="Arial"/>
                <w:sz w:val="24"/>
              </w:rPr>
              <w:t>)</w:t>
            </w:r>
            <w:r w:rsidRPr="007D5EF3">
              <w:rPr>
                <w:rFonts w:ascii="Arial" w:hAnsi="Arial" w:cs="Arial"/>
                <w:sz w:val="24"/>
              </w:rPr>
              <w:t xml:space="preserve"> și instituția avertizorului </w:t>
            </w:r>
            <w:r w:rsidRPr="007D5EF3">
              <w:rPr>
                <w:rFonts w:ascii="Arial" w:hAnsi="Arial" w:cs="Arial"/>
                <w:sz w:val="24"/>
              </w:rPr>
              <w:lastRenderedPageBreak/>
              <w:t>de integritate sunt foarte puțin sau deloc cunoscute la nivelul instituțiilor administrației publice locale, la fel ca și informațiile privind publicarea datelor în format deschis.</w:t>
            </w:r>
          </w:p>
          <w:p w14:paraId="0EED9F12" w14:textId="48FD2D9F" w:rsidR="00E8167D" w:rsidRPr="00582398" w:rsidRDefault="00E8167D" w:rsidP="00605E60">
            <w:pPr>
              <w:autoSpaceDE w:val="0"/>
              <w:autoSpaceDN w:val="0"/>
              <w:adjustRightInd w:val="0"/>
              <w:spacing w:after="0" w:line="240" w:lineRule="auto"/>
              <w:jc w:val="both"/>
              <w:rPr>
                <w:rFonts w:ascii="Arial" w:hAnsi="Arial" w:cs="Arial"/>
                <w:bCs/>
                <w:sz w:val="24"/>
                <w:szCs w:val="24"/>
              </w:rPr>
            </w:pPr>
          </w:p>
        </w:tc>
      </w:tr>
      <w:tr w:rsidR="00731DC3" w:rsidRPr="00162F86" w14:paraId="38A81A82" w14:textId="77777777" w:rsidTr="00502637">
        <w:tc>
          <w:tcPr>
            <w:tcW w:w="9712" w:type="dxa"/>
            <w:gridSpan w:val="7"/>
          </w:tcPr>
          <w:p w14:paraId="79A373A1" w14:textId="44E872D6" w:rsidR="00605E60" w:rsidRDefault="007E49D4" w:rsidP="00605E60">
            <w:pPr>
              <w:tabs>
                <w:tab w:val="left" w:pos="3960"/>
              </w:tabs>
              <w:spacing w:after="0" w:line="240" w:lineRule="auto"/>
              <w:jc w:val="both"/>
              <w:rPr>
                <w:rFonts w:ascii="Arial" w:hAnsi="Arial" w:cs="Arial"/>
                <w:b/>
                <w:bCs/>
                <w:sz w:val="24"/>
                <w:szCs w:val="24"/>
              </w:rPr>
            </w:pPr>
            <w:r w:rsidRPr="007E49D4">
              <w:rPr>
                <w:rFonts w:ascii="Arial" w:hAnsi="Arial" w:cs="Arial"/>
                <w:b/>
                <w:bCs/>
                <w:sz w:val="24"/>
                <w:szCs w:val="24"/>
              </w:rPr>
              <w:lastRenderedPageBreak/>
              <w:t xml:space="preserve">2. Schimbări preconizate: </w:t>
            </w:r>
          </w:p>
          <w:p w14:paraId="788820BE" w14:textId="77777777" w:rsidR="003B0C03" w:rsidRPr="007D5EF3" w:rsidRDefault="003B0C03" w:rsidP="003F01B7">
            <w:pPr>
              <w:spacing w:after="0" w:line="240" w:lineRule="auto"/>
              <w:ind w:left="284"/>
              <w:jc w:val="both"/>
              <w:rPr>
                <w:rFonts w:ascii="Arial" w:hAnsi="Arial" w:cs="Arial"/>
                <w:color w:val="FF0000"/>
                <w:sz w:val="24"/>
              </w:rPr>
            </w:pPr>
          </w:p>
          <w:p w14:paraId="2674BAA5" w14:textId="6E48F73D" w:rsidR="003E1683" w:rsidRDefault="003E1683" w:rsidP="003E1683">
            <w:pPr>
              <w:spacing w:after="0" w:line="240" w:lineRule="auto"/>
              <w:jc w:val="both"/>
              <w:rPr>
                <w:rFonts w:ascii="Arial" w:hAnsi="Arial" w:cs="Arial"/>
                <w:sz w:val="24"/>
              </w:rPr>
            </w:pPr>
            <w:r w:rsidRPr="003E1683">
              <w:rPr>
                <w:rFonts w:ascii="Arial" w:hAnsi="Arial" w:cs="Arial"/>
                <w:sz w:val="24"/>
              </w:rPr>
              <w:t>Următoarele elemente constituie premise pentru SNA 2016-2020:</w:t>
            </w:r>
          </w:p>
          <w:p w14:paraId="672922DB" w14:textId="112BC89B" w:rsidR="003E1683" w:rsidRPr="003E1683" w:rsidRDefault="003E1683" w:rsidP="003E1683">
            <w:pPr>
              <w:numPr>
                <w:ilvl w:val="0"/>
                <w:numId w:val="14"/>
              </w:numPr>
              <w:spacing w:after="0" w:line="240" w:lineRule="auto"/>
              <w:ind w:left="360"/>
              <w:jc w:val="both"/>
              <w:rPr>
                <w:rFonts w:ascii="Arial" w:hAnsi="Arial" w:cs="Arial"/>
                <w:sz w:val="24"/>
              </w:rPr>
            </w:pPr>
            <w:r w:rsidRPr="003E1683">
              <w:rPr>
                <w:rFonts w:ascii="Arial" w:hAnsi="Arial" w:cs="Arial"/>
                <w:sz w:val="24"/>
              </w:rPr>
              <w:t xml:space="preserve">Menținerea abordării conform căreia orice nou dosar </w:t>
            </w:r>
            <w:r>
              <w:rPr>
                <w:rFonts w:ascii="Arial" w:hAnsi="Arial" w:cs="Arial"/>
                <w:sz w:val="24"/>
              </w:rPr>
              <w:t>al ANI</w:t>
            </w:r>
            <w:r w:rsidRPr="003E1683">
              <w:rPr>
                <w:rFonts w:ascii="Arial" w:hAnsi="Arial" w:cs="Arial"/>
                <w:sz w:val="24"/>
              </w:rPr>
              <w:t xml:space="preserve"> sau</w:t>
            </w:r>
            <w:r>
              <w:rPr>
                <w:rFonts w:ascii="Arial" w:hAnsi="Arial" w:cs="Arial"/>
                <w:sz w:val="24"/>
              </w:rPr>
              <w:t xml:space="preserve"> al</w:t>
            </w:r>
            <w:r w:rsidRPr="003E1683">
              <w:rPr>
                <w:rFonts w:ascii="Arial" w:hAnsi="Arial" w:cs="Arial"/>
                <w:sz w:val="24"/>
              </w:rPr>
              <w:t xml:space="preserve"> </w:t>
            </w:r>
            <w:r>
              <w:rPr>
                <w:rFonts w:ascii="Arial" w:hAnsi="Arial" w:cs="Arial"/>
                <w:sz w:val="24"/>
              </w:rPr>
              <w:t>DNA</w:t>
            </w:r>
            <w:r w:rsidRPr="003E1683">
              <w:rPr>
                <w:rFonts w:ascii="Arial" w:hAnsi="Arial" w:cs="Arial"/>
                <w:sz w:val="24"/>
              </w:rPr>
              <w:t xml:space="preserve"> constituie un eşec al managementului instituţiei de a preveni incidentele de integritate;</w:t>
            </w:r>
          </w:p>
          <w:p w14:paraId="302B2060" w14:textId="77777777" w:rsidR="003E1683" w:rsidRPr="003E1683" w:rsidRDefault="003E1683" w:rsidP="003E1683">
            <w:pPr>
              <w:numPr>
                <w:ilvl w:val="0"/>
                <w:numId w:val="14"/>
              </w:numPr>
              <w:spacing w:after="0" w:line="240" w:lineRule="auto"/>
              <w:ind w:left="360"/>
              <w:jc w:val="both"/>
              <w:rPr>
                <w:rFonts w:ascii="Arial" w:hAnsi="Arial" w:cs="Arial"/>
                <w:sz w:val="24"/>
              </w:rPr>
            </w:pPr>
            <w:r w:rsidRPr="003E1683">
              <w:rPr>
                <w:rFonts w:ascii="Arial" w:hAnsi="Arial" w:cs="Arial"/>
                <w:sz w:val="24"/>
              </w:rPr>
              <w:t xml:space="preserve">Asigurarea stabilității legislative și instituționale (DNA, ANI) în materia luptei împotriva corupției; </w:t>
            </w:r>
          </w:p>
          <w:p w14:paraId="0185BD2C" w14:textId="77777777" w:rsidR="003E1683" w:rsidRPr="003E1683" w:rsidRDefault="003E1683" w:rsidP="003E1683">
            <w:pPr>
              <w:numPr>
                <w:ilvl w:val="0"/>
                <w:numId w:val="14"/>
              </w:numPr>
              <w:spacing w:after="0" w:line="240" w:lineRule="auto"/>
              <w:ind w:left="360"/>
              <w:jc w:val="both"/>
              <w:rPr>
                <w:rFonts w:ascii="Arial" w:hAnsi="Arial" w:cs="Arial"/>
                <w:sz w:val="24"/>
              </w:rPr>
            </w:pPr>
            <w:r w:rsidRPr="003E1683">
              <w:rPr>
                <w:rFonts w:ascii="Arial" w:hAnsi="Arial" w:cs="Arial"/>
                <w:sz w:val="24"/>
              </w:rPr>
              <w:t xml:space="preserve">Consolidarea bunelor practici deja consacrate: implementarea planurilor sectoriale de integritate, mecanismul de autoevaluare semestrială privind măsurile preventive anticorupție, misiunile de evaluare tematică de tipul </w:t>
            </w:r>
            <w:proofErr w:type="spellStart"/>
            <w:r w:rsidRPr="003E1683">
              <w:rPr>
                <w:rFonts w:ascii="Arial" w:hAnsi="Arial" w:cs="Arial"/>
                <w:i/>
                <w:sz w:val="24"/>
              </w:rPr>
              <w:t>peer</w:t>
            </w:r>
            <w:proofErr w:type="spellEnd"/>
            <w:r w:rsidRPr="003E1683">
              <w:rPr>
                <w:rFonts w:ascii="Arial" w:hAnsi="Arial" w:cs="Arial"/>
                <w:i/>
                <w:sz w:val="24"/>
              </w:rPr>
              <w:t xml:space="preserve"> </w:t>
            </w:r>
            <w:proofErr w:type="spellStart"/>
            <w:r w:rsidRPr="003E1683">
              <w:rPr>
                <w:rFonts w:ascii="Arial" w:hAnsi="Arial" w:cs="Arial"/>
                <w:i/>
                <w:sz w:val="24"/>
              </w:rPr>
              <w:t>review</w:t>
            </w:r>
            <w:proofErr w:type="spellEnd"/>
            <w:r w:rsidRPr="003E1683">
              <w:rPr>
                <w:rFonts w:ascii="Arial" w:hAnsi="Arial" w:cs="Arial"/>
                <w:sz w:val="24"/>
              </w:rPr>
              <w:t>, cooperarea la nivelul celor cinci platforme, recomandările cu caracter general rezultate din misiunile de evaluare, analiza post incident realizată de MJ și publicarea listei instituțiilor în care au avut loc incidente de integritate;</w:t>
            </w:r>
          </w:p>
          <w:p w14:paraId="02B7009A" w14:textId="60FB69E9" w:rsidR="003E1683" w:rsidRPr="003E1683" w:rsidRDefault="003E1683" w:rsidP="003E1683">
            <w:pPr>
              <w:numPr>
                <w:ilvl w:val="0"/>
                <w:numId w:val="14"/>
              </w:numPr>
              <w:spacing w:after="0" w:line="240" w:lineRule="auto"/>
              <w:ind w:left="360"/>
              <w:jc w:val="both"/>
              <w:rPr>
                <w:rFonts w:ascii="Arial" w:hAnsi="Arial" w:cs="Arial"/>
                <w:sz w:val="24"/>
              </w:rPr>
            </w:pPr>
            <w:r w:rsidRPr="003E1683">
              <w:rPr>
                <w:rFonts w:ascii="Arial" w:hAnsi="Arial" w:cs="Arial"/>
                <w:sz w:val="24"/>
              </w:rPr>
              <w:t xml:space="preserve">Preluarea, la nivel intern, a recomandărilor mecanismelor externe de evaluare (MCV, Raportul UE anticorupție, </w:t>
            </w:r>
            <w:r w:rsidR="00D13D8E">
              <w:rPr>
                <w:rFonts w:ascii="Arial" w:hAnsi="Arial" w:cs="Arial"/>
                <w:sz w:val="24"/>
              </w:rPr>
              <w:t>Convenția ONU împotriva Corupției,</w:t>
            </w:r>
            <w:r w:rsidRPr="003E1683">
              <w:rPr>
                <w:rFonts w:ascii="Arial" w:hAnsi="Arial" w:cs="Arial"/>
                <w:sz w:val="24"/>
              </w:rPr>
              <w:t xml:space="preserve"> GRECO);</w:t>
            </w:r>
          </w:p>
          <w:p w14:paraId="419ECF97" w14:textId="7EE8B4C1" w:rsidR="003E1683" w:rsidRPr="003E1683" w:rsidRDefault="003E1683" w:rsidP="003E1683">
            <w:pPr>
              <w:numPr>
                <w:ilvl w:val="0"/>
                <w:numId w:val="14"/>
              </w:numPr>
              <w:spacing w:after="0" w:line="240" w:lineRule="auto"/>
              <w:ind w:left="360"/>
              <w:jc w:val="both"/>
              <w:rPr>
                <w:rFonts w:ascii="Arial" w:hAnsi="Arial" w:cs="Arial"/>
                <w:sz w:val="24"/>
              </w:rPr>
            </w:pPr>
            <w:r w:rsidRPr="003E1683">
              <w:rPr>
                <w:rFonts w:ascii="Arial" w:hAnsi="Arial" w:cs="Arial"/>
                <w:sz w:val="24"/>
              </w:rPr>
              <w:t>Prioritizarea măsurilor de prevenire și educație</w:t>
            </w:r>
            <w:r w:rsidR="001426C1">
              <w:rPr>
                <w:rFonts w:ascii="Arial" w:hAnsi="Arial" w:cs="Arial"/>
                <w:sz w:val="24"/>
              </w:rPr>
              <w:t xml:space="preserve"> anticorupție</w:t>
            </w:r>
            <w:r w:rsidRPr="003E1683">
              <w:rPr>
                <w:rFonts w:ascii="Arial" w:hAnsi="Arial" w:cs="Arial"/>
                <w:sz w:val="24"/>
              </w:rPr>
              <w:t>;</w:t>
            </w:r>
          </w:p>
          <w:p w14:paraId="7CB4BEBE" w14:textId="77777777" w:rsidR="00F90851" w:rsidRDefault="003E1683" w:rsidP="00F90851">
            <w:pPr>
              <w:numPr>
                <w:ilvl w:val="0"/>
                <w:numId w:val="14"/>
              </w:numPr>
              <w:spacing w:after="0" w:line="240" w:lineRule="auto"/>
              <w:ind w:left="360"/>
              <w:jc w:val="both"/>
              <w:rPr>
                <w:rFonts w:ascii="Arial" w:hAnsi="Arial" w:cs="Arial"/>
                <w:sz w:val="24"/>
              </w:rPr>
            </w:pPr>
            <w:r w:rsidRPr="003E1683">
              <w:rPr>
                <w:rFonts w:ascii="Arial" w:hAnsi="Arial" w:cs="Arial"/>
                <w:sz w:val="24"/>
              </w:rPr>
              <w:t xml:space="preserve">Corelarea cu alte politici sectoriale (Planul Național de Acțiune 2016-2018 pentru implementarea angajamentelor asumate prin Parteneriatul pentru o Guvernare Deschisă, inițiativele Ministerului pentru Consultare Publică și Dialog Civic de creștere a transparenței instituționale, reforma funcției publice, Strategia națională pentru competitivitate 2015-2020, Strategia naţională de apărare a ţării pentru perioada 2015 </w:t>
            </w:r>
            <w:r w:rsidRPr="003E1683">
              <w:rPr>
                <w:rFonts w:ascii="Cambria Math" w:hAnsi="Cambria Math" w:cs="Cambria Math"/>
                <w:sz w:val="24"/>
              </w:rPr>
              <w:t>‐</w:t>
            </w:r>
            <w:r w:rsidRPr="003E1683">
              <w:rPr>
                <w:rFonts w:ascii="Arial" w:hAnsi="Arial" w:cs="Arial"/>
                <w:sz w:val="24"/>
              </w:rPr>
              <w:t xml:space="preserve"> 2019, Strategia de dezvoltare a sistemului judiciar 2015-2020);</w:t>
            </w:r>
          </w:p>
          <w:p w14:paraId="60A3C97A" w14:textId="382AA4AC" w:rsidR="00F90851" w:rsidRPr="00F90851" w:rsidRDefault="00F90851" w:rsidP="00F90851">
            <w:pPr>
              <w:numPr>
                <w:ilvl w:val="0"/>
                <w:numId w:val="14"/>
              </w:numPr>
              <w:spacing w:after="0" w:line="240" w:lineRule="auto"/>
              <w:ind w:left="360"/>
              <w:jc w:val="both"/>
              <w:rPr>
                <w:rFonts w:ascii="Arial" w:hAnsi="Arial" w:cs="Arial"/>
                <w:sz w:val="24"/>
              </w:rPr>
            </w:pPr>
            <w:r w:rsidRPr="00F90851">
              <w:rPr>
                <w:rFonts w:ascii="Arial" w:hAnsi="Arial" w:cs="Arial"/>
                <w:sz w:val="24"/>
              </w:rPr>
              <w:t xml:space="preserve">Includerea în planul de acțiune al SNA a unor măsuri prioritare punctuale, cu impact la nivel național, cu alocarea resurselor bugetare necesare (interne și externe). </w:t>
            </w:r>
          </w:p>
          <w:p w14:paraId="7D27A2D9" w14:textId="77777777" w:rsidR="00605E60" w:rsidRDefault="00605E60" w:rsidP="00605E60">
            <w:pPr>
              <w:tabs>
                <w:tab w:val="left" w:pos="3960"/>
              </w:tabs>
              <w:spacing w:after="0" w:line="240" w:lineRule="auto"/>
              <w:jc w:val="both"/>
              <w:rPr>
                <w:rFonts w:ascii="Arial" w:hAnsi="Arial" w:cs="Arial"/>
                <w:b/>
                <w:bCs/>
                <w:sz w:val="24"/>
                <w:szCs w:val="24"/>
              </w:rPr>
            </w:pPr>
          </w:p>
          <w:p w14:paraId="53577F5B" w14:textId="7D05D578"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 xml:space="preserve">Raportul de audit privind implementarea SNA 2012-2015 validează o parte din concluziile evaluării realizate de </w:t>
            </w:r>
            <w:r w:rsidR="004F4628" w:rsidRPr="004F4628">
              <w:rPr>
                <w:rFonts w:ascii="Arial" w:hAnsi="Arial" w:cs="Arial"/>
                <w:bCs/>
                <w:sz w:val="24"/>
                <w:szCs w:val="24"/>
              </w:rPr>
              <w:t>Secretariatul tehnic al SNA</w:t>
            </w:r>
            <w:r w:rsidR="004F4628">
              <w:rPr>
                <w:rFonts w:ascii="Arial" w:hAnsi="Arial" w:cs="Arial"/>
                <w:bCs/>
                <w:sz w:val="24"/>
                <w:szCs w:val="24"/>
              </w:rPr>
              <w:t>, asigurat de</w:t>
            </w:r>
            <w:r w:rsidR="004F4628" w:rsidRPr="004F4628">
              <w:rPr>
                <w:rFonts w:ascii="Arial" w:hAnsi="Arial" w:cs="Arial"/>
                <w:bCs/>
                <w:sz w:val="24"/>
                <w:szCs w:val="24"/>
              </w:rPr>
              <w:t xml:space="preserve"> </w:t>
            </w:r>
            <w:r>
              <w:rPr>
                <w:rFonts w:ascii="Arial" w:hAnsi="Arial" w:cs="Arial"/>
                <w:bCs/>
                <w:sz w:val="24"/>
                <w:szCs w:val="24"/>
              </w:rPr>
              <w:t>Ministerul Justiției</w:t>
            </w:r>
            <w:r w:rsidR="004F4628">
              <w:rPr>
                <w:rFonts w:ascii="Arial" w:hAnsi="Arial" w:cs="Arial"/>
                <w:bCs/>
                <w:sz w:val="24"/>
                <w:szCs w:val="24"/>
              </w:rPr>
              <w:t>,</w:t>
            </w:r>
            <w:r w:rsidRPr="00240D05">
              <w:rPr>
                <w:rFonts w:ascii="Arial" w:hAnsi="Arial" w:cs="Arial"/>
                <w:bCs/>
                <w:sz w:val="24"/>
                <w:szCs w:val="24"/>
              </w:rPr>
              <w:t xml:space="preserve"> și prezentate Guvernului în luna martie 2016. Acesta recomandă selectarea câtorva priorități pentru următoarea strategie, precum achizițiile publice și alte tipuri de contracte</w:t>
            </w:r>
            <w:r w:rsidR="004F4628">
              <w:rPr>
                <w:rFonts w:ascii="Arial" w:hAnsi="Arial" w:cs="Arial"/>
                <w:bCs/>
                <w:sz w:val="24"/>
                <w:szCs w:val="24"/>
              </w:rPr>
              <w:t xml:space="preserve"> </w:t>
            </w:r>
            <w:r w:rsidR="004F4628" w:rsidRPr="004F4628">
              <w:rPr>
                <w:rFonts w:ascii="Arial" w:hAnsi="Arial" w:cs="Arial"/>
                <w:bCs/>
                <w:sz w:val="24"/>
                <w:szCs w:val="24"/>
              </w:rPr>
              <w:t>în care parte sunt instituțiile publice</w:t>
            </w:r>
            <w:r w:rsidR="00F80774">
              <w:rPr>
                <w:rFonts w:ascii="Arial" w:hAnsi="Arial" w:cs="Arial"/>
                <w:bCs/>
                <w:sz w:val="24"/>
                <w:szCs w:val="24"/>
              </w:rPr>
              <w:t>,</w:t>
            </w:r>
            <w:r w:rsidRPr="00240D05">
              <w:rPr>
                <w:rFonts w:ascii="Arial" w:hAnsi="Arial" w:cs="Arial"/>
                <w:bCs/>
                <w:sz w:val="24"/>
                <w:szCs w:val="24"/>
              </w:rPr>
              <w:t xml:space="preserve"> </w:t>
            </w:r>
            <w:r w:rsidR="004F4628">
              <w:rPr>
                <w:rFonts w:ascii="Arial" w:hAnsi="Arial" w:cs="Arial"/>
                <w:bCs/>
                <w:sz w:val="24"/>
                <w:szCs w:val="24"/>
              </w:rPr>
              <w:t>dar</w:t>
            </w:r>
            <w:r w:rsidR="004F4628" w:rsidRPr="00240D05">
              <w:rPr>
                <w:rFonts w:ascii="Arial" w:hAnsi="Arial" w:cs="Arial"/>
                <w:bCs/>
                <w:sz w:val="24"/>
                <w:szCs w:val="24"/>
              </w:rPr>
              <w:t xml:space="preserve"> </w:t>
            </w:r>
            <w:r w:rsidRPr="00240D05">
              <w:rPr>
                <w:rFonts w:ascii="Arial" w:hAnsi="Arial" w:cs="Arial"/>
                <w:bCs/>
                <w:sz w:val="24"/>
                <w:szCs w:val="24"/>
              </w:rPr>
              <w:t>și transparența. De asemenea, raportul recomandă implementarea sistemului PREVENT</w:t>
            </w:r>
            <w:r w:rsidR="00F80774">
              <w:rPr>
                <w:rFonts w:ascii="Arial" w:hAnsi="Arial" w:cs="Arial"/>
                <w:bCs/>
                <w:sz w:val="24"/>
                <w:szCs w:val="24"/>
              </w:rPr>
              <w:t xml:space="preserve"> </w:t>
            </w:r>
            <w:r w:rsidR="00763414">
              <w:rPr>
                <w:rFonts w:ascii="Arial" w:hAnsi="Arial" w:cs="Arial"/>
                <w:bCs/>
                <w:sz w:val="24"/>
                <w:szCs w:val="24"/>
              </w:rPr>
              <w:t>(</w:t>
            </w:r>
            <w:r w:rsidR="00F80774">
              <w:rPr>
                <w:rFonts w:ascii="Arial" w:hAnsi="Arial" w:cs="Arial"/>
                <w:bCs/>
                <w:sz w:val="24"/>
                <w:szCs w:val="24"/>
              </w:rPr>
              <w:t>de semnalare a eventualelor situaţii de conflict de interese în procedurile de achiziţii pu</w:t>
            </w:r>
            <w:r w:rsidR="00763414">
              <w:rPr>
                <w:rFonts w:ascii="Arial" w:hAnsi="Arial" w:cs="Arial"/>
                <w:bCs/>
                <w:sz w:val="24"/>
                <w:szCs w:val="24"/>
              </w:rPr>
              <w:t>blice),</w:t>
            </w:r>
            <w:r w:rsidR="00F80774">
              <w:rPr>
                <w:rFonts w:ascii="Arial" w:hAnsi="Arial" w:cs="Arial"/>
                <w:bCs/>
                <w:sz w:val="24"/>
                <w:szCs w:val="24"/>
              </w:rPr>
              <w:t xml:space="preserve"> </w:t>
            </w:r>
            <w:r w:rsidRPr="00240D05">
              <w:rPr>
                <w:rFonts w:ascii="Arial" w:hAnsi="Arial" w:cs="Arial"/>
                <w:bCs/>
                <w:sz w:val="24"/>
                <w:szCs w:val="24"/>
              </w:rPr>
              <w:t xml:space="preserve"> utilizarea SEAP pentru întregul proces de achiziții publice, dar și punerea la dispoziția publicului a informațiilor respective în format deschis. Este recomandată introducerea "listei negre" </w:t>
            </w:r>
            <w:r w:rsidR="00C77D10" w:rsidRPr="00C77D10">
              <w:rPr>
                <w:rFonts w:ascii="Arial" w:hAnsi="Arial" w:cs="Arial"/>
                <w:bCs/>
                <w:sz w:val="24"/>
                <w:szCs w:val="24"/>
              </w:rPr>
              <w:t xml:space="preserve">a societăților și persoanelor din conducerea acestora (ex. administratori/membri din consiliul de administrație/consiliul de supraveghere/directorat/directori generali/directori) </w:t>
            </w:r>
            <w:r w:rsidRPr="00240D05">
              <w:rPr>
                <w:rFonts w:ascii="Arial" w:hAnsi="Arial" w:cs="Arial"/>
                <w:bCs/>
                <w:sz w:val="24"/>
                <w:szCs w:val="24"/>
              </w:rPr>
              <w:t xml:space="preserve">care au încălcat legea privind achizițiile publice, dar și includerea </w:t>
            </w:r>
            <w:r w:rsidR="00292B7B">
              <w:rPr>
                <w:rFonts w:ascii="Arial" w:hAnsi="Arial" w:cs="Arial"/>
                <w:bCs/>
                <w:sz w:val="24"/>
                <w:szCs w:val="24"/>
              </w:rPr>
              <w:t>întreprinderilor publice</w:t>
            </w:r>
            <w:r w:rsidRPr="00240D05">
              <w:rPr>
                <w:rFonts w:ascii="Arial" w:hAnsi="Arial" w:cs="Arial"/>
                <w:bCs/>
                <w:sz w:val="24"/>
                <w:szCs w:val="24"/>
              </w:rPr>
              <w:t xml:space="preserve"> și a administrației publice locale printre priorități</w:t>
            </w:r>
            <w:r w:rsidR="00B24818">
              <w:rPr>
                <w:rFonts w:ascii="Arial" w:hAnsi="Arial" w:cs="Arial"/>
                <w:bCs/>
                <w:sz w:val="24"/>
                <w:szCs w:val="24"/>
              </w:rPr>
              <w:t>le noii strategii anticorupție</w:t>
            </w:r>
            <w:r w:rsidRPr="00240D05">
              <w:rPr>
                <w:rFonts w:ascii="Arial" w:hAnsi="Arial" w:cs="Arial"/>
                <w:bCs/>
                <w:sz w:val="24"/>
                <w:szCs w:val="24"/>
              </w:rPr>
              <w:t>.</w:t>
            </w:r>
            <w:r w:rsidR="004F4628">
              <w:rPr>
                <w:rFonts w:ascii="Arial" w:hAnsi="Arial" w:cs="Arial"/>
                <w:bCs/>
                <w:sz w:val="24"/>
                <w:szCs w:val="24"/>
              </w:rPr>
              <w:t xml:space="preserve"> </w:t>
            </w:r>
          </w:p>
          <w:p w14:paraId="5EBDB4BA"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0A14C6BF" w14:textId="63DB4DE2" w:rsidR="004A2F6E" w:rsidRDefault="004A2F6E" w:rsidP="00240D05">
            <w:pPr>
              <w:tabs>
                <w:tab w:val="left" w:pos="3960"/>
              </w:tabs>
              <w:spacing w:after="0" w:line="240" w:lineRule="auto"/>
              <w:jc w:val="both"/>
              <w:rPr>
                <w:rFonts w:ascii="Arial" w:hAnsi="Arial" w:cs="Arial"/>
                <w:bCs/>
                <w:sz w:val="24"/>
                <w:szCs w:val="24"/>
              </w:rPr>
            </w:pPr>
            <w:r>
              <w:rPr>
                <w:rFonts w:ascii="Arial" w:hAnsi="Arial" w:cs="Arial"/>
                <w:bCs/>
                <w:sz w:val="24"/>
                <w:szCs w:val="24"/>
              </w:rPr>
              <w:t>Alte recomandări se referă la următoarele instrumente, care ar putea fi folosite pentru a spori transparenţa la nivel local:</w:t>
            </w:r>
          </w:p>
          <w:p w14:paraId="7F0FB050" w14:textId="5B4D7F43" w:rsidR="004A2F6E" w:rsidRDefault="004A2F6E" w:rsidP="003F01B7">
            <w:pPr>
              <w:pStyle w:val="ListParagraph"/>
              <w:numPr>
                <w:ilvl w:val="0"/>
                <w:numId w:val="25"/>
              </w:numPr>
              <w:tabs>
                <w:tab w:val="left" w:pos="3960"/>
              </w:tabs>
              <w:spacing w:after="0" w:line="240" w:lineRule="auto"/>
              <w:ind w:left="376"/>
              <w:jc w:val="both"/>
              <w:rPr>
                <w:rFonts w:ascii="Arial" w:hAnsi="Arial" w:cs="Arial"/>
                <w:bCs/>
                <w:sz w:val="24"/>
                <w:szCs w:val="24"/>
              </w:rPr>
            </w:pPr>
            <w:r>
              <w:rPr>
                <w:rFonts w:ascii="Arial" w:hAnsi="Arial" w:cs="Arial"/>
                <w:bCs/>
                <w:sz w:val="24"/>
                <w:szCs w:val="24"/>
              </w:rPr>
              <w:t>M</w:t>
            </w:r>
            <w:r w:rsidR="00240D05" w:rsidRPr="003F01B7">
              <w:rPr>
                <w:rFonts w:ascii="Arial" w:hAnsi="Arial" w:cs="Arial"/>
                <w:bCs/>
                <w:sz w:val="24"/>
                <w:szCs w:val="24"/>
              </w:rPr>
              <w:t>onitorizarea implementării la nivel local a Legii</w:t>
            </w:r>
            <w:r w:rsidRPr="003F01B7">
              <w:rPr>
                <w:rFonts w:ascii="Arial" w:hAnsi="Arial" w:cs="Arial"/>
                <w:bCs/>
                <w:sz w:val="24"/>
                <w:szCs w:val="24"/>
              </w:rPr>
              <w:t xml:space="preserve"> nr. 544/2001 privind liberul acces la informaţiile de interes public, cu modificările şi completările ulterioare, </w:t>
            </w:r>
            <w:r w:rsidR="00240D05" w:rsidRPr="003F01B7">
              <w:rPr>
                <w:rFonts w:ascii="Arial" w:hAnsi="Arial" w:cs="Arial"/>
                <w:bCs/>
                <w:sz w:val="24"/>
                <w:szCs w:val="24"/>
              </w:rPr>
              <w:t xml:space="preserve">  </w:t>
            </w:r>
          </w:p>
          <w:p w14:paraId="34F1A1E0" w14:textId="476551FD" w:rsidR="004A2F6E" w:rsidRDefault="004A2F6E" w:rsidP="003F01B7">
            <w:pPr>
              <w:pStyle w:val="ListParagraph"/>
              <w:numPr>
                <w:ilvl w:val="0"/>
                <w:numId w:val="25"/>
              </w:numPr>
              <w:tabs>
                <w:tab w:val="left" w:pos="3960"/>
              </w:tabs>
              <w:spacing w:after="0" w:line="240" w:lineRule="auto"/>
              <w:ind w:left="376"/>
              <w:jc w:val="both"/>
              <w:rPr>
                <w:rFonts w:ascii="Arial" w:hAnsi="Arial" w:cs="Arial"/>
                <w:bCs/>
                <w:sz w:val="24"/>
                <w:szCs w:val="24"/>
              </w:rPr>
            </w:pPr>
            <w:r>
              <w:rPr>
                <w:rFonts w:ascii="Arial" w:hAnsi="Arial" w:cs="Arial"/>
                <w:bCs/>
                <w:sz w:val="24"/>
                <w:szCs w:val="24"/>
              </w:rPr>
              <w:t>I</w:t>
            </w:r>
            <w:r w:rsidR="00240D05" w:rsidRPr="003F01B7">
              <w:rPr>
                <w:rFonts w:ascii="Arial" w:hAnsi="Arial" w:cs="Arial"/>
                <w:bCs/>
                <w:sz w:val="24"/>
                <w:szCs w:val="24"/>
              </w:rPr>
              <w:t xml:space="preserve">mplicarea populației în elaborarea bugetelor locale, instruirea funcționarilor locali și a </w:t>
            </w:r>
            <w:r w:rsidR="007030EA">
              <w:rPr>
                <w:rFonts w:ascii="Arial" w:hAnsi="Arial" w:cs="Arial"/>
                <w:bCs/>
                <w:sz w:val="24"/>
                <w:szCs w:val="24"/>
              </w:rPr>
              <w:t>societăților în care municipalitatea este acționar</w:t>
            </w:r>
            <w:r w:rsidR="00240D05" w:rsidRPr="003F01B7">
              <w:rPr>
                <w:rFonts w:ascii="Arial" w:hAnsi="Arial" w:cs="Arial"/>
                <w:bCs/>
                <w:sz w:val="24"/>
                <w:szCs w:val="24"/>
              </w:rPr>
              <w:t>,</w:t>
            </w:r>
          </w:p>
          <w:p w14:paraId="73004E2A" w14:textId="77777777" w:rsidR="00B15AE5" w:rsidRDefault="004A2F6E" w:rsidP="003F01B7">
            <w:pPr>
              <w:pStyle w:val="ListParagraph"/>
              <w:numPr>
                <w:ilvl w:val="0"/>
                <w:numId w:val="25"/>
              </w:numPr>
              <w:tabs>
                <w:tab w:val="left" w:pos="3960"/>
              </w:tabs>
              <w:spacing w:after="0" w:line="240" w:lineRule="auto"/>
              <w:ind w:left="376"/>
              <w:jc w:val="both"/>
              <w:rPr>
                <w:rFonts w:ascii="Arial" w:hAnsi="Arial" w:cs="Arial"/>
                <w:bCs/>
                <w:sz w:val="24"/>
                <w:szCs w:val="24"/>
              </w:rPr>
            </w:pPr>
            <w:r>
              <w:rPr>
                <w:rFonts w:ascii="Arial" w:hAnsi="Arial" w:cs="Arial"/>
                <w:bCs/>
                <w:sz w:val="24"/>
                <w:szCs w:val="24"/>
              </w:rPr>
              <w:t>E</w:t>
            </w:r>
            <w:r w:rsidR="00240D05" w:rsidRPr="003F01B7">
              <w:rPr>
                <w:rFonts w:ascii="Arial" w:hAnsi="Arial" w:cs="Arial"/>
                <w:bCs/>
                <w:sz w:val="24"/>
                <w:szCs w:val="24"/>
              </w:rPr>
              <w:t xml:space="preserve">valuarea sistemică a publicării </w:t>
            </w:r>
            <w:proofErr w:type="spellStart"/>
            <w:r w:rsidR="00240D05" w:rsidRPr="003F01B7">
              <w:rPr>
                <w:rFonts w:ascii="Arial" w:hAnsi="Arial" w:cs="Arial"/>
                <w:bCs/>
                <w:sz w:val="24"/>
                <w:szCs w:val="24"/>
              </w:rPr>
              <w:t>proactive</w:t>
            </w:r>
            <w:proofErr w:type="spellEnd"/>
            <w:r w:rsidR="00240D05" w:rsidRPr="003F01B7">
              <w:rPr>
                <w:rFonts w:ascii="Arial" w:hAnsi="Arial" w:cs="Arial"/>
                <w:bCs/>
                <w:sz w:val="24"/>
                <w:szCs w:val="24"/>
              </w:rPr>
              <w:t xml:space="preserve"> de </w:t>
            </w:r>
            <w:r w:rsidR="00C77D10">
              <w:rPr>
                <w:rFonts w:ascii="Arial" w:hAnsi="Arial" w:cs="Arial"/>
                <w:bCs/>
                <w:sz w:val="24"/>
                <w:szCs w:val="24"/>
              </w:rPr>
              <w:t xml:space="preserve">informații de interes public </w:t>
            </w:r>
            <w:r w:rsidR="00E947FE">
              <w:rPr>
                <w:rFonts w:ascii="Arial" w:hAnsi="Arial" w:cs="Arial"/>
                <w:bCs/>
                <w:sz w:val="24"/>
                <w:szCs w:val="24"/>
              </w:rPr>
              <w:t>de către</w:t>
            </w:r>
            <w:r w:rsidR="00C77D10">
              <w:rPr>
                <w:rFonts w:ascii="Arial" w:hAnsi="Arial" w:cs="Arial"/>
                <w:bCs/>
                <w:sz w:val="24"/>
                <w:szCs w:val="24"/>
              </w:rPr>
              <w:t xml:space="preserve"> autoritățile publice</w:t>
            </w:r>
            <w:r w:rsidR="00C77D10" w:rsidRPr="003F01B7">
              <w:rPr>
                <w:rFonts w:ascii="Arial" w:hAnsi="Arial" w:cs="Arial"/>
                <w:bCs/>
                <w:sz w:val="24"/>
                <w:szCs w:val="24"/>
              </w:rPr>
              <w:t xml:space="preserve"> </w:t>
            </w:r>
            <w:r w:rsidR="00240D05" w:rsidRPr="003F01B7">
              <w:rPr>
                <w:rFonts w:ascii="Arial" w:hAnsi="Arial" w:cs="Arial"/>
                <w:bCs/>
                <w:sz w:val="24"/>
                <w:szCs w:val="24"/>
              </w:rPr>
              <w:t xml:space="preserve">locale, </w:t>
            </w:r>
          </w:p>
          <w:p w14:paraId="42D4E410" w14:textId="652D5B2C" w:rsidR="00240D05" w:rsidRPr="00B15AE5" w:rsidRDefault="004A2F6E" w:rsidP="003F01B7">
            <w:pPr>
              <w:pStyle w:val="ListParagraph"/>
              <w:numPr>
                <w:ilvl w:val="0"/>
                <w:numId w:val="25"/>
              </w:numPr>
              <w:tabs>
                <w:tab w:val="left" w:pos="3960"/>
              </w:tabs>
              <w:spacing w:after="0" w:line="240" w:lineRule="auto"/>
              <w:ind w:left="376"/>
              <w:jc w:val="both"/>
              <w:rPr>
                <w:rFonts w:ascii="Arial" w:hAnsi="Arial" w:cs="Arial"/>
                <w:bCs/>
                <w:sz w:val="24"/>
                <w:szCs w:val="24"/>
              </w:rPr>
            </w:pPr>
            <w:r w:rsidRPr="00B15AE5">
              <w:rPr>
                <w:rFonts w:ascii="Arial" w:hAnsi="Arial" w:cs="Arial"/>
                <w:bCs/>
                <w:sz w:val="24"/>
                <w:szCs w:val="24"/>
              </w:rPr>
              <w:t>A</w:t>
            </w:r>
            <w:r w:rsidR="00240D05" w:rsidRPr="00B15AE5">
              <w:rPr>
                <w:rFonts w:ascii="Arial" w:hAnsi="Arial" w:cs="Arial"/>
                <w:bCs/>
                <w:sz w:val="24"/>
                <w:szCs w:val="24"/>
              </w:rPr>
              <w:t xml:space="preserve">nalizarea implementării efective a solicitărilor de informații, derularea </w:t>
            </w:r>
            <w:r w:rsidRPr="00B15AE5">
              <w:rPr>
                <w:rFonts w:ascii="Arial" w:hAnsi="Arial" w:cs="Arial"/>
                <w:bCs/>
                <w:sz w:val="24"/>
                <w:szCs w:val="24"/>
              </w:rPr>
              <w:t xml:space="preserve">unor </w:t>
            </w:r>
            <w:r w:rsidR="00240D05" w:rsidRPr="00B15AE5">
              <w:rPr>
                <w:rFonts w:ascii="Arial" w:hAnsi="Arial" w:cs="Arial"/>
                <w:bCs/>
                <w:sz w:val="24"/>
                <w:szCs w:val="24"/>
              </w:rPr>
              <w:t>campanii de sensibilizare cu privire la drepturile cetățenilor de a obține informații de la nivel</w:t>
            </w:r>
            <w:r w:rsidR="00573456">
              <w:rPr>
                <w:rFonts w:ascii="Arial" w:hAnsi="Arial" w:cs="Arial"/>
                <w:bCs/>
                <w:sz w:val="24"/>
                <w:szCs w:val="24"/>
              </w:rPr>
              <w:t>ul</w:t>
            </w:r>
            <w:r w:rsidR="00240D05" w:rsidRPr="00B15AE5">
              <w:rPr>
                <w:rFonts w:ascii="Arial" w:hAnsi="Arial" w:cs="Arial"/>
                <w:bCs/>
                <w:sz w:val="24"/>
                <w:szCs w:val="24"/>
              </w:rPr>
              <w:t xml:space="preserve"> </w:t>
            </w:r>
            <w:r w:rsidR="00240D05" w:rsidRPr="00B15AE5">
              <w:rPr>
                <w:rFonts w:ascii="Arial" w:hAnsi="Arial" w:cs="Arial"/>
                <w:bCs/>
                <w:sz w:val="24"/>
                <w:szCs w:val="24"/>
              </w:rPr>
              <w:lastRenderedPageBreak/>
              <w:t>autoritățil</w:t>
            </w:r>
            <w:r w:rsidR="00573456">
              <w:rPr>
                <w:rFonts w:ascii="Arial" w:hAnsi="Arial" w:cs="Arial"/>
                <w:bCs/>
                <w:sz w:val="24"/>
                <w:szCs w:val="24"/>
              </w:rPr>
              <w:t>or</w:t>
            </w:r>
            <w:r w:rsidR="00240D05" w:rsidRPr="00B15AE5">
              <w:rPr>
                <w:rFonts w:ascii="Arial" w:hAnsi="Arial" w:cs="Arial"/>
                <w:bCs/>
                <w:sz w:val="24"/>
                <w:szCs w:val="24"/>
              </w:rPr>
              <w:t xml:space="preserve"> locale</w:t>
            </w:r>
            <w:r w:rsidRPr="00B15AE5">
              <w:rPr>
                <w:rFonts w:ascii="Arial" w:hAnsi="Arial" w:cs="Arial"/>
                <w:bCs/>
                <w:sz w:val="24"/>
                <w:szCs w:val="24"/>
              </w:rPr>
              <w:t>.</w:t>
            </w:r>
            <w:r w:rsidR="00240D05" w:rsidRPr="00B15AE5">
              <w:rPr>
                <w:rFonts w:ascii="Arial" w:hAnsi="Arial" w:cs="Arial"/>
                <w:bCs/>
                <w:sz w:val="24"/>
                <w:szCs w:val="24"/>
              </w:rPr>
              <w:t xml:space="preserve"> </w:t>
            </w:r>
          </w:p>
          <w:p w14:paraId="64C37094" w14:textId="77777777" w:rsidR="00942D36" w:rsidRDefault="00942D36" w:rsidP="00240D05">
            <w:pPr>
              <w:tabs>
                <w:tab w:val="left" w:pos="3960"/>
              </w:tabs>
              <w:spacing w:after="0" w:line="240" w:lineRule="auto"/>
              <w:jc w:val="both"/>
              <w:rPr>
                <w:rFonts w:ascii="Arial" w:hAnsi="Arial" w:cs="Arial"/>
                <w:bCs/>
                <w:sz w:val="24"/>
                <w:szCs w:val="24"/>
              </w:rPr>
            </w:pPr>
          </w:p>
          <w:p w14:paraId="7C3E2375" w14:textId="311EC65C" w:rsidR="00240D05" w:rsidRPr="00240D05" w:rsidRDefault="00CD1468" w:rsidP="00240D05">
            <w:pPr>
              <w:tabs>
                <w:tab w:val="left" w:pos="3960"/>
              </w:tabs>
              <w:spacing w:after="0" w:line="240" w:lineRule="auto"/>
              <w:jc w:val="both"/>
              <w:rPr>
                <w:rFonts w:ascii="Arial" w:hAnsi="Arial" w:cs="Arial"/>
                <w:bCs/>
                <w:sz w:val="24"/>
                <w:szCs w:val="24"/>
              </w:rPr>
            </w:pPr>
            <w:r>
              <w:rPr>
                <w:rFonts w:ascii="Arial" w:hAnsi="Arial" w:cs="Arial"/>
                <w:bCs/>
                <w:sz w:val="24"/>
                <w:szCs w:val="24"/>
              </w:rPr>
              <w:t xml:space="preserve">Raportul de audit mai subliniază importanţa </w:t>
            </w:r>
            <w:r w:rsidR="00D3678F">
              <w:rPr>
                <w:rFonts w:ascii="Arial" w:hAnsi="Arial" w:cs="Arial"/>
                <w:bCs/>
                <w:sz w:val="24"/>
                <w:szCs w:val="24"/>
              </w:rPr>
              <w:t xml:space="preserve">identificării </w:t>
            </w:r>
            <w:r w:rsidR="00240D05" w:rsidRPr="00240D05">
              <w:rPr>
                <w:rFonts w:ascii="Arial" w:hAnsi="Arial" w:cs="Arial"/>
                <w:bCs/>
                <w:sz w:val="24"/>
                <w:szCs w:val="24"/>
              </w:rPr>
              <w:t xml:space="preserve">proceselor de luare a deciziilor care sunt vulnerabile și lipsite de transparență. În cazul în care procesul de luare a deciziilor nu este transparent, </w:t>
            </w:r>
            <w:r w:rsidR="00D3678F">
              <w:rPr>
                <w:rFonts w:ascii="Arial" w:hAnsi="Arial" w:cs="Arial"/>
                <w:bCs/>
                <w:sz w:val="24"/>
                <w:szCs w:val="24"/>
              </w:rPr>
              <w:t xml:space="preserve">acesta </w:t>
            </w:r>
            <w:r w:rsidR="00240D05" w:rsidRPr="00240D05">
              <w:rPr>
                <w:rFonts w:ascii="Arial" w:hAnsi="Arial" w:cs="Arial"/>
                <w:bCs/>
                <w:sz w:val="24"/>
                <w:szCs w:val="24"/>
              </w:rPr>
              <w:t xml:space="preserve">ar trebui să fie schimbat </w:t>
            </w:r>
            <w:r w:rsidR="00D3678F">
              <w:rPr>
                <w:rFonts w:ascii="Arial" w:hAnsi="Arial" w:cs="Arial"/>
                <w:bCs/>
                <w:sz w:val="24"/>
                <w:szCs w:val="24"/>
              </w:rPr>
              <w:t>(</w:t>
            </w:r>
            <w:r w:rsidR="00240D05" w:rsidRPr="00240D05">
              <w:rPr>
                <w:rFonts w:ascii="Arial" w:hAnsi="Arial" w:cs="Arial"/>
                <w:bCs/>
                <w:sz w:val="24"/>
                <w:szCs w:val="24"/>
              </w:rPr>
              <w:t>de exemplu, în recrutarea de medici în spitale, alocarea de bani pentru instituțiile medicale, achiziționarea de echipamente medicale și medicamente</w:t>
            </w:r>
            <w:r w:rsidR="00D3678F">
              <w:rPr>
                <w:rFonts w:ascii="Arial" w:hAnsi="Arial" w:cs="Arial"/>
                <w:bCs/>
                <w:sz w:val="24"/>
                <w:szCs w:val="24"/>
              </w:rPr>
              <w:t>)</w:t>
            </w:r>
            <w:r w:rsidR="00240D05" w:rsidRPr="00240D05">
              <w:rPr>
                <w:rFonts w:ascii="Arial" w:hAnsi="Arial" w:cs="Arial"/>
                <w:bCs/>
                <w:sz w:val="24"/>
                <w:szCs w:val="24"/>
              </w:rPr>
              <w:t xml:space="preserve">. Este încurajată utilizarea de soluții electronice (e-certificate, e-înregistrare pentru medici, e-rețete, e-consiliere de către medici, e-școală, inclusiv e-testare) pentru a limita posibilitățile de corupție. </w:t>
            </w:r>
          </w:p>
          <w:p w14:paraId="76E3440D"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07B68D01" w14:textId="1BB5653F" w:rsidR="00240D05" w:rsidRPr="00240D05" w:rsidRDefault="00240D05" w:rsidP="00B15AE5">
            <w:pPr>
              <w:tabs>
                <w:tab w:val="left" w:pos="0"/>
              </w:tabs>
              <w:spacing w:after="0" w:line="240" w:lineRule="auto"/>
              <w:jc w:val="both"/>
              <w:rPr>
                <w:rFonts w:ascii="Arial" w:hAnsi="Arial" w:cs="Arial"/>
                <w:bCs/>
                <w:sz w:val="24"/>
                <w:szCs w:val="24"/>
              </w:rPr>
            </w:pPr>
            <w:r w:rsidRPr="00240D05">
              <w:rPr>
                <w:rFonts w:ascii="Arial" w:hAnsi="Arial" w:cs="Arial"/>
                <w:bCs/>
                <w:sz w:val="24"/>
                <w:szCs w:val="24"/>
              </w:rPr>
              <w:t>Raportul recomandă și oferirea de diverse stimulente pentru a motiva organizațiile</w:t>
            </w:r>
            <w:r w:rsidRPr="00240D05">
              <w:rPr>
                <w:rFonts w:ascii="Arial" w:hAnsi="Arial" w:cs="Arial"/>
                <w:b/>
                <w:bCs/>
                <w:sz w:val="24"/>
                <w:szCs w:val="24"/>
              </w:rPr>
              <w:t xml:space="preserve"> </w:t>
            </w:r>
            <w:r w:rsidRPr="00240D05">
              <w:rPr>
                <w:rFonts w:ascii="Arial" w:hAnsi="Arial" w:cs="Arial"/>
                <w:bCs/>
                <w:sz w:val="24"/>
                <w:szCs w:val="24"/>
              </w:rPr>
              <w:t xml:space="preserve">și </w:t>
            </w:r>
            <w:r w:rsidR="006E1D5A">
              <w:rPr>
                <w:rFonts w:ascii="Arial" w:hAnsi="Arial" w:cs="Arial"/>
                <w:bCs/>
                <w:sz w:val="24"/>
                <w:szCs w:val="24"/>
              </w:rPr>
              <w:t>organele</w:t>
            </w:r>
            <w:r w:rsidR="006E1D5A" w:rsidRPr="00240D05">
              <w:rPr>
                <w:rFonts w:ascii="Arial" w:hAnsi="Arial" w:cs="Arial"/>
                <w:bCs/>
                <w:sz w:val="24"/>
                <w:szCs w:val="24"/>
              </w:rPr>
              <w:t xml:space="preserve"> </w:t>
            </w:r>
            <w:r w:rsidRPr="00240D05">
              <w:rPr>
                <w:rFonts w:ascii="Arial" w:hAnsi="Arial" w:cs="Arial"/>
                <w:bCs/>
                <w:sz w:val="24"/>
                <w:szCs w:val="24"/>
              </w:rPr>
              <w:t xml:space="preserve">lor </w:t>
            </w:r>
            <w:r w:rsidR="006E1D5A">
              <w:rPr>
                <w:rFonts w:ascii="Arial" w:hAnsi="Arial" w:cs="Arial"/>
                <w:bCs/>
                <w:sz w:val="24"/>
                <w:szCs w:val="24"/>
              </w:rPr>
              <w:t xml:space="preserve">de conducere </w:t>
            </w:r>
            <w:r w:rsidRPr="00240D05">
              <w:rPr>
                <w:rFonts w:ascii="Arial" w:hAnsi="Arial" w:cs="Arial"/>
                <w:bCs/>
                <w:sz w:val="24"/>
                <w:szCs w:val="24"/>
              </w:rPr>
              <w:t>să integreze politici anticorupție, de exemplu, prin alocarea de fonduri suplimentare pe baza prezenței măsurilor anticorupție sau eliberarea unui certificat</w:t>
            </w:r>
            <w:r w:rsidR="00B15AE5">
              <w:rPr>
                <w:rFonts w:ascii="Arial" w:hAnsi="Arial" w:cs="Arial"/>
                <w:bCs/>
                <w:sz w:val="24"/>
                <w:szCs w:val="24"/>
              </w:rPr>
              <w:t xml:space="preserve"> de </w:t>
            </w:r>
            <w:r w:rsidR="006860FF">
              <w:rPr>
                <w:rFonts w:ascii="Arial" w:hAnsi="Arial" w:cs="Arial"/>
                <w:bCs/>
                <w:sz w:val="24"/>
                <w:szCs w:val="24"/>
              </w:rPr>
              <w:t>„</w:t>
            </w:r>
            <w:r w:rsidRPr="00240D05">
              <w:rPr>
                <w:rFonts w:ascii="Arial" w:hAnsi="Arial" w:cs="Arial"/>
                <w:bCs/>
                <w:sz w:val="24"/>
                <w:szCs w:val="24"/>
              </w:rPr>
              <w:t>bună guvernare" pentru instituție sau administrația locală. În plus, raportul recomandă ca Ministerul Justiției și alte autorități să introducă inițiative de sensibilizare</w:t>
            </w:r>
            <w:r w:rsidR="00D3678F">
              <w:rPr>
                <w:rFonts w:ascii="Arial" w:hAnsi="Arial" w:cs="Arial"/>
                <w:bCs/>
                <w:sz w:val="24"/>
                <w:szCs w:val="24"/>
              </w:rPr>
              <w:t xml:space="preserve"> și conștientizare cu privire la impactul fenomenului de corupție</w:t>
            </w:r>
            <w:r w:rsidRPr="00240D05">
              <w:rPr>
                <w:rFonts w:ascii="Arial" w:hAnsi="Arial" w:cs="Arial"/>
                <w:bCs/>
                <w:sz w:val="24"/>
                <w:szCs w:val="24"/>
              </w:rPr>
              <w:t>. Este recomandată includerea riscurilor de mituire a funcționarilor publici străini conform Convenției OCDE în sesiunile de formare profesională la care participă reprezentanții mediului de afaceri.</w:t>
            </w:r>
          </w:p>
          <w:p w14:paraId="014C1098"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03A5372F" w14:textId="2AC41C05"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Implementarea recomandărilor rundei a patra de evaluare GRECO cu privire la parlamentari, dar și luarea în considerare a restrângerii imunităților</w:t>
            </w:r>
            <w:r w:rsidR="00E25ABB">
              <w:rPr>
                <w:rFonts w:ascii="Arial" w:hAnsi="Arial" w:cs="Arial"/>
                <w:bCs/>
                <w:sz w:val="24"/>
                <w:szCs w:val="24"/>
              </w:rPr>
              <w:t>,</w:t>
            </w:r>
            <w:r w:rsidRPr="00240D05">
              <w:rPr>
                <w:rFonts w:ascii="Arial" w:hAnsi="Arial" w:cs="Arial"/>
                <w:bCs/>
                <w:sz w:val="24"/>
                <w:szCs w:val="24"/>
              </w:rPr>
              <w:t xml:space="preserve"> sunt alte două aspecte abordate de raportul de audit</w:t>
            </w:r>
            <w:r w:rsidR="00E25ABB">
              <w:rPr>
                <w:rFonts w:ascii="Arial" w:hAnsi="Arial" w:cs="Arial"/>
                <w:bCs/>
                <w:sz w:val="24"/>
                <w:szCs w:val="24"/>
              </w:rPr>
              <w:t xml:space="preserve">. </w:t>
            </w:r>
            <w:r w:rsidRPr="00240D05">
              <w:rPr>
                <w:rFonts w:ascii="Arial" w:hAnsi="Arial" w:cs="Arial"/>
                <w:bCs/>
                <w:sz w:val="24"/>
                <w:szCs w:val="24"/>
              </w:rPr>
              <w:t xml:space="preserve">Asigurarea stabilității instituțiilor-cheie anticorupție, alocarea de fonduri suplimentare </w:t>
            </w:r>
            <w:r w:rsidR="008A3063">
              <w:rPr>
                <w:rFonts w:ascii="Arial" w:hAnsi="Arial" w:cs="Arial"/>
                <w:bCs/>
                <w:sz w:val="24"/>
                <w:szCs w:val="24"/>
              </w:rPr>
              <w:t>ș</w:t>
            </w:r>
            <w:r w:rsidRPr="00240D05">
              <w:rPr>
                <w:rFonts w:ascii="Arial" w:hAnsi="Arial" w:cs="Arial"/>
                <w:bCs/>
                <w:sz w:val="24"/>
                <w:szCs w:val="24"/>
              </w:rPr>
              <w:t>i resurse umane adecvate pentru acestea, dar și punerea unui accent mai mare pe confiscarea bunurilor ilicite sunt</w:t>
            </w:r>
            <w:r w:rsidR="00E25ABB">
              <w:rPr>
                <w:rFonts w:ascii="Arial" w:hAnsi="Arial" w:cs="Arial"/>
                <w:bCs/>
                <w:sz w:val="24"/>
                <w:szCs w:val="24"/>
              </w:rPr>
              <w:t>,</w:t>
            </w:r>
            <w:r w:rsidRPr="00240D05">
              <w:rPr>
                <w:rFonts w:ascii="Arial" w:hAnsi="Arial" w:cs="Arial"/>
                <w:bCs/>
                <w:sz w:val="24"/>
                <w:szCs w:val="24"/>
              </w:rPr>
              <w:t xml:space="preserve"> de asemenea</w:t>
            </w:r>
            <w:r w:rsidR="00E25ABB">
              <w:rPr>
                <w:rFonts w:ascii="Arial" w:hAnsi="Arial" w:cs="Arial"/>
                <w:bCs/>
                <w:sz w:val="24"/>
                <w:szCs w:val="24"/>
              </w:rPr>
              <w:t>,</w:t>
            </w:r>
            <w:r w:rsidRPr="00240D05">
              <w:rPr>
                <w:rFonts w:ascii="Arial" w:hAnsi="Arial" w:cs="Arial"/>
                <w:bCs/>
                <w:sz w:val="24"/>
                <w:szCs w:val="24"/>
              </w:rPr>
              <w:t xml:space="preserve"> recomandate.</w:t>
            </w:r>
          </w:p>
          <w:p w14:paraId="7442C05E"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3FDABC20" w14:textId="4073A4FD"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 xml:space="preserve">Raportul </w:t>
            </w:r>
            <w:r w:rsidR="00C23A93">
              <w:rPr>
                <w:rFonts w:ascii="Arial" w:hAnsi="Arial" w:cs="Arial"/>
                <w:bCs/>
                <w:sz w:val="24"/>
                <w:szCs w:val="24"/>
              </w:rPr>
              <w:t xml:space="preserve">de audit </w:t>
            </w:r>
            <w:r w:rsidRPr="00240D05">
              <w:rPr>
                <w:rFonts w:ascii="Arial" w:hAnsi="Arial" w:cs="Arial"/>
                <w:bCs/>
                <w:sz w:val="24"/>
                <w:szCs w:val="24"/>
              </w:rPr>
              <w:t>recomandă creșterea gradului de educație anticorupție pentru entitățile publice și private interesate, prin module de instruire pentru funcționarii publici</w:t>
            </w:r>
            <w:r w:rsidR="008A3063">
              <w:rPr>
                <w:rFonts w:ascii="Arial" w:hAnsi="Arial" w:cs="Arial"/>
                <w:bCs/>
                <w:sz w:val="24"/>
                <w:szCs w:val="24"/>
              </w:rPr>
              <w:t xml:space="preserve"> și personalul contractual</w:t>
            </w:r>
            <w:r w:rsidRPr="00240D05">
              <w:rPr>
                <w:rFonts w:ascii="Arial" w:hAnsi="Arial" w:cs="Arial"/>
                <w:bCs/>
                <w:sz w:val="24"/>
                <w:szCs w:val="24"/>
              </w:rPr>
              <w:t xml:space="preserve">, dar și cursuri de formare, cu testare interactivă on-line, pentru </w:t>
            </w:r>
            <w:r w:rsidR="008A3063">
              <w:rPr>
                <w:rFonts w:ascii="Arial" w:hAnsi="Arial" w:cs="Arial"/>
                <w:bCs/>
                <w:sz w:val="24"/>
                <w:szCs w:val="24"/>
              </w:rPr>
              <w:t>persoanele din conducerea</w:t>
            </w:r>
            <w:r w:rsidR="008A3063" w:rsidRPr="00240D05">
              <w:rPr>
                <w:rFonts w:ascii="Arial" w:hAnsi="Arial" w:cs="Arial"/>
                <w:bCs/>
                <w:sz w:val="24"/>
                <w:szCs w:val="24"/>
              </w:rPr>
              <w:t xml:space="preserve"> </w:t>
            </w:r>
            <w:r w:rsidRPr="00240D05">
              <w:rPr>
                <w:rFonts w:ascii="Arial" w:hAnsi="Arial" w:cs="Arial"/>
                <w:bCs/>
                <w:sz w:val="24"/>
                <w:szCs w:val="24"/>
              </w:rPr>
              <w:t xml:space="preserve">instituțiilor publice. </w:t>
            </w:r>
          </w:p>
          <w:p w14:paraId="456FF9B5"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73CB65AC" w14:textId="2F8D4817"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În ceea ce privește meca</w:t>
            </w:r>
            <w:r w:rsidR="00E25ABB">
              <w:rPr>
                <w:rFonts w:ascii="Arial" w:hAnsi="Arial" w:cs="Arial"/>
                <w:bCs/>
                <w:sz w:val="24"/>
                <w:szCs w:val="24"/>
              </w:rPr>
              <w:t>nismul de monitorizare a SNA, raportul</w:t>
            </w:r>
            <w:r w:rsidR="00C23A93">
              <w:rPr>
                <w:rFonts w:ascii="Arial" w:hAnsi="Arial" w:cs="Arial"/>
                <w:bCs/>
                <w:sz w:val="24"/>
                <w:szCs w:val="24"/>
              </w:rPr>
              <w:t xml:space="preserve"> de audit</w:t>
            </w:r>
            <w:r w:rsidRPr="00240D05">
              <w:rPr>
                <w:rFonts w:ascii="Arial" w:hAnsi="Arial" w:cs="Arial"/>
                <w:bCs/>
                <w:sz w:val="24"/>
                <w:szCs w:val="24"/>
              </w:rPr>
              <w:t xml:space="preserve"> recunoaște valoarea adăugată a misiunilor de evaluare și recomandă menținerea lor, deoarece acestea constituie o măsură extrem de benefică de sensibilizare și consiliere. Se recomandă și adăugarea unui mecanism de urmărire a punerii în aplicare a recomandărilor formulate ca urmare a misiunilor.</w:t>
            </w:r>
          </w:p>
          <w:p w14:paraId="5D087E47"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2C81E897" w14:textId="5A136D73" w:rsid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Se recomandă alocarea de resurse financiare pentru implementarea politicii anticorupție.</w:t>
            </w:r>
          </w:p>
          <w:p w14:paraId="26CC7540" w14:textId="77777777" w:rsidR="00240D05" w:rsidRDefault="00240D05" w:rsidP="00240D05">
            <w:pPr>
              <w:tabs>
                <w:tab w:val="left" w:pos="3960"/>
              </w:tabs>
              <w:spacing w:after="0" w:line="240" w:lineRule="auto"/>
              <w:jc w:val="both"/>
              <w:rPr>
                <w:rFonts w:ascii="Arial" w:hAnsi="Arial" w:cs="Arial"/>
                <w:bCs/>
                <w:sz w:val="24"/>
                <w:szCs w:val="24"/>
              </w:rPr>
            </w:pPr>
          </w:p>
          <w:p w14:paraId="1BDE64B6" w14:textId="7500995F"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 xml:space="preserve">Scopul </w:t>
            </w:r>
            <w:r w:rsidR="00E25ABB">
              <w:rPr>
                <w:rFonts w:ascii="Arial" w:hAnsi="Arial" w:cs="Arial"/>
                <w:bCs/>
                <w:sz w:val="24"/>
                <w:szCs w:val="24"/>
              </w:rPr>
              <w:t xml:space="preserve">principal al </w:t>
            </w:r>
            <w:r w:rsidRPr="00240D05">
              <w:rPr>
                <w:rFonts w:ascii="Arial" w:hAnsi="Arial" w:cs="Arial"/>
                <w:bCs/>
                <w:sz w:val="24"/>
                <w:szCs w:val="24"/>
              </w:rPr>
              <w:t>SNA 2016-2020 este promovarea integrității, prin aplicarea riguroasă a cadrului normativ şi instituţional în vederea prevenirii corupției în România.</w:t>
            </w:r>
          </w:p>
          <w:p w14:paraId="3DCA5AA2"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1703BB64" w14:textId="77777777" w:rsidR="00240D05" w:rsidRP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Documentul are un caracter multidisciplinar şi este adresat tuturor instituţiilor publice reprezentând puterea executivă, legislativă şi judecătorească, autorităţilor publice locale, mediului de afaceri şi societăţii civile.</w:t>
            </w:r>
          </w:p>
          <w:p w14:paraId="0538AA32" w14:textId="77777777" w:rsidR="00240D05" w:rsidRPr="00240D05" w:rsidRDefault="00240D05" w:rsidP="00240D05">
            <w:pPr>
              <w:tabs>
                <w:tab w:val="left" w:pos="3960"/>
              </w:tabs>
              <w:spacing w:after="0" w:line="240" w:lineRule="auto"/>
              <w:jc w:val="both"/>
              <w:rPr>
                <w:rFonts w:ascii="Arial" w:hAnsi="Arial" w:cs="Arial"/>
                <w:bCs/>
                <w:sz w:val="24"/>
                <w:szCs w:val="24"/>
              </w:rPr>
            </w:pPr>
          </w:p>
          <w:p w14:paraId="7760490D" w14:textId="69E602D9" w:rsidR="00240D05" w:rsidRDefault="00240D05" w:rsidP="00240D05">
            <w:pPr>
              <w:tabs>
                <w:tab w:val="left" w:pos="3960"/>
              </w:tabs>
              <w:spacing w:after="0" w:line="240" w:lineRule="auto"/>
              <w:jc w:val="both"/>
              <w:rPr>
                <w:rFonts w:ascii="Arial" w:hAnsi="Arial" w:cs="Arial"/>
                <w:bCs/>
                <w:sz w:val="24"/>
                <w:szCs w:val="24"/>
              </w:rPr>
            </w:pPr>
            <w:r w:rsidRPr="00240D05">
              <w:rPr>
                <w:rFonts w:ascii="Arial" w:hAnsi="Arial" w:cs="Arial"/>
                <w:bCs/>
                <w:sz w:val="24"/>
                <w:szCs w:val="24"/>
              </w:rPr>
              <w:t>Pentru fiecare tip de intervenţie, sunt identificate obiective generale şi specifice. Toate acestea sunt dezvoltate prin asumarea transparenței decizionale și a guvernării deschise ca și corolar al prezentului document strategic, dublat de abordarea trihotomică de intervenţie strategică în domeniul anticorupţie: prevenire, educaţie şi combatere.</w:t>
            </w:r>
          </w:p>
          <w:p w14:paraId="76205B06" w14:textId="77777777" w:rsidR="000C3806" w:rsidRDefault="000C3806" w:rsidP="00240D05">
            <w:pPr>
              <w:tabs>
                <w:tab w:val="left" w:pos="3960"/>
              </w:tabs>
              <w:spacing w:after="0" w:line="240" w:lineRule="auto"/>
              <w:jc w:val="both"/>
              <w:rPr>
                <w:rFonts w:ascii="Arial" w:hAnsi="Arial" w:cs="Arial"/>
                <w:bCs/>
                <w:sz w:val="24"/>
                <w:szCs w:val="24"/>
              </w:rPr>
            </w:pPr>
          </w:p>
          <w:p w14:paraId="297CBDED" w14:textId="77777777" w:rsidR="000C3806" w:rsidRDefault="000C3806" w:rsidP="000C3806">
            <w:pPr>
              <w:tabs>
                <w:tab w:val="left" w:pos="3960"/>
              </w:tabs>
              <w:spacing w:after="0" w:line="240" w:lineRule="auto"/>
              <w:jc w:val="both"/>
              <w:rPr>
                <w:rFonts w:ascii="Arial" w:hAnsi="Arial" w:cs="Arial"/>
                <w:bCs/>
                <w:sz w:val="24"/>
                <w:szCs w:val="24"/>
              </w:rPr>
            </w:pPr>
            <w:r w:rsidRPr="000C3806">
              <w:rPr>
                <w:rFonts w:ascii="Arial" w:hAnsi="Arial" w:cs="Arial"/>
                <w:bCs/>
                <w:sz w:val="24"/>
                <w:szCs w:val="24"/>
              </w:rPr>
              <w:t xml:space="preserve">SNA 2016–2020 propune creșterea calității implementării prevederilor privind accesul la informații de interes public. Efectul măsurilor de transparență instituțională va fi în </w:t>
            </w:r>
            <w:r w:rsidRPr="000C3806">
              <w:rPr>
                <w:rFonts w:ascii="Arial" w:hAnsi="Arial" w:cs="Arial"/>
                <w:bCs/>
                <w:sz w:val="24"/>
                <w:szCs w:val="24"/>
              </w:rPr>
              <w:lastRenderedPageBreak/>
              <w:t xml:space="preserve">continuare potențat prin corelarea SNA cu acțiunile legate de guvernare deschisă. </w:t>
            </w:r>
          </w:p>
          <w:p w14:paraId="5250FEE6" w14:textId="77777777" w:rsidR="000C3806" w:rsidRPr="000C3806" w:rsidRDefault="000C3806" w:rsidP="000C3806">
            <w:pPr>
              <w:tabs>
                <w:tab w:val="left" w:pos="3960"/>
              </w:tabs>
              <w:spacing w:after="0" w:line="240" w:lineRule="auto"/>
              <w:jc w:val="both"/>
              <w:rPr>
                <w:rFonts w:ascii="Arial" w:hAnsi="Arial" w:cs="Arial"/>
                <w:bCs/>
                <w:sz w:val="24"/>
                <w:szCs w:val="24"/>
              </w:rPr>
            </w:pPr>
          </w:p>
          <w:p w14:paraId="318EF58E" w14:textId="77777777" w:rsidR="000C3806" w:rsidRDefault="000C3806" w:rsidP="000C3806">
            <w:pPr>
              <w:tabs>
                <w:tab w:val="left" w:pos="3960"/>
              </w:tabs>
              <w:spacing w:after="0" w:line="240" w:lineRule="auto"/>
              <w:jc w:val="both"/>
              <w:rPr>
                <w:rFonts w:ascii="Arial" w:hAnsi="Arial" w:cs="Arial"/>
                <w:bCs/>
                <w:sz w:val="24"/>
                <w:szCs w:val="24"/>
              </w:rPr>
            </w:pPr>
            <w:r w:rsidRPr="000C3806">
              <w:rPr>
                <w:rFonts w:ascii="Arial" w:hAnsi="Arial" w:cs="Arial"/>
                <w:bCs/>
                <w:sz w:val="24"/>
                <w:szCs w:val="24"/>
              </w:rPr>
              <w:t>Strategia menține paradigma care a stat la baza SNA 2012–2015, și anume aceea a asimilării cu un eșec de management a oricărui nou dosar al Direcției Naționale Anticorupție și al Agenției Naționale de Integritate. Astfel, se consolidează această abordare introducând-se mecanisme concrete de gestionare a eșecului de management prin evaluări ex-post, dezvoltarea de măsuri particularizate post incident și corelarea evaluării performanței manageriale cu cea a integrității instituționale.</w:t>
            </w:r>
          </w:p>
          <w:p w14:paraId="084F9201" w14:textId="77777777" w:rsidR="000C3806" w:rsidRPr="000C3806" w:rsidRDefault="000C3806" w:rsidP="000C3806">
            <w:pPr>
              <w:tabs>
                <w:tab w:val="left" w:pos="3960"/>
              </w:tabs>
              <w:spacing w:after="0" w:line="240" w:lineRule="auto"/>
              <w:jc w:val="both"/>
              <w:rPr>
                <w:rFonts w:ascii="Arial" w:hAnsi="Arial" w:cs="Arial"/>
                <w:bCs/>
                <w:sz w:val="24"/>
                <w:szCs w:val="24"/>
              </w:rPr>
            </w:pPr>
          </w:p>
          <w:p w14:paraId="546F14DD" w14:textId="77777777" w:rsidR="000C3806" w:rsidRDefault="000C3806" w:rsidP="000C3806">
            <w:pPr>
              <w:tabs>
                <w:tab w:val="left" w:pos="3960"/>
              </w:tabs>
              <w:spacing w:after="0" w:line="240" w:lineRule="auto"/>
              <w:jc w:val="both"/>
              <w:rPr>
                <w:rFonts w:ascii="Arial" w:hAnsi="Arial" w:cs="Arial"/>
                <w:bCs/>
                <w:sz w:val="24"/>
                <w:szCs w:val="24"/>
              </w:rPr>
            </w:pPr>
            <w:r w:rsidRPr="000C3806">
              <w:rPr>
                <w:rFonts w:ascii="Arial" w:hAnsi="Arial" w:cs="Arial"/>
                <w:bCs/>
                <w:sz w:val="24"/>
                <w:szCs w:val="24"/>
              </w:rPr>
              <w:t>SNA 2016 – 2020 va continua să acorde prioritate măsurilor preventive în sectoarele expuse la corupție. Progresul limitat al prevenției în intervalul 2012 – 2015 a condus la alegerea strategică de a menține sectoarele identificate în strategia anterioară și suplimentarea acestora cu cele ale educației și sănătății. Strategia reflectă, totodată, cele mai recente angajamente asumate de România în plan internațional în cadrul Summit-ului Anticorupție de la Londra, fiind incluse Parteneriatul pentru o Guvernare Deschisă, recomandările GRECO din rundele III și IV de evaluare, precum și reiterarea unui obiectiv strategic național, aderarea la OCDE, inclusiv la Convenția și Grupul de lucru anticorupție.</w:t>
            </w:r>
          </w:p>
          <w:p w14:paraId="6FA0D8AC" w14:textId="77777777" w:rsidR="000C3806" w:rsidRPr="000C3806" w:rsidRDefault="000C3806" w:rsidP="000C3806">
            <w:pPr>
              <w:tabs>
                <w:tab w:val="left" w:pos="3960"/>
              </w:tabs>
              <w:spacing w:after="0" w:line="240" w:lineRule="auto"/>
              <w:jc w:val="both"/>
              <w:rPr>
                <w:rFonts w:ascii="Arial" w:hAnsi="Arial" w:cs="Arial"/>
                <w:bCs/>
                <w:sz w:val="24"/>
                <w:szCs w:val="24"/>
              </w:rPr>
            </w:pPr>
          </w:p>
          <w:p w14:paraId="448038AD" w14:textId="77777777" w:rsidR="000C3806" w:rsidRDefault="000C3806" w:rsidP="000C3806">
            <w:pPr>
              <w:tabs>
                <w:tab w:val="left" w:pos="3960"/>
              </w:tabs>
              <w:spacing w:after="0" w:line="240" w:lineRule="auto"/>
              <w:jc w:val="both"/>
              <w:rPr>
                <w:rFonts w:ascii="Arial" w:hAnsi="Arial" w:cs="Arial"/>
                <w:bCs/>
                <w:sz w:val="24"/>
                <w:szCs w:val="24"/>
              </w:rPr>
            </w:pPr>
            <w:r w:rsidRPr="000C3806">
              <w:rPr>
                <w:rFonts w:ascii="Arial" w:hAnsi="Arial" w:cs="Arial"/>
                <w:bCs/>
                <w:sz w:val="24"/>
                <w:szCs w:val="24"/>
              </w:rPr>
              <w:t>Strategia urmărește creşterea gradului de cunoaștere și înțelegere a standardelor de integritate de către angajați și beneficiarii serviciilor publice, dar și consolidarea performanței de combatere a corupţiei prin mijloace penale și administrative.</w:t>
            </w:r>
          </w:p>
          <w:p w14:paraId="08A5340D" w14:textId="77777777" w:rsidR="000C3806" w:rsidRPr="000C3806" w:rsidRDefault="000C3806" w:rsidP="000C3806">
            <w:pPr>
              <w:tabs>
                <w:tab w:val="left" w:pos="3960"/>
              </w:tabs>
              <w:spacing w:after="0" w:line="240" w:lineRule="auto"/>
              <w:jc w:val="both"/>
              <w:rPr>
                <w:rFonts w:ascii="Arial" w:hAnsi="Arial" w:cs="Arial"/>
                <w:bCs/>
                <w:sz w:val="24"/>
                <w:szCs w:val="24"/>
              </w:rPr>
            </w:pPr>
          </w:p>
          <w:p w14:paraId="5BBB3D2C" w14:textId="6511FE0F" w:rsidR="005E5E78" w:rsidRDefault="000C3806" w:rsidP="000C3806">
            <w:pPr>
              <w:tabs>
                <w:tab w:val="left" w:pos="3960"/>
              </w:tabs>
              <w:spacing w:after="0" w:line="240" w:lineRule="auto"/>
              <w:jc w:val="both"/>
              <w:rPr>
                <w:rFonts w:ascii="Arial" w:hAnsi="Arial" w:cs="Arial"/>
                <w:bCs/>
                <w:sz w:val="24"/>
                <w:szCs w:val="24"/>
              </w:rPr>
            </w:pPr>
            <w:r w:rsidRPr="000C3806">
              <w:rPr>
                <w:rFonts w:ascii="Arial" w:hAnsi="Arial" w:cs="Arial"/>
                <w:bCs/>
                <w:sz w:val="24"/>
                <w:szCs w:val="24"/>
              </w:rPr>
              <w:t>SNA 2016–2020 continu</w:t>
            </w:r>
            <w:r w:rsidR="00AD6194">
              <w:rPr>
                <w:rFonts w:ascii="Arial" w:hAnsi="Arial" w:cs="Arial"/>
                <w:bCs/>
                <w:sz w:val="24"/>
                <w:szCs w:val="24"/>
              </w:rPr>
              <w:t>ă</w:t>
            </w:r>
            <w:bookmarkStart w:id="0" w:name="_GoBack"/>
            <w:bookmarkEnd w:id="0"/>
            <w:r w:rsidRPr="000C3806">
              <w:rPr>
                <w:rFonts w:ascii="Arial" w:hAnsi="Arial" w:cs="Arial"/>
                <w:bCs/>
                <w:sz w:val="24"/>
                <w:szCs w:val="24"/>
              </w:rPr>
              <w:t xml:space="preserve"> abordarea strategiei precedente în ceea ce privește implementarea la nivelul autorităților și instituțiilor publice a planurilor de integritate. Astfel, fiecare instituție care aderă la SNA urmează să își dezvolte propriul plan de integritate. Secretariatul tehnic al SNA, prin Direcția de Prevenire a Criminalității (DPC), va continua să ofere expertiză, îndrumare și suport pentru aceste demersuri. Pentru autoritățile publice locale, MJ </w:t>
            </w:r>
            <w:r w:rsidR="00AD6194">
              <w:rPr>
                <w:rFonts w:ascii="Arial" w:hAnsi="Arial" w:cs="Arial"/>
                <w:bCs/>
                <w:sz w:val="24"/>
                <w:szCs w:val="24"/>
              </w:rPr>
              <w:t>v</w:t>
            </w:r>
            <w:r w:rsidRPr="000C3806">
              <w:rPr>
                <w:rFonts w:ascii="Arial" w:hAnsi="Arial" w:cs="Arial"/>
                <w:bCs/>
                <w:sz w:val="24"/>
                <w:szCs w:val="24"/>
              </w:rPr>
              <w:t>a continua parteneriatul cu Ministerul Dezvoltării Regionale și Administrației Publice, asigurând în acest fel coordonarea măsurilor de implementare a SNA și la nivel local.</w:t>
            </w:r>
          </w:p>
          <w:p w14:paraId="44CA8A0C" w14:textId="77777777" w:rsidR="000C3806" w:rsidRDefault="000C3806" w:rsidP="000C3806">
            <w:pPr>
              <w:tabs>
                <w:tab w:val="left" w:pos="3960"/>
              </w:tabs>
              <w:spacing w:after="0" w:line="240" w:lineRule="auto"/>
              <w:jc w:val="both"/>
              <w:rPr>
                <w:rFonts w:ascii="Arial" w:hAnsi="Arial" w:cs="Arial"/>
                <w:bCs/>
                <w:sz w:val="24"/>
                <w:szCs w:val="24"/>
              </w:rPr>
            </w:pPr>
          </w:p>
          <w:p w14:paraId="3FA29B67" w14:textId="515EA835" w:rsidR="00430D18" w:rsidRPr="00430D18" w:rsidRDefault="00430D18" w:rsidP="00430D18">
            <w:pPr>
              <w:tabs>
                <w:tab w:val="left" w:pos="3960"/>
              </w:tabs>
              <w:spacing w:after="0" w:line="240" w:lineRule="auto"/>
              <w:jc w:val="both"/>
              <w:rPr>
                <w:rFonts w:ascii="Arial" w:hAnsi="Arial" w:cs="Arial"/>
                <w:bCs/>
                <w:sz w:val="24"/>
                <w:szCs w:val="24"/>
              </w:rPr>
            </w:pPr>
            <w:r w:rsidRPr="00430D18">
              <w:rPr>
                <w:rFonts w:ascii="Arial" w:hAnsi="Arial" w:cs="Arial"/>
                <w:bCs/>
                <w:sz w:val="24"/>
                <w:szCs w:val="24"/>
              </w:rPr>
              <w:t>Implementarea SNA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SNA 2012-2015:</w:t>
            </w:r>
            <w:r>
              <w:rPr>
                <w:rFonts w:ascii="Arial" w:hAnsi="Arial" w:cs="Arial"/>
                <w:bCs/>
                <w:sz w:val="24"/>
                <w:szCs w:val="24"/>
              </w:rPr>
              <w:t xml:space="preserve"> </w:t>
            </w:r>
            <w:r w:rsidRPr="00430D18">
              <w:rPr>
                <w:rFonts w:ascii="Arial" w:hAnsi="Arial" w:cs="Arial"/>
                <w:bCs/>
                <w:sz w:val="24"/>
                <w:szCs w:val="24"/>
              </w:rPr>
              <w:t>platforma autorităţilor independente şi a instituţiilor anticorupţie;</w:t>
            </w:r>
            <w:r>
              <w:rPr>
                <w:rFonts w:ascii="Arial" w:hAnsi="Arial" w:cs="Arial"/>
                <w:bCs/>
                <w:sz w:val="24"/>
                <w:szCs w:val="24"/>
              </w:rPr>
              <w:t xml:space="preserve"> </w:t>
            </w:r>
            <w:r w:rsidRPr="00430D18">
              <w:rPr>
                <w:rFonts w:ascii="Arial" w:hAnsi="Arial" w:cs="Arial"/>
                <w:bCs/>
                <w:sz w:val="24"/>
                <w:szCs w:val="24"/>
              </w:rPr>
              <w:t>platforma administraţiei publice centrale;</w:t>
            </w:r>
            <w:r>
              <w:rPr>
                <w:rFonts w:ascii="Arial" w:hAnsi="Arial" w:cs="Arial"/>
                <w:bCs/>
                <w:sz w:val="24"/>
                <w:szCs w:val="24"/>
              </w:rPr>
              <w:t xml:space="preserve"> </w:t>
            </w:r>
            <w:r w:rsidRPr="00430D18">
              <w:rPr>
                <w:rFonts w:ascii="Arial" w:hAnsi="Arial" w:cs="Arial"/>
                <w:bCs/>
                <w:sz w:val="24"/>
                <w:szCs w:val="24"/>
              </w:rPr>
              <w:t>platforma administraţiei publice locale – coor</w:t>
            </w:r>
            <w:r>
              <w:rPr>
                <w:rFonts w:ascii="Arial" w:hAnsi="Arial" w:cs="Arial"/>
                <w:bCs/>
                <w:sz w:val="24"/>
                <w:szCs w:val="24"/>
              </w:rPr>
              <w:t xml:space="preserve">donată în parteneriat cu MDRAP; </w:t>
            </w:r>
            <w:r w:rsidRPr="00430D18">
              <w:rPr>
                <w:rFonts w:ascii="Arial" w:hAnsi="Arial" w:cs="Arial"/>
                <w:bCs/>
                <w:sz w:val="24"/>
                <w:szCs w:val="24"/>
              </w:rPr>
              <w:t>platforma mediului de afaceri;</w:t>
            </w:r>
            <w:r>
              <w:rPr>
                <w:rFonts w:ascii="Arial" w:hAnsi="Arial" w:cs="Arial"/>
                <w:bCs/>
                <w:sz w:val="24"/>
                <w:szCs w:val="24"/>
              </w:rPr>
              <w:t xml:space="preserve"> </w:t>
            </w:r>
            <w:r w:rsidRPr="00430D18">
              <w:rPr>
                <w:rFonts w:ascii="Arial" w:hAnsi="Arial" w:cs="Arial"/>
                <w:bCs/>
                <w:sz w:val="24"/>
                <w:szCs w:val="24"/>
              </w:rPr>
              <w:t>platforma societăţii civile.</w:t>
            </w:r>
          </w:p>
          <w:p w14:paraId="5C308FF0" w14:textId="77777777" w:rsidR="00430D18" w:rsidRPr="00430D18" w:rsidRDefault="00430D18" w:rsidP="00430D18">
            <w:pPr>
              <w:tabs>
                <w:tab w:val="left" w:pos="3960"/>
              </w:tabs>
              <w:spacing w:after="0" w:line="240" w:lineRule="auto"/>
              <w:jc w:val="both"/>
              <w:rPr>
                <w:rFonts w:ascii="Arial" w:hAnsi="Arial" w:cs="Arial"/>
                <w:bCs/>
                <w:sz w:val="24"/>
                <w:szCs w:val="24"/>
              </w:rPr>
            </w:pPr>
          </w:p>
          <w:p w14:paraId="412B6400" w14:textId="33CC0BEC" w:rsidR="004C69A9" w:rsidRPr="00582398" w:rsidRDefault="00430D18" w:rsidP="00582398">
            <w:pPr>
              <w:tabs>
                <w:tab w:val="left" w:pos="3960"/>
              </w:tabs>
              <w:spacing w:after="0" w:line="240" w:lineRule="auto"/>
              <w:jc w:val="both"/>
              <w:rPr>
                <w:rFonts w:ascii="Arial" w:hAnsi="Arial" w:cs="Arial"/>
                <w:bCs/>
                <w:sz w:val="24"/>
                <w:szCs w:val="24"/>
              </w:rPr>
            </w:pPr>
            <w:r w:rsidRPr="00430D18">
              <w:rPr>
                <w:rFonts w:ascii="Arial" w:hAnsi="Arial" w:cs="Arial"/>
                <w:bCs/>
                <w:sz w:val="24"/>
                <w:szCs w:val="24"/>
              </w:rPr>
              <w:t>Platformele vor fi convocate semestrial sau ori de câte ori este nevoie. Pentru sprijinirea procesului de monitorizare și de implementare a măsurilor prevăzute de strategie, Direcția de Prevenire a Criminalității din cadrul MJ asigură și secretariatul tehnic al SNA.</w:t>
            </w:r>
          </w:p>
        </w:tc>
      </w:tr>
      <w:tr w:rsidR="00731DC3" w:rsidRPr="00162F86" w14:paraId="5E92447C" w14:textId="77777777" w:rsidTr="00502637">
        <w:tc>
          <w:tcPr>
            <w:tcW w:w="9712" w:type="dxa"/>
            <w:gridSpan w:val="7"/>
          </w:tcPr>
          <w:p w14:paraId="240DC425"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lastRenderedPageBreak/>
              <w:t>3. Alte informaţii</w:t>
            </w:r>
            <w:r w:rsidR="00E742DE" w:rsidRPr="00162F86">
              <w:rPr>
                <w:rFonts w:ascii="Arial" w:hAnsi="Arial" w:cs="Arial"/>
                <w:b/>
                <w:bCs/>
                <w:sz w:val="24"/>
                <w:szCs w:val="24"/>
              </w:rPr>
              <w:t xml:space="preserve">: </w:t>
            </w:r>
            <w:r w:rsidR="00E742DE" w:rsidRPr="00162F86">
              <w:rPr>
                <w:rFonts w:ascii="Arial" w:hAnsi="Arial" w:cs="Arial"/>
                <w:sz w:val="24"/>
                <w:szCs w:val="24"/>
              </w:rPr>
              <w:t>Nu este cazul.</w:t>
            </w:r>
          </w:p>
          <w:p w14:paraId="3F2A8DE4" w14:textId="77777777" w:rsidR="003778CC" w:rsidRPr="00162F86" w:rsidRDefault="003778CC" w:rsidP="00605E60">
            <w:pPr>
              <w:tabs>
                <w:tab w:val="left" w:pos="3960"/>
              </w:tabs>
              <w:spacing w:after="0" w:line="240" w:lineRule="auto"/>
              <w:jc w:val="both"/>
              <w:rPr>
                <w:rFonts w:ascii="Arial" w:hAnsi="Arial" w:cs="Arial"/>
                <w:sz w:val="24"/>
                <w:szCs w:val="24"/>
              </w:rPr>
            </w:pPr>
          </w:p>
        </w:tc>
      </w:tr>
      <w:tr w:rsidR="00731DC3" w:rsidRPr="00162F86" w14:paraId="619C68F3" w14:textId="77777777" w:rsidTr="00502637">
        <w:tc>
          <w:tcPr>
            <w:tcW w:w="9712" w:type="dxa"/>
            <w:gridSpan w:val="7"/>
          </w:tcPr>
          <w:p w14:paraId="2C5A2F07" w14:textId="77777777" w:rsidR="00B20384" w:rsidRPr="00162F86" w:rsidRDefault="00B20384" w:rsidP="00605E60">
            <w:pPr>
              <w:tabs>
                <w:tab w:val="left" w:pos="3960"/>
              </w:tabs>
              <w:spacing w:after="0" w:line="240" w:lineRule="auto"/>
              <w:jc w:val="center"/>
              <w:rPr>
                <w:rFonts w:ascii="Arial" w:hAnsi="Arial" w:cs="Arial"/>
                <w:b/>
                <w:bCs/>
                <w:sz w:val="24"/>
                <w:szCs w:val="24"/>
              </w:rPr>
            </w:pPr>
          </w:p>
          <w:p w14:paraId="1ACADB30" w14:textId="77777777" w:rsidR="00731DC3" w:rsidRPr="00162F86" w:rsidRDefault="00731DC3"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Secţiunea a 3-a</w:t>
            </w:r>
          </w:p>
          <w:p w14:paraId="73478A64" w14:textId="77777777" w:rsidR="00497023" w:rsidRPr="00162F86" w:rsidRDefault="00731DC3"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 xml:space="preserve">Impactul socio-economic al </w:t>
            </w:r>
            <w:r w:rsidR="00AA35A4" w:rsidRPr="00162F86">
              <w:rPr>
                <w:rFonts w:ascii="Arial" w:hAnsi="Arial" w:cs="Arial"/>
                <w:b/>
                <w:bCs/>
                <w:sz w:val="24"/>
                <w:szCs w:val="24"/>
              </w:rPr>
              <w:t>proiect</w:t>
            </w:r>
            <w:r w:rsidR="009C0BB2" w:rsidRPr="00162F86">
              <w:rPr>
                <w:rFonts w:ascii="Arial" w:hAnsi="Arial" w:cs="Arial"/>
                <w:b/>
                <w:bCs/>
                <w:sz w:val="24"/>
                <w:szCs w:val="24"/>
              </w:rPr>
              <w:t>ului</w:t>
            </w:r>
            <w:r w:rsidR="00AA35A4" w:rsidRPr="00162F86">
              <w:rPr>
                <w:rFonts w:ascii="Arial" w:hAnsi="Arial" w:cs="Arial"/>
                <w:b/>
                <w:bCs/>
                <w:sz w:val="24"/>
                <w:szCs w:val="24"/>
              </w:rPr>
              <w:t xml:space="preserve"> de </w:t>
            </w:r>
            <w:r w:rsidRPr="00162F86">
              <w:rPr>
                <w:rFonts w:ascii="Arial" w:hAnsi="Arial" w:cs="Arial"/>
                <w:b/>
                <w:bCs/>
                <w:sz w:val="24"/>
                <w:szCs w:val="24"/>
              </w:rPr>
              <w:t>act normativ</w:t>
            </w:r>
          </w:p>
          <w:p w14:paraId="1A9502E2" w14:textId="77777777" w:rsidR="00B20384" w:rsidRPr="00162F86" w:rsidRDefault="00B20384" w:rsidP="00605E60">
            <w:pPr>
              <w:tabs>
                <w:tab w:val="left" w:pos="3960"/>
              </w:tabs>
              <w:spacing w:after="0" w:line="240" w:lineRule="auto"/>
              <w:jc w:val="center"/>
              <w:rPr>
                <w:rFonts w:ascii="Arial" w:hAnsi="Arial" w:cs="Arial"/>
                <w:b/>
                <w:bCs/>
                <w:sz w:val="24"/>
                <w:szCs w:val="24"/>
              </w:rPr>
            </w:pPr>
          </w:p>
        </w:tc>
      </w:tr>
      <w:tr w:rsidR="00731DC3" w:rsidRPr="00162F86" w14:paraId="211D24FA" w14:textId="77777777" w:rsidTr="00502637">
        <w:tc>
          <w:tcPr>
            <w:tcW w:w="9712" w:type="dxa"/>
            <w:gridSpan w:val="7"/>
          </w:tcPr>
          <w:p w14:paraId="48730BBE"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1. Impact macro-economic</w:t>
            </w:r>
          </w:p>
          <w:p w14:paraId="52C30EE5" w14:textId="77777777" w:rsidR="00985196" w:rsidRPr="00985196" w:rsidRDefault="00985196" w:rsidP="00985196">
            <w:pPr>
              <w:tabs>
                <w:tab w:val="left" w:pos="3960"/>
              </w:tabs>
              <w:spacing w:after="0" w:line="240" w:lineRule="auto"/>
              <w:jc w:val="both"/>
              <w:rPr>
                <w:rFonts w:ascii="Arial" w:hAnsi="Arial" w:cs="Arial"/>
                <w:sz w:val="24"/>
                <w:szCs w:val="24"/>
              </w:rPr>
            </w:pPr>
            <w:r w:rsidRPr="00985196">
              <w:rPr>
                <w:rFonts w:ascii="Arial" w:hAnsi="Arial" w:cs="Arial"/>
                <w:sz w:val="24"/>
                <w:szCs w:val="24"/>
              </w:rPr>
              <w:t xml:space="preserve">Implementarea SNA 2016 – 2020 va conduce la atingerea a cel puțin șase rezultate: </w:t>
            </w:r>
          </w:p>
          <w:p w14:paraId="201F4574" w14:textId="08FDF5A3"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t>Încadrarea în media UE privind percepția și mentalitatea publică internă legată de amploarea fenomenului de corupție din România;</w:t>
            </w:r>
          </w:p>
          <w:p w14:paraId="6AB839F2" w14:textId="5062CF3A"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lastRenderedPageBreak/>
              <w:t xml:space="preserve">Reducerea substanțială, cu cel puțin 50%, a cazurilor de fraudare și corupere a procedurilor de achiziții publice și a incidentelor de integritate în sectoarele vulnerabile identificate;  </w:t>
            </w:r>
          </w:p>
          <w:p w14:paraId="3893EBB4" w14:textId="24B892E6"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t>Implementarea măsurilor preventive anticorupție în peste 80% din instituțiile publice și întreprinderile publice, ca parte a unui plan de integritate dezvoltat pe bază de analiză de risc și standarde de control managerial intern;</w:t>
            </w:r>
          </w:p>
          <w:p w14:paraId="1DC63CB9" w14:textId="03D3F3BC"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t xml:space="preserve">Atingerea obiectivelor MCV și asimilarea instituțională națională a procedurilor de evaluare, ca o garanție a ireversibilității măsurilor de consolidare a integrității în exercitarea funcțiilor publice;  </w:t>
            </w:r>
          </w:p>
          <w:p w14:paraId="59144100" w14:textId="53DFC0BD"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t xml:space="preserve">Aderarea României la Convenția anti-mită a OCDE; </w:t>
            </w:r>
          </w:p>
          <w:p w14:paraId="00964D39" w14:textId="60D6FE7F" w:rsidR="00985196" w:rsidRPr="00985196" w:rsidRDefault="00985196" w:rsidP="00985196">
            <w:pPr>
              <w:pStyle w:val="ListParagraph"/>
              <w:numPr>
                <w:ilvl w:val="0"/>
                <w:numId w:val="26"/>
              </w:numPr>
              <w:tabs>
                <w:tab w:val="left" w:pos="3960"/>
              </w:tabs>
              <w:spacing w:after="0" w:line="240" w:lineRule="auto"/>
              <w:jc w:val="both"/>
              <w:rPr>
                <w:rFonts w:ascii="Arial" w:hAnsi="Arial" w:cs="Arial"/>
                <w:sz w:val="24"/>
                <w:szCs w:val="24"/>
              </w:rPr>
            </w:pPr>
            <w:r w:rsidRPr="00985196">
              <w:rPr>
                <w:rFonts w:ascii="Arial" w:hAnsi="Arial" w:cs="Arial"/>
                <w:sz w:val="24"/>
                <w:szCs w:val="24"/>
              </w:rPr>
              <w:t>Promovarea regională și internațională a expertizei anticorupție deținută de România.</w:t>
            </w:r>
          </w:p>
        </w:tc>
      </w:tr>
      <w:tr w:rsidR="00731DC3" w:rsidRPr="00162F86" w14:paraId="5EE2226E" w14:textId="77777777" w:rsidTr="00502637">
        <w:tc>
          <w:tcPr>
            <w:tcW w:w="9712" w:type="dxa"/>
            <w:gridSpan w:val="7"/>
          </w:tcPr>
          <w:p w14:paraId="7620572C" w14:textId="77777777" w:rsidR="00731DC3" w:rsidRPr="00162F86" w:rsidRDefault="00731DC3" w:rsidP="00605E60">
            <w:pPr>
              <w:tabs>
                <w:tab w:val="left" w:pos="3960"/>
              </w:tabs>
              <w:autoSpaceDE w:val="0"/>
              <w:autoSpaceDN w:val="0"/>
              <w:adjustRightInd w:val="0"/>
              <w:spacing w:after="0" w:line="240" w:lineRule="auto"/>
              <w:jc w:val="both"/>
              <w:rPr>
                <w:rFonts w:ascii="Arial" w:hAnsi="Arial" w:cs="Arial"/>
                <w:b/>
                <w:bCs/>
                <w:sz w:val="24"/>
                <w:szCs w:val="24"/>
              </w:rPr>
            </w:pPr>
            <w:r w:rsidRPr="00162F86">
              <w:rPr>
                <w:rFonts w:ascii="Arial" w:hAnsi="Arial" w:cs="Arial"/>
                <w:b/>
                <w:bCs/>
                <w:sz w:val="24"/>
                <w:szCs w:val="24"/>
              </w:rPr>
              <w:lastRenderedPageBreak/>
              <w:t>1</w:t>
            </w:r>
            <w:r w:rsidRPr="00162F86">
              <w:rPr>
                <w:rFonts w:ascii="Arial" w:hAnsi="Arial" w:cs="Arial"/>
                <w:b/>
                <w:bCs/>
                <w:sz w:val="24"/>
                <w:szCs w:val="24"/>
                <w:vertAlign w:val="superscript"/>
              </w:rPr>
              <w:t>1</w:t>
            </w:r>
            <w:r w:rsidRPr="00162F86">
              <w:rPr>
                <w:rFonts w:ascii="Arial" w:hAnsi="Arial" w:cs="Arial"/>
                <w:b/>
                <w:bCs/>
                <w:sz w:val="24"/>
                <w:szCs w:val="24"/>
              </w:rPr>
              <w:t>. Impactul asupra mediului concurenţial şi domeniului ajutoarelor de stat:</w:t>
            </w:r>
          </w:p>
          <w:p w14:paraId="51BD1BD9" w14:textId="77777777" w:rsidR="00731DC3" w:rsidRPr="00162F86" w:rsidRDefault="00AA35A4"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Proiectul de act</w:t>
            </w:r>
            <w:r w:rsidR="00731DC3" w:rsidRPr="00162F86">
              <w:rPr>
                <w:rFonts w:ascii="Arial" w:hAnsi="Arial" w:cs="Arial"/>
                <w:sz w:val="24"/>
                <w:szCs w:val="24"/>
              </w:rPr>
              <w:t xml:space="preserve"> normativ nu se referă la acest subiect</w:t>
            </w:r>
          </w:p>
        </w:tc>
      </w:tr>
      <w:tr w:rsidR="00731DC3" w:rsidRPr="00162F86" w14:paraId="2A53818C" w14:textId="77777777" w:rsidTr="00502637">
        <w:tc>
          <w:tcPr>
            <w:tcW w:w="9712" w:type="dxa"/>
            <w:gridSpan w:val="7"/>
          </w:tcPr>
          <w:p w14:paraId="244FC48F"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2. Impact asupra mediului de afaceri</w:t>
            </w:r>
          </w:p>
          <w:p w14:paraId="23345953" w14:textId="427316BB" w:rsidR="00BF2600" w:rsidRPr="00162F86" w:rsidRDefault="00985196" w:rsidP="00985196">
            <w:pPr>
              <w:tabs>
                <w:tab w:val="left" w:pos="3960"/>
              </w:tabs>
              <w:spacing w:after="0" w:line="240" w:lineRule="auto"/>
              <w:jc w:val="both"/>
              <w:rPr>
                <w:rFonts w:ascii="Arial" w:hAnsi="Arial" w:cs="Arial"/>
                <w:sz w:val="24"/>
                <w:szCs w:val="24"/>
              </w:rPr>
            </w:pPr>
            <w:r>
              <w:rPr>
                <w:rFonts w:ascii="Arial" w:hAnsi="Arial" w:cs="Arial"/>
                <w:sz w:val="24"/>
                <w:szCs w:val="24"/>
              </w:rPr>
              <w:t>Strategia urmărește p</w:t>
            </w:r>
            <w:r w:rsidR="00562AF0" w:rsidRPr="00361326">
              <w:rPr>
                <w:rFonts w:ascii="Arial" w:hAnsi="Arial" w:cs="Arial"/>
                <w:sz w:val="24"/>
                <w:szCs w:val="24"/>
              </w:rPr>
              <w:t>romovarea unui mediu de afaceri concurenţial, corect şi integru</w:t>
            </w:r>
            <w:r w:rsidR="00562AF0">
              <w:rPr>
                <w:rFonts w:ascii="Arial" w:hAnsi="Arial" w:cs="Arial"/>
                <w:sz w:val="24"/>
                <w:szCs w:val="24"/>
              </w:rPr>
              <w:t xml:space="preserve"> </w:t>
            </w:r>
            <w:r>
              <w:rPr>
                <w:rFonts w:ascii="Arial" w:hAnsi="Arial" w:cs="Arial"/>
                <w:sz w:val="24"/>
                <w:szCs w:val="24"/>
              </w:rPr>
              <w:t>și reducerea oportunităților la corupție</w:t>
            </w:r>
            <w:r w:rsidR="00D06375">
              <w:rPr>
                <w:rFonts w:ascii="Arial" w:hAnsi="Arial" w:cs="Arial"/>
                <w:sz w:val="24"/>
                <w:szCs w:val="24"/>
              </w:rPr>
              <w:t xml:space="preserve"> în sectorul privat</w:t>
            </w:r>
            <w:r>
              <w:rPr>
                <w:rFonts w:ascii="Arial" w:hAnsi="Arial" w:cs="Arial"/>
                <w:sz w:val="24"/>
                <w:szCs w:val="24"/>
              </w:rPr>
              <w:t>.</w:t>
            </w:r>
          </w:p>
        </w:tc>
      </w:tr>
      <w:tr w:rsidR="003271EE" w:rsidRPr="00162F86" w14:paraId="6138A6DF" w14:textId="77777777" w:rsidTr="00502637">
        <w:tc>
          <w:tcPr>
            <w:tcW w:w="9712" w:type="dxa"/>
            <w:gridSpan w:val="7"/>
          </w:tcPr>
          <w:p w14:paraId="609D9AC5" w14:textId="77777777" w:rsidR="003271EE" w:rsidRPr="00162F86" w:rsidRDefault="003271EE"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2</w:t>
            </w:r>
            <w:r w:rsidRPr="00162F86">
              <w:rPr>
                <w:rFonts w:ascii="Arial" w:hAnsi="Arial" w:cs="Arial"/>
                <w:b/>
                <w:bCs/>
                <w:sz w:val="24"/>
                <w:szCs w:val="24"/>
                <w:vertAlign w:val="superscript"/>
              </w:rPr>
              <w:t>1</w:t>
            </w:r>
            <w:r w:rsidRPr="00162F86">
              <w:rPr>
                <w:rFonts w:ascii="Arial" w:hAnsi="Arial" w:cs="Arial"/>
                <w:b/>
                <w:bCs/>
                <w:sz w:val="24"/>
                <w:szCs w:val="24"/>
              </w:rPr>
              <w:t>.Impactul asupra sarcinilor administrative</w:t>
            </w:r>
          </w:p>
          <w:p w14:paraId="19475947" w14:textId="77777777" w:rsidR="003271EE" w:rsidRPr="00162F86" w:rsidRDefault="003271EE" w:rsidP="00605E60">
            <w:pPr>
              <w:tabs>
                <w:tab w:val="left" w:pos="3960"/>
              </w:tabs>
              <w:spacing w:after="0" w:line="240" w:lineRule="auto"/>
              <w:jc w:val="both"/>
              <w:rPr>
                <w:rFonts w:ascii="Arial" w:hAnsi="Arial" w:cs="Arial"/>
                <w:b/>
                <w:bCs/>
                <w:sz w:val="24"/>
                <w:szCs w:val="24"/>
              </w:rPr>
            </w:pPr>
            <w:r w:rsidRPr="00162F86">
              <w:rPr>
                <w:rFonts w:ascii="Arial" w:hAnsi="Arial" w:cs="Arial"/>
                <w:sz w:val="24"/>
                <w:szCs w:val="24"/>
              </w:rPr>
              <w:t>Proiectul de act normativ nu se referă la acest subiect</w:t>
            </w:r>
          </w:p>
        </w:tc>
      </w:tr>
      <w:tr w:rsidR="003271EE" w:rsidRPr="00162F86" w14:paraId="4E46F259" w14:textId="77777777" w:rsidTr="00502637">
        <w:tc>
          <w:tcPr>
            <w:tcW w:w="9712" w:type="dxa"/>
            <w:gridSpan w:val="7"/>
          </w:tcPr>
          <w:p w14:paraId="5566AE0C" w14:textId="77777777" w:rsidR="003271EE" w:rsidRPr="00162F86" w:rsidRDefault="003271EE"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2</w:t>
            </w:r>
            <w:r w:rsidRPr="00162F86">
              <w:rPr>
                <w:rFonts w:ascii="Arial" w:hAnsi="Arial" w:cs="Arial"/>
                <w:b/>
                <w:bCs/>
                <w:sz w:val="24"/>
                <w:szCs w:val="24"/>
                <w:vertAlign w:val="superscript"/>
              </w:rPr>
              <w:t>2</w:t>
            </w:r>
            <w:r w:rsidRPr="00162F86">
              <w:rPr>
                <w:rFonts w:ascii="Arial" w:hAnsi="Arial" w:cs="Arial"/>
                <w:b/>
                <w:bCs/>
                <w:sz w:val="24"/>
                <w:szCs w:val="24"/>
              </w:rPr>
              <w:t>.Impactul asupra întreprinderilor mici și mijlocii</w:t>
            </w:r>
          </w:p>
          <w:p w14:paraId="5F2FF7EC" w14:textId="77777777" w:rsidR="003271EE" w:rsidRPr="00162F86" w:rsidRDefault="003271EE" w:rsidP="00605E60">
            <w:pPr>
              <w:tabs>
                <w:tab w:val="left" w:pos="3960"/>
              </w:tabs>
              <w:spacing w:after="0" w:line="240" w:lineRule="auto"/>
              <w:jc w:val="both"/>
              <w:rPr>
                <w:rFonts w:ascii="Arial" w:hAnsi="Arial" w:cs="Arial"/>
                <w:b/>
                <w:bCs/>
                <w:sz w:val="24"/>
                <w:szCs w:val="24"/>
              </w:rPr>
            </w:pPr>
            <w:r w:rsidRPr="00162F86">
              <w:rPr>
                <w:rFonts w:ascii="Arial" w:hAnsi="Arial" w:cs="Arial"/>
                <w:sz w:val="24"/>
                <w:szCs w:val="24"/>
              </w:rPr>
              <w:t>Proiectul de act normativ nu se referă la acest subiect</w:t>
            </w:r>
          </w:p>
        </w:tc>
      </w:tr>
      <w:tr w:rsidR="00731DC3" w:rsidRPr="00162F86" w14:paraId="1456DFDE" w14:textId="77777777" w:rsidTr="00502637">
        <w:tc>
          <w:tcPr>
            <w:tcW w:w="9712" w:type="dxa"/>
            <w:gridSpan w:val="7"/>
          </w:tcPr>
          <w:p w14:paraId="12CC2377"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3. Impact social</w:t>
            </w:r>
          </w:p>
          <w:p w14:paraId="3C794B9F" w14:textId="77777777" w:rsidR="00731DC3" w:rsidRPr="00162F86" w:rsidRDefault="00AA35A4"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Proiectul de act</w:t>
            </w:r>
            <w:r w:rsidR="00731DC3" w:rsidRPr="00162F86">
              <w:rPr>
                <w:rFonts w:ascii="Arial" w:hAnsi="Arial" w:cs="Arial"/>
                <w:sz w:val="24"/>
                <w:szCs w:val="24"/>
              </w:rPr>
              <w:t xml:space="preserve"> normativ nu se referă la acest subiect</w:t>
            </w:r>
          </w:p>
        </w:tc>
      </w:tr>
      <w:tr w:rsidR="00731DC3" w:rsidRPr="00162F86" w14:paraId="2EF8E824" w14:textId="77777777" w:rsidTr="00502637">
        <w:tc>
          <w:tcPr>
            <w:tcW w:w="9712" w:type="dxa"/>
            <w:gridSpan w:val="7"/>
          </w:tcPr>
          <w:p w14:paraId="63D6F79A"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4. Impact asupra mediului</w:t>
            </w:r>
          </w:p>
          <w:p w14:paraId="48E5B260" w14:textId="77777777" w:rsidR="00731DC3" w:rsidRPr="00162F86" w:rsidRDefault="00AA35A4"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Proiectul de act</w:t>
            </w:r>
            <w:r w:rsidR="00731DC3" w:rsidRPr="00162F86">
              <w:rPr>
                <w:rFonts w:ascii="Arial" w:hAnsi="Arial" w:cs="Arial"/>
                <w:sz w:val="24"/>
                <w:szCs w:val="24"/>
              </w:rPr>
              <w:t xml:space="preserve"> normativ nu se referă la acest subiect</w:t>
            </w:r>
          </w:p>
        </w:tc>
      </w:tr>
      <w:tr w:rsidR="00731DC3" w:rsidRPr="00162F86" w14:paraId="30C7A907" w14:textId="77777777" w:rsidTr="00502637">
        <w:tc>
          <w:tcPr>
            <w:tcW w:w="9712" w:type="dxa"/>
            <w:gridSpan w:val="7"/>
          </w:tcPr>
          <w:p w14:paraId="1DEE69B3" w14:textId="77777777" w:rsidR="00731DC3" w:rsidRPr="00162F86" w:rsidRDefault="00731DC3" w:rsidP="00605E60">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5. Alte informaţii</w:t>
            </w:r>
          </w:p>
          <w:p w14:paraId="5E59A97A" w14:textId="77777777" w:rsidR="007530E9" w:rsidRPr="00162F86" w:rsidRDefault="007530E9" w:rsidP="00605E60">
            <w:pPr>
              <w:tabs>
                <w:tab w:val="left" w:pos="3960"/>
              </w:tabs>
              <w:spacing w:after="0" w:line="240" w:lineRule="auto"/>
              <w:jc w:val="both"/>
              <w:rPr>
                <w:rFonts w:ascii="Arial" w:hAnsi="Arial" w:cs="Arial"/>
                <w:sz w:val="24"/>
                <w:szCs w:val="24"/>
              </w:rPr>
            </w:pPr>
            <w:r w:rsidRPr="00162F86">
              <w:rPr>
                <w:rFonts w:ascii="Arial" w:hAnsi="Arial" w:cs="Arial"/>
                <w:bCs/>
                <w:sz w:val="24"/>
                <w:szCs w:val="24"/>
              </w:rPr>
              <w:t>Nu sunt</w:t>
            </w:r>
          </w:p>
        </w:tc>
      </w:tr>
      <w:tr w:rsidR="00731DC3" w:rsidRPr="00162F86" w14:paraId="20D21362" w14:textId="77777777" w:rsidTr="00502637">
        <w:tc>
          <w:tcPr>
            <w:tcW w:w="9712" w:type="dxa"/>
            <w:gridSpan w:val="7"/>
          </w:tcPr>
          <w:p w14:paraId="76AC471C" w14:textId="4E3A39C4" w:rsidR="00B20384" w:rsidRPr="00162F86" w:rsidRDefault="00B20384" w:rsidP="00605E60">
            <w:pPr>
              <w:tabs>
                <w:tab w:val="left" w:pos="3960"/>
              </w:tabs>
              <w:spacing w:after="0" w:line="240" w:lineRule="auto"/>
              <w:rPr>
                <w:rFonts w:ascii="Arial" w:hAnsi="Arial" w:cs="Arial"/>
                <w:b/>
                <w:bCs/>
                <w:sz w:val="24"/>
                <w:szCs w:val="24"/>
              </w:rPr>
            </w:pPr>
          </w:p>
          <w:p w14:paraId="4A30E7A5" w14:textId="77777777" w:rsidR="00731DC3" w:rsidRPr="00162F86" w:rsidRDefault="00731DC3"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Secţiunea a 4-a</w:t>
            </w:r>
          </w:p>
          <w:p w14:paraId="51338320" w14:textId="77777777" w:rsidR="00731DC3" w:rsidRPr="00162F86" w:rsidRDefault="00731DC3"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Impactul financiar asupra bugetului general consolidat,</w:t>
            </w:r>
          </w:p>
          <w:p w14:paraId="403A48D4" w14:textId="77777777" w:rsidR="00731DC3" w:rsidRPr="00162F86" w:rsidRDefault="00731DC3"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atât pe termen scurt, pentru anul curent, cât şi pe termen lung (pe 5 ani)</w:t>
            </w:r>
          </w:p>
          <w:p w14:paraId="3F5581A7" w14:textId="77777777" w:rsidR="00562AF0" w:rsidRDefault="00562AF0" w:rsidP="00605E60">
            <w:pPr>
              <w:tabs>
                <w:tab w:val="left" w:pos="3960"/>
              </w:tabs>
              <w:spacing w:after="0" w:line="240" w:lineRule="auto"/>
              <w:jc w:val="center"/>
              <w:rPr>
                <w:rFonts w:ascii="Arial" w:hAnsi="Arial" w:cs="Arial"/>
                <w:sz w:val="24"/>
                <w:szCs w:val="24"/>
              </w:rPr>
            </w:pPr>
          </w:p>
          <w:p w14:paraId="4DB13811" w14:textId="78AA924E" w:rsidR="007309A2" w:rsidRPr="007309A2" w:rsidRDefault="007309A2" w:rsidP="007309A2">
            <w:pPr>
              <w:tabs>
                <w:tab w:val="left" w:pos="3960"/>
              </w:tabs>
              <w:spacing w:after="0" w:line="240" w:lineRule="auto"/>
              <w:jc w:val="both"/>
              <w:rPr>
                <w:rFonts w:ascii="Arial" w:hAnsi="Arial" w:cs="Arial"/>
                <w:sz w:val="24"/>
                <w:szCs w:val="24"/>
              </w:rPr>
            </w:pPr>
            <w:r w:rsidRPr="007309A2">
              <w:rPr>
                <w:rFonts w:ascii="Arial" w:hAnsi="Arial" w:cs="Arial"/>
                <w:sz w:val="24"/>
                <w:szCs w:val="24"/>
              </w:rPr>
              <w:t xml:space="preserve">Pentru implementarea măsurilor cuprinse în inventarul măsurilor de transparență instituțională și de prevenire a corupției (anexa 1 la SNA) este necesar ca fiecare instituție publică cu un număr mediu de 50 de angajați să aloce, în medie, un buget de aproximativ 900.000 lei instituție/an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funcțională. Aceste măsuri fiind unele cu caracter recurent, deja reglementate de legislația în vigoare, ar trebui să se regăsească anual în buget. Pentru cazurile în care aceste resurse nu sunt încă acoperite, este important ca fiecare instituție publică să își revizuiască prioritățile de bugetare pentru a asigura reflectarea în bugetele pentru anii 2017 - 2020 a acestor resurse minimale. În plus, pentru măsurile cu caracter de noutate prevăzute în acest document strategic, este necesar un buget total de aproximativ </w:t>
            </w:r>
            <w:r w:rsidR="00C739A5" w:rsidRPr="00C739A5">
              <w:rPr>
                <w:rFonts w:ascii="Arial" w:hAnsi="Arial" w:cs="Arial"/>
                <w:sz w:val="24"/>
                <w:szCs w:val="24"/>
              </w:rPr>
              <w:t>4</w:t>
            </w:r>
            <w:r w:rsidR="0059210F">
              <w:rPr>
                <w:rFonts w:ascii="Arial" w:hAnsi="Arial" w:cs="Arial"/>
                <w:sz w:val="24"/>
                <w:szCs w:val="24"/>
              </w:rPr>
              <w:t>37</w:t>
            </w:r>
            <w:r w:rsidR="00C739A5" w:rsidRPr="00C739A5">
              <w:rPr>
                <w:rFonts w:ascii="Arial" w:hAnsi="Arial" w:cs="Arial"/>
                <w:sz w:val="24"/>
                <w:szCs w:val="24"/>
              </w:rPr>
              <w:t xml:space="preserve">.000.000 </w:t>
            </w:r>
            <w:r w:rsidRPr="007309A2">
              <w:rPr>
                <w:rFonts w:ascii="Arial" w:hAnsi="Arial" w:cs="Arial"/>
                <w:sz w:val="24"/>
                <w:szCs w:val="24"/>
              </w:rPr>
              <w:t xml:space="preserve">lei.    </w:t>
            </w:r>
            <w:r w:rsidR="00C739A5">
              <w:rPr>
                <w:rFonts w:ascii="Arial" w:hAnsi="Arial" w:cs="Arial"/>
                <w:sz w:val="24"/>
                <w:szCs w:val="24"/>
              </w:rPr>
              <w:t xml:space="preserve"> </w:t>
            </w:r>
          </w:p>
          <w:p w14:paraId="22C0B015" w14:textId="77777777" w:rsidR="007309A2" w:rsidRPr="007309A2" w:rsidRDefault="007309A2" w:rsidP="007309A2">
            <w:pPr>
              <w:tabs>
                <w:tab w:val="left" w:pos="3960"/>
              </w:tabs>
              <w:spacing w:after="0" w:line="240" w:lineRule="auto"/>
              <w:jc w:val="both"/>
              <w:rPr>
                <w:rFonts w:ascii="Arial" w:hAnsi="Arial" w:cs="Arial"/>
                <w:sz w:val="24"/>
                <w:szCs w:val="24"/>
              </w:rPr>
            </w:pPr>
          </w:p>
          <w:p w14:paraId="0D2F6CF9" w14:textId="77777777" w:rsidR="00B20384" w:rsidRDefault="007309A2" w:rsidP="007309A2">
            <w:pPr>
              <w:tabs>
                <w:tab w:val="left" w:pos="3960"/>
              </w:tabs>
              <w:spacing w:after="0" w:line="240" w:lineRule="auto"/>
              <w:jc w:val="both"/>
              <w:rPr>
                <w:rFonts w:ascii="Arial" w:hAnsi="Arial" w:cs="Arial"/>
                <w:sz w:val="24"/>
                <w:szCs w:val="24"/>
              </w:rPr>
            </w:pPr>
            <w:r w:rsidRPr="007309A2">
              <w:rPr>
                <w:rFonts w:ascii="Arial" w:hAnsi="Arial" w:cs="Arial"/>
                <w:sz w:val="24"/>
                <w:szCs w:val="24"/>
              </w:rPr>
              <w:t>Finanţarea se va asigura prin bugetele instituţiilor implicate în implementarea SNA, cu posibilitatea apelării la surse externe precum Programul Operațional Capacitatea A</w:t>
            </w:r>
            <w:r w:rsidR="00842549">
              <w:rPr>
                <w:rFonts w:ascii="Arial" w:hAnsi="Arial" w:cs="Arial"/>
                <w:sz w:val="24"/>
                <w:szCs w:val="24"/>
              </w:rPr>
              <w:t xml:space="preserve">dministrativă (POCA) 2014-2020, </w:t>
            </w:r>
            <w:r w:rsidR="00842549" w:rsidRPr="00842549">
              <w:rPr>
                <w:rFonts w:ascii="Arial" w:hAnsi="Arial" w:cs="Arial"/>
                <w:sz w:val="24"/>
                <w:szCs w:val="24"/>
              </w:rPr>
              <w:t>în special prin obiectivul 2.2. Creșterea transparenței, eticii și integrității la nivelul autorităților și instituțiilor publice.</w:t>
            </w:r>
          </w:p>
          <w:p w14:paraId="455D2144" w14:textId="73F15AA5" w:rsidR="00842549" w:rsidRPr="00162F86" w:rsidRDefault="00842549" w:rsidP="007309A2">
            <w:pPr>
              <w:tabs>
                <w:tab w:val="left" w:pos="3960"/>
              </w:tabs>
              <w:spacing w:after="0" w:line="240" w:lineRule="auto"/>
              <w:jc w:val="both"/>
              <w:rPr>
                <w:rFonts w:ascii="Arial" w:hAnsi="Arial" w:cs="Arial"/>
                <w:sz w:val="24"/>
                <w:szCs w:val="24"/>
              </w:rPr>
            </w:pPr>
          </w:p>
        </w:tc>
      </w:tr>
      <w:tr w:rsidR="00731DC3" w:rsidRPr="00162F86" w14:paraId="117872BD" w14:textId="77777777" w:rsidTr="00502637">
        <w:tc>
          <w:tcPr>
            <w:tcW w:w="9712" w:type="dxa"/>
            <w:gridSpan w:val="7"/>
          </w:tcPr>
          <w:p w14:paraId="363E5CBC" w14:textId="77777777" w:rsidR="00731DC3" w:rsidRPr="00162F86" w:rsidRDefault="00731DC3" w:rsidP="00605E60">
            <w:pPr>
              <w:tabs>
                <w:tab w:val="left" w:pos="3960"/>
              </w:tabs>
              <w:spacing w:after="0" w:line="240" w:lineRule="auto"/>
              <w:jc w:val="right"/>
              <w:rPr>
                <w:rFonts w:ascii="Arial" w:hAnsi="Arial" w:cs="Arial"/>
                <w:sz w:val="24"/>
                <w:szCs w:val="24"/>
              </w:rPr>
            </w:pPr>
            <w:r w:rsidRPr="00162F86">
              <w:rPr>
                <w:rFonts w:ascii="Arial" w:hAnsi="Arial" w:cs="Arial"/>
                <w:sz w:val="24"/>
                <w:szCs w:val="24"/>
              </w:rPr>
              <w:lastRenderedPageBreak/>
              <w:t>- în mii lei (RON) -</w:t>
            </w:r>
          </w:p>
        </w:tc>
      </w:tr>
      <w:tr w:rsidR="00731DC3" w:rsidRPr="00162F86" w14:paraId="37AB6AA9" w14:textId="77777777" w:rsidTr="00502637">
        <w:tc>
          <w:tcPr>
            <w:tcW w:w="4170" w:type="dxa"/>
          </w:tcPr>
          <w:p w14:paraId="54D6795A"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Indicatori</w:t>
            </w:r>
          </w:p>
        </w:tc>
        <w:tc>
          <w:tcPr>
            <w:tcW w:w="909" w:type="dxa"/>
          </w:tcPr>
          <w:p w14:paraId="42FA507B"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Anul curent</w:t>
            </w:r>
          </w:p>
        </w:tc>
        <w:tc>
          <w:tcPr>
            <w:tcW w:w="3500" w:type="dxa"/>
            <w:gridSpan w:val="4"/>
          </w:tcPr>
          <w:p w14:paraId="17EE4FE9"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Următorii patru ani</w:t>
            </w:r>
          </w:p>
        </w:tc>
        <w:tc>
          <w:tcPr>
            <w:tcW w:w="1133" w:type="dxa"/>
          </w:tcPr>
          <w:p w14:paraId="2C7C4D3A"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 xml:space="preserve">Media pe cinci ani </w:t>
            </w:r>
          </w:p>
        </w:tc>
      </w:tr>
      <w:tr w:rsidR="008A2269" w:rsidRPr="00162F86" w14:paraId="2F8CA776" w14:textId="77777777" w:rsidTr="00502637">
        <w:tc>
          <w:tcPr>
            <w:tcW w:w="4170" w:type="dxa"/>
          </w:tcPr>
          <w:p w14:paraId="46279EE6"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1</w:t>
            </w:r>
          </w:p>
        </w:tc>
        <w:tc>
          <w:tcPr>
            <w:tcW w:w="909" w:type="dxa"/>
          </w:tcPr>
          <w:p w14:paraId="7907BEA9"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2</w:t>
            </w:r>
          </w:p>
        </w:tc>
        <w:tc>
          <w:tcPr>
            <w:tcW w:w="948" w:type="dxa"/>
          </w:tcPr>
          <w:p w14:paraId="392A42D2"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3</w:t>
            </w:r>
          </w:p>
        </w:tc>
        <w:tc>
          <w:tcPr>
            <w:tcW w:w="850" w:type="dxa"/>
          </w:tcPr>
          <w:p w14:paraId="25523BA5"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4</w:t>
            </w:r>
          </w:p>
        </w:tc>
        <w:tc>
          <w:tcPr>
            <w:tcW w:w="851" w:type="dxa"/>
          </w:tcPr>
          <w:p w14:paraId="5EC6FC1C"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5</w:t>
            </w:r>
          </w:p>
        </w:tc>
        <w:tc>
          <w:tcPr>
            <w:tcW w:w="851" w:type="dxa"/>
          </w:tcPr>
          <w:p w14:paraId="12C2AFD7"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6</w:t>
            </w:r>
          </w:p>
        </w:tc>
        <w:tc>
          <w:tcPr>
            <w:tcW w:w="1133" w:type="dxa"/>
          </w:tcPr>
          <w:p w14:paraId="51E093A3" w14:textId="77777777" w:rsidR="00731DC3" w:rsidRPr="00162F86" w:rsidRDefault="00731DC3" w:rsidP="00605E60">
            <w:pPr>
              <w:tabs>
                <w:tab w:val="left" w:pos="3960"/>
              </w:tabs>
              <w:spacing w:after="0" w:line="240" w:lineRule="auto"/>
              <w:jc w:val="center"/>
              <w:rPr>
                <w:rFonts w:ascii="Arial" w:hAnsi="Arial" w:cs="Arial"/>
                <w:sz w:val="24"/>
                <w:szCs w:val="24"/>
              </w:rPr>
            </w:pPr>
            <w:r w:rsidRPr="00162F86">
              <w:rPr>
                <w:rFonts w:ascii="Arial" w:hAnsi="Arial" w:cs="Arial"/>
                <w:sz w:val="24"/>
                <w:szCs w:val="24"/>
              </w:rPr>
              <w:t>7</w:t>
            </w:r>
          </w:p>
        </w:tc>
      </w:tr>
      <w:tr w:rsidR="008A2269" w:rsidRPr="00162F86" w14:paraId="543AA4D1" w14:textId="77777777" w:rsidTr="00502637">
        <w:tc>
          <w:tcPr>
            <w:tcW w:w="4170" w:type="dxa"/>
          </w:tcPr>
          <w:p w14:paraId="42012C23" w14:textId="77777777" w:rsidR="00731DC3" w:rsidRPr="00162F86" w:rsidRDefault="00731DC3"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1. Modificări ale veniturilor bugetare, plus/minus, din care:</w:t>
            </w:r>
          </w:p>
          <w:p w14:paraId="4207257D" w14:textId="77777777" w:rsidR="00731DC3" w:rsidRPr="00162F86" w:rsidRDefault="00731DC3"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a) buget de stat, din acesta:</w:t>
            </w:r>
          </w:p>
          <w:p w14:paraId="27360008" w14:textId="77777777" w:rsidR="00731DC3" w:rsidRPr="00162F86" w:rsidRDefault="00731DC3" w:rsidP="00605E60">
            <w:pPr>
              <w:numPr>
                <w:ilvl w:val="0"/>
                <w:numId w:val="1"/>
              </w:numPr>
              <w:tabs>
                <w:tab w:val="left" w:pos="3960"/>
              </w:tabs>
              <w:spacing w:after="0" w:line="240" w:lineRule="auto"/>
              <w:jc w:val="both"/>
              <w:rPr>
                <w:rFonts w:ascii="Arial" w:hAnsi="Arial" w:cs="Arial"/>
                <w:sz w:val="24"/>
                <w:szCs w:val="24"/>
              </w:rPr>
            </w:pPr>
            <w:r w:rsidRPr="00162F86">
              <w:rPr>
                <w:rFonts w:ascii="Arial" w:hAnsi="Arial" w:cs="Arial"/>
                <w:sz w:val="24"/>
                <w:szCs w:val="24"/>
              </w:rPr>
              <w:t>impozit pe profit</w:t>
            </w:r>
          </w:p>
          <w:p w14:paraId="5DAC01A8" w14:textId="77777777" w:rsidR="00731DC3" w:rsidRPr="00162F86" w:rsidRDefault="00731DC3" w:rsidP="00605E60">
            <w:pPr>
              <w:numPr>
                <w:ilvl w:val="0"/>
                <w:numId w:val="1"/>
              </w:numPr>
              <w:tabs>
                <w:tab w:val="left" w:pos="3960"/>
              </w:tabs>
              <w:spacing w:after="0" w:line="240" w:lineRule="auto"/>
              <w:jc w:val="both"/>
              <w:rPr>
                <w:rFonts w:ascii="Arial" w:hAnsi="Arial" w:cs="Arial"/>
                <w:sz w:val="24"/>
                <w:szCs w:val="24"/>
              </w:rPr>
            </w:pPr>
            <w:r w:rsidRPr="00162F86">
              <w:rPr>
                <w:rFonts w:ascii="Arial" w:hAnsi="Arial" w:cs="Arial"/>
                <w:sz w:val="24"/>
                <w:szCs w:val="24"/>
              </w:rPr>
              <w:t>impozit pe venit</w:t>
            </w:r>
          </w:p>
          <w:p w14:paraId="2AC86033" w14:textId="77777777" w:rsidR="00731DC3" w:rsidRPr="00162F86" w:rsidRDefault="00731DC3"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b) bugete locale</w:t>
            </w:r>
          </w:p>
          <w:p w14:paraId="641F5A05" w14:textId="77777777" w:rsidR="00731DC3" w:rsidRPr="00162F86" w:rsidRDefault="00731DC3" w:rsidP="00605E60">
            <w:pPr>
              <w:numPr>
                <w:ilvl w:val="0"/>
                <w:numId w:val="2"/>
              </w:numPr>
              <w:tabs>
                <w:tab w:val="left" w:pos="3960"/>
              </w:tabs>
              <w:spacing w:after="0" w:line="240" w:lineRule="auto"/>
              <w:jc w:val="both"/>
              <w:rPr>
                <w:rFonts w:ascii="Arial" w:hAnsi="Arial" w:cs="Arial"/>
                <w:sz w:val="24"/>
                <w:szCs w:val="24"/>
              </w:rPr>
            </w:pPr>
            <w:r w:rsidRPr="00162F86">
              <w:rPr>
                <w:rFonts w:ascii="Arial" w:hAnsi="Arial" w:cs="Arial"/>
                <w:sz w:val="24"/>
                <w:szCs w:val="24"/>
              </w:rPr>
              <w:t>impozit pe profit</w:t>
            </w:r>
          </w:p>
          <w:p w14:paraId="21CD5553" w14:textId="77777777" w:rsidR="00731DC3" w:rsidRPr="00162F86" w:rsidRDefault="00731DC3"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c) bugetul asigurărilor sociale de stat:</w:t>
            </w:r>
          </w:p>
          <w:p w14:paraId="5D4F0D05" w14:textId="77777777" w:rsidR="00731DC3" w:rsidRPr="00162F86" w:rsidRDefault="008A2269" w:rsidP="00605E60">
            <w:pPr>
              <w:numPr>
                <w:ilvl w:val="0"/>
                <w:numId w:val="3"/>
              </w:numPr>
              <w:tabs>
                <w:tab w:val="left" w:pos="3960"/>
              </w:tabs>
              <w:spacing w:after="0" w:line="240" w:lineRule="auto"/>
              <w:jc w:val="both"/>
              <w:rPr>
                <w:rFonts w:ascii="Arial" w:hAnsi="Arial" w:cs="Arial"/>
                <w:sz w:val="24"/>
                <w:szCs w:val="24"/>
              </w:rPr>
            </w:pPr>
            <w:r w:rsidRPr="00162F86">
              <w:rPr>
                <w:rFonts w:ascii="Arial" w:hAnsi="Arial" w:cs="Arial"/>
                <w:sz w:val="24"/>
                <w:szCs w:val="24"/>
              </w:rPr>
              <w:t>contribuții</w:t>
            </w:r>
            <w:r w:rsidR="00731DC3" w:rsidRPr="00162F86">
              <w:rPr>
                <w:rFonts w:ascii="Arial" w:hAnsi="Arial" w:cs="Arial"/>
                <w:sz w:val="24"/>
                <w:szCs w:val="24"/>
              </w:rPr>
              <w:t xml:space="preserve"> de asigurări</w:t>
            </w:r>
          </w:p>
        </w:tc>
        <w:tc>
          <w:tcPr>
            <w:tcW w:w="909" w:type="dxa"/>
          </w:tcPr>
          <w:p w14:paraId="3CB357AD" w14:textId="77777777" w:rsidR="00731DC3" w:rsidRPr="00162F86" w:rsidRDefault="00731DC3" w:rsidP="00605E60">
            <w:pPr>
              <w:tabs>
                <w:tab w:val="left" w:pos="3960"/>
              </w:tabs>
              <w:spacing w:after="0" w:line="240" w:lineRule="auto"/>
              <w:rPr>
                <w:rFonts w:ascii="Arial" w:hAnsi="Arial" w:cs="Arial"/>
                <w:sz w:val="24"/>
                <w:szCs w:val="24"/>
              </w:rPr>
            </w:pPr>
          </w:p>
        </w:tc>
        <w:tc>
          <w:tcPr>
            <w:tcW w:w="948" w:type="dxa"/>
          </w:tcPr>
          <w:p w14:paraId="4737600A" w14:textId="77777777" w:rsidR="00731DC3" w:rsidRPr="00162F86" w:rsidRDefault="00731DC3"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326C3175" w14:textId="77777777" w:rsidR="00731DC3" w:rsidRPr="00162F86" w:rsidRDefault="00731DC3" w:rsidP="00605E60">
            <w:pPr>
              <w:tabs>
                <w:tab w:val="left" w:pos="3960"/>
              </w:tabs>
              <w:spacing w:after="0" w:line="240" w:lineRule="auto"/>
              <w:rPr>
                <w:rFonts w:ascii="Arial" w:hAnsi="Arial" w:cs="Arial"/>
                <w:sz w:val="24"/>
                <w:szCs w:val="24"/>
              </w:rPr>
            </w:pPr>
          </w:p>
        </w:tc>
        <w:tc>
          <w:tcPr>
            <w:tcW w:w="851" w:type="dxa"/>
          </w:tcPr>
          <w:p w14:paraId="7BB21677" w14:textId="77777777" w:rsidR="00731DC3" w:rsidRPr="00162F86" w:rsidRDefault="00731DC3" w:rsidP="00605E60">
            <w:pPr>
              <w:tabs>
                <w:tab w:val="left" w:pos="3960"/>
              </w:tabs>
              <w:spacing w:after="0" w:line="240" w:lineRule="auto"/>
              <w:rPr>
                <w:rFonts w:ascii="Arial" w:hAnsi="Arial" w:cs="Arial"/>
                <w:sz w:val="24"/>
                <w:szCs w:val="24"/>
              </w:rPr>
            </w:pPr>
          </w:p>
        </w:tc>
        <w:tc>
          <w:tcPr>
            <w:tcW w:w="851" w:type="dxa"/>
          </w:tcPr>
          <w:p w14:paraId="7A14BF93" w14:textId="77777777" w:rsidR="00731DC3" w:rsidRPr="00162F86" w:rsidRDefault="00731DC3" w:rsidP="00605E60">
            <w:pPr>
              <w:tabs>
                <w:tab w:val="left" w:pos="3960"/>
              </w:tabs>
              <w:spacing w:after="0" w:line="240" w:lineRule="auto"/>
              <w:rPr>
                <w:rFonts w:ascii="Arial" w:hAnsi="Arial" w:cs="Arial"/>
                <w:sz w:val="24"/>
                <w:szCs w:val="24"/>
              </w:rPr>
            </w:pPr>
          </w:p>
        </w:tc>
        <w:tc>
          <w:tcPr>
            <w:tcW w:w="1133" w:type="dxa"/>
          </w:tcPr>
          <w:p w14:paraId="09065D6C" w14:textId="77777777" w:rsidR="00731DC3" w:rsidRPr="00162F86" w:rsidRDefault="00731DC3" w:rsidP="00605E60">
            <w:pPr>
              <w:tabs>
                <w:tab w:val="left" w:pos="3960"/>
              </w:tabs>
              <w:spacing w:after="0" w:line="240" w:lineRule="auto"/>
              <w:rPr>
                <w:rFonts w:ascii="Arial" w:hAnsi="Arial" w:cs="Arial"/>
                <w:sz w:val="24"/>
                <w:szCs w:val="24"/>
              </w:rPr>
            </w:pPr>
          </w:p>
        </w:tc>
      </w:tr>
      <w:tr w:rsidR="008A2269" w:rsidRPr="00162F86" w14:paraId="3F429044" w14:textId="77777777" w:rsidTr="00502637">
        <w:tc>
          <w:tcPr>
            <w:tcW w:w="4170" w:type="dxa"/>
          </w:tcPr>
          <w:p w14:paraId="68D1C2AF" w14:textId="77777777" w:rsidR="008A2269" w:rsidRPr="00162F86" w:rsidRDefault="008A2269"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2 Modificări ale cheltuielilor bugetare, plus/minus, din care:</w:t>
            </w:r>
          </w:p>
        </w:tc>
        <w:tc>
          <w:tcPr>
            <w:tcW w:w="909" w:type="dxa"/>
          </w:tcPr>
          <w:p w14:paraId="5226AED5"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310DF380" w14:textId="08E3DEE9" w:rsidR="008A2269" w:rsidRPr="00162F86" w:rsidRDefault="008A2269" w:rsidP="00605E60">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14:paraId="7F435255" w14:textId="282AB163"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54BA891A" w14:textId="512C3644"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132A9EF6" w14:textId="1FCB313A"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65210826"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21638147" w14:textId="77777777" w:rsidTr="00502637">
        <w:tc>
          <w:tcPr>
            <w:tcW w:w="4170" w:type="dxa"/>
          </w:tcPr>
          <w:p w14:paraId="77A56135" w14:textId="77777777" w:rsidR="008A2269" w:rsidRPr="00162F86" w:rsidRDefault="008A2269"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a) buget de stat, din acesta:</w:t>
            </w:r>
          </w:p>
        </w:tc>
        <w:tc>
          <w:tcPr>
            <w:tcW w:w="909" w:type="dxa"/>
          </w:tcPr>
          <w:p w14:paraId="1E8F2CA9"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75B1135A" w14:textId="193CE8A7" w:rsidR="008A2269" w:rsidRPr="00162F86" w:rsidRDefault="008A2269" w:rsidP="00605E60">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14:paraId="25405A3C" w14:textId="01FB1AB9"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30D27110" w14:textId="666D163D"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14482E4F" w14:textId="28EB501C"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302548B8"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251A2874" w14:textId="77777777" w:rsidTr="00502637">
        <w:tc>
          <w:tcPr>
            <w:tcW w:w="4170" w:type="dxa"/>
          </w:tcPr>
          <w:p w14:paraId="016350BF" w14:textId="77777777" w:rsidR="008A2269" w:rsidRPr="00162F86" w:rsidRDefault="008A2269" w:rsidP="00605E60">
            <w:pPr>
              <w:numPr>
                <w:ilvl w:val="0"/>
                <w:numId w:val="4"/>
              </w:numPr>
              <w:tabs>
                <w:tab w:val="left" w:pos="3960"/>
              </w:tabs>
              <w:spacing w:after="0" w:line="240" w:lineRule="auto"/>
              <w:jc w:val="both"/>
              <w:rPr>
                <w:rFonts w:ascii="Arial" w:hAnsi="Arial" w:cs="Arial"/>
                <w:sz w:val="24"/>
                <w:szCs w:val="24"/>
              </w:rPr>
            </w:pPr>
            <w:r w:rsidRPr="00162F86">
              <w:rPr>
                <w:rFonts w:ascii="Arial" w:hAnsi="Arial" w:cs="Arial"/>
                <w:sz w:val="24"/>
                <w:szCs w:val="24"/>
              </w:rPr>
              <w:t>cheltuieli de personal</w:t>
            </w:r>
          </w:p>
        </w:tc>
        <w:tc>
          <w:tcPr>
            <w:tcW w:w="909" w:type="dxa"/>
          </w:tcPr>
          <w:p w14:paraId="5A1D5B98"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334FB681" w14:textId="7DFF6513" w:rsidR="008A2269" w:rsidRPr="00162F86" w:rsidRDefault="008A2269" w:rsidP="00605E60">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14:paraId="14194177" w14:textId="5AAB7048"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27F13A77" w14:textId="712CB1BC"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6C5C9E9A" w14:textId="50B6000C"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383D5CB4"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637EB0E5" w14:textId="77777777" w:rsidTr="00502637">
        <w:tc>
          <w:tcPr>
            <w:tcW w:w="4170" w:type="dxa"/>
          </w:tcPr>
          <w:p w14:paraId="778EB36B" w14:textId="77777777" w:rsidR="008A2269" w:rsidRPr="00162F86" w:rsidRDefault="008A2269" w:rsidP="00605E60">
            <w:pPr>
              <w:numPr>
                <w:ilvl w:val="0"/>
                <w:numId w:val="4"/>
              </w:numPr>
              <w:tabs>
                <w:tab w:val="left" w:pos="3960"/>
              </w:tabs>
              <w:spacing w:after="0" w:line="240" w:lineRule="auto"/>
              <w:jc w:val="both"/>
              <w:rPr>
                <w:rFonts w:ascii="Arial" w:hAnsi="Arial" w:cs="Arial"/>
                <w:sz w:val="24"/>
                <w:szCs w:val="24"/>
              </w:rPr>
            </w:pPr>
            <w:r w:rsidRPr="00162F86">
              <w:rPr>
                <w:rFonts w:ascii="Arial" w:hAnsi="Arial" w:cs="Arial"/>
                <w:sz w:val="24"/>
                <w:szCs w:val="24"/>
              </w:rPr>
              <w:t>bunuri și servicii</w:t>
            </w:r>
          </w:p>
        </w:tc>
        <w:tc>
          <w:tcPr>
            <w:tcW w:w="909" w:type="dxa"/>
          </w:tcPr>
          <w:p w14:paraId="38860270"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08185231"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2815CA90"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6708C8F5"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57124641"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731E10FD"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7A26072C" w14:textId="77777777" w:rsidTr="00502637">
        <w:tc>
          <w:tcPr>
            <w:tcW w:w="4170" w:type="dxa"/>
          </w:tcPr>
          <w:p w14:paraId="0E552C1E" w14:textId="77777777" w:rsidR="008A2269" w:rsidRPr="00162F86" w:rsidRDefault="008A2269"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 xml:space="preserve">b) bugete locale: </w:t>
            </w:r>
          </w:p>
        </w:tc>
        <w:tc>
          <w:tcPr>
            <w:tcW w:w="909" w:type="dxa"/>
          </w:tcPr>
          <w:p w14:paraId="748A3617"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7549FD39"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32847110"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1DF2484F"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72CCBBD7"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334F0956"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0823A666" w14:textId="77777777" w:rsidTr="00502637">
        <w:tc>
          <w:tcPr>
            <w:tcW w:w="4170" w:type="dxa"/>
          </w:tcPr>
          <w:p w14:paraId="1FEE2882" w14:textId="77777777" w:rsidR="008A2269" w:rsidRPr="008A2269" w:rsidRDefault="008A2269" w:rsidP="00605E60">
            <w:pPr>
              <w:pStyle w:val="ListParagraph"/>
              <w:numPr>
                <w:ilvl w:val="0"/>
                <w:numId w:val="10"/>
              </w:numPr>
              <w:tabs>
                <w:tab w:val="left" w:pos="3960"/>
              </w:tabs>
              <w:spacing w:after="0" w:line="240" w:lineRule="auto"/>
              <w:jc w:val="both"/>
              <w:rPr>
                <w:rFonts w:ascii="Arial" w:hAnsi="Arial" w:cs="Arial"/>
                <w:sz w:val="24"/>
                <w:szCs w:val="24"/>
              </w:rPr>
            </w:pPr>
            <w:r w:rsidRPr="008A2269">
              <w:rPr>
                <w:rFonts w:ascii="Arial" w:hAnsi="Arial" w:cs="Arial"/>
                <w:sz w:val="24"/>
                <w:szCs w:val="24"/>
              </w:rPr>
              <w:t>cheltuieli de personal</w:t>
            </w:r>
          </w:p>
        </w:tc>
        <w:tc>
          <w:tcPr>
            <w:tcW w:w="909" w:type="dxa"/>
          </w:tcPr>
          <w:p w14:paraId="0E94D115"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7E25BB89"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08987DB8"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5D1BB490"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0AEAE569"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706FB29A"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5547F5FF" w14:textId="77777777" w:rsidTr="00502637">
        <w:tc>
          <w:tcPr>
            <w:tcW w:w="4170" w:type="dxa"/>
          </w:tcPr>
          <w:p w14:paraId="5AB3529F" w14:textId="77777777" w:rsidR="008A2269" w:rsidRPr="008A2269" w:rsidRDefault="008A2269" w:rsidP="00605E60">
            <w:pPr>
              <w:pStyle w:val="ListParagraph"/>
              <w:numPr>
                <w:ilvl w:val="0"/>
                <w:numId w:val="10"/>
              </w:numPr>
              <w:tabs>
                <w:tab w:val="left" w:pos="3960"/>
              </w:tabs>
              <w:spacing w:after="0" w:line="240" w:lineRule="auto"/>
              <w:jc w:val="both"/>
              <w:rPr>
                <w:rFonts w:ascii="Arial" w:hAnsi="Arial" w:cs="Arial"/>
                <w:sz w:val="24"/>
                <w:szCs w:val="24"/>
              </w:rPr>
            </w:pPr>
            <w:r w:rsidRPr="008A2269">
              <w:rPr>
                <w:rFonts w:ascii="Arial" w:hAnsi="Arial" w:cs="Arial"/>
                <w:sz w:val="24"/>
                <w:szCs w:val="24"/>
              </w:rPr>
              <w:t>bunuri și servicii</w:t>
            </w:r>
          </w:p>
        </w:tc>
        <w:tc>
          <w:tcPr>
            <w:tcW w:w="909" w:type="dxa"/>
          </w:tcPr>
          <w:p w14:paraId="2C75871D"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33CD25D9"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6031C627"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708BBB94"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3BA80ECF"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394CE05C"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1D5322A6" w14:textId="77777777" w:rsidTr="00502637">
        <w:tc>
          <w:tcPr>
            <w:tcW w:w="4170" w:type="dxa"/>
          </w:tcPr>
          <w:p w14:paraId="44B529E7" w14:textId="77777777" w:rsidR="008A2269" w:rsidRDefault="008A2269" w:rsidP="00605E60">
            <w:pPr>
              <w:tabs>
                <w:tab w:val="left" w:pos="3960"/>
              </w:tabs>
              <w:spacing w:after="0" w:line="240" w:lineRule="auto"/>
              <w:jc w:val="both"/>
              <w:rPr>
                <w:rFonts w:ascii="Arial" w:hAnsi="Arial" w:cs="Arial"/>
                <w:sz w:val="24"/>
                <w:szCs w:val="24"/>
              </w:rPr>
            </w:pPr>
            <w:r w:rsidRPr="00162F86">
              <w:rPr>
                <w:rFonts w:ascii="Arial" w:hAnsi="Arial" w:cs="Arial"/>
                <w:sz w:val="24"/>
                <w:szCs w:val="24"/>
              </w:rPr>
              <w:t>c) bugetul asigurărilor sociale de stat:</w:t>
            </w:r>
          </w:p>
        </w:tc>
        <w:tc>
          <w:tcPr>
            <w:tcW w:w="909" w:type="dxa"/>
          </w:tcPr>
          <w:p w14:paraId="75155CD4"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4F973005"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761A0528"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5F44CB76"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6D3E587D"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0BD59F76" w14:textId="77777777" w:rsidR="008A2269" w:rsidRPr="00162F86" w:rsidRDefault="008A2269" w:rsidP="00605E60">
            <w:pPr>
              <w:tabs>
                <w:tab w:val="left" w:pos="3960"/>
              </w:tabs>
              <w:spacing w:after="0" w:line="240" w:lineRule="auto"/>
              <w:rPr>
                <w:rFonts w:ascii="Arial" w:hAnsi="Arial" w:cs="Arial"/>
                <w:sz w:val="24"/>
                <w:szCs w:val="24"/>
              </w:rPr>
            </w:pPr>
          </w:p>
        </w:tc>
      </w:tr>
      <w:tr w:rsidR="00502637" w:rsidRPr="00162F86" w14:paraId="3D5F300C" w14:textId="77777777" w:rsidTr="00502637">
        <w:tc>
          <w:tcPr>
            <w:tcW w:w="4170" w:type="dxa"/>
          </w:tcPr>
          <w:p w14:paraId="1964F74D" w14:textId="77777777" w:rsidR="008A2269" w:rsidRPr="008A2269" w:rsidRDefault="008A2269" w:rsidP="00605E60">
            <w:pPr>
              <w:pStyle w:val="ListParagraph"/>
              <w:numPr>
                <w:ilvl w:val="0"/>
                <w:numId w:val="11"/>
              </w:numPr>
              <w:tabs>
                <w:tab w:val="left" w:pos="3960"/>
              </w:tabs>
              <w:spacing w:after="0" w:line="240" w:lineRule="auto"/>
              <w:jc w:val="both"/>
              <w:rPr>
                <w:rFonts w:ascii="Arial" w:hAnsi="Arial" w:cs="Arial"/>
                <w:sz w:val="24"/>
                <w:szCs w:val="24"/>
              </w:rPr>
            </w:pPr>
            <w:r w:rsidRPr="008A2269">
              <w:rPr>
                <w:rFonts w:ascii="Arial" w:hAnsi="Arial" w:cs="Arial"/>
                <w:sz w:val="24"/>
                <w:szCs w:val="24"/>
              </w:rPr>
              <w:t>cheltuieli de personal</w:t>
            </w:r>
          </w:p>
        </w:tc>
        <w:tc>
          <w:tcPr>
            <w:tcW w:w="909" w:type="dxa"/>
          </w:tcPr>
          <w:p w14:paraId="516FF2E7"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4EC66F05"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2D9DEA42"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1E30BED8"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4F162847"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20141465"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39647237" w14:textId="77777777" w:rsidTr="00502637">
        <w:tc>
          <w:tcPr>
            <w:tcW w:w="4170" w:type="dxa"/>
          </w:tcPr>
          <w:p w14:paraId="07C30F89" w14:textId="77777777" w:rsidR="008A2269" w:rsidRPr="008A2269" w:rsidRDefault="008A2269" w:rsidP="00605E60">
            <w:pPr>
              <w:pStyle w:val="ListParagraph"/>
              <w:numPr>
                <w:ilvl w:val="0"/>
                <w:numId w:val="11"/>
              </w:numPr>
              <w:tabs>
                <w:tab w:val="left" w:pos="3960"/>
              </w:tabs>
              <w:spacing w:after="0" w:line="240" w:lineRule="auto"/>
              <w:jc w:val="both"/>
              <w:rPr>
                <w:rFonts w:ascii="Arial" w:hAnsi="Arial" w:cs="Arial"/>
                <w:sz w:val="24"/>
                <w:szCs w:val="24"/>
              </w:rPr>
            </w:pPr>
            <w:r w:rsidRPr="008A2269">
              <w:rPr>
                <w:rFonts w:ascii="Arial" w:hAnsi="Arial" w:cs="Arial"/>
                <w:sz w:val="24"/>
                <w:szCs w:val="24"/>
              </w:rPr>
              <w:t>bunuri și servicii</w:t>
            </w:r>
          </w:p>
        </w:tc>
        <w:tc>
          <w:tcPr>
            <w:tcW w:w="909" w:type="dxa"/>
          </w:tcPr>
          <w:p w14:paraId="61379FB5"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2DF6D1A6" w14:textId="77777777" w:rsidR="008A2269" w:rsidRPr="00162F86" w:rsidRDefault="008A2269" w:rsidP="00605E60">
            <w:pPr>
              <w:tabs>
                <w:tab w:val="left" w:pos="720"/>
                <w:tab w:val="left" w:pos="3960"/>
                <w:tab w:val="center" w:pos="4153"/>
                <w:tab w:val="right" w:pos="8306"/>
              </w:tabs>
              <w:spacing w:after="0" w:line="240" w:lineRule="auto"/>
              <w:rPr>
                <w:rFonts w:ascii="Arial" w:hAnsi="Arial" w:cs="Arial"/>
                <w:sz w:val="24"/>
                <w:szCs w:val="24"/>
              </w:rPr>
            </w:pPr>
          </w:p>
        </w:tc>
        <w:tc>
          <w:tcPr>
            <w:tcW w:w="850" w:type="dxa"/>
          </w:tcPr>
          <w:p w14:paraId="70D5A08C"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4E7D137E"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2F61B3B3"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52379538"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2CCC9C26" w14:textId="77777777" w:rsidTr="00502637">
        <w:tc>
          <w:tcPr>
            <w:tcW w:w="4170" w:type="dxa"/>
          </w:tcPr>
          <w:p w14:paraId="5D7E7EE5" w14:textId="77777777" w:rsidR="008A2269" w:rsidRPr="00162F86" w:rsidRDefault="008A2269" w:rsidP="002179CA">
            <w:pPr>
              <w:tabs>
                <w:tab w:val="left" w:pos="3960"/>
              </w:tabs>
              <w:spacing w:after="0" w:line="240" w:lineRule="auto"/>
              <w:jc w:val="both"/>
              <w:rPr>
                <w:rFonts w:ascii="Arial" w:hAnsi="Arial" w:cs="Arial"/>
                <w:sz w:val="24"/>
                <w:szCs w:val="24"/>
              </w:rPr>
            </w:pPr>
            <w:r w:rsidRPr="00162F86">
              <w:rPr>
                <w:rFonts w:ascii="Arial" w:hAnsi="Arial" w:cs="Arial"/>
                <w:sz w:val="24"/>
                <w:szCs w:val="24"/>
              </w:rPr>
              <w:t>3. Impact financiar, plus/minus, din care:</w:t>
            </w:r>
          </w:p>
          <w:p w14:paraId="58D70C01" w14:textId="77777777" w:rsidR="008A2269" w:rsidRDefault="008A2269" w:rsidP="002179CA">
            <w:pPr>
              <w:tabs>
                <w:tab w:val="left" w:pos="3960"/>
              </w:tabs>
              <w:spacing w:after="0" w:line="240" w:lineRule="auto"/>
              <w:jc w:val="both"/>
              <w:rPr>
                <w:rFonts w:ascii="Arial" w:hAnsi="Arial" w:cs="Arial"/>
                <w:sz w:val="24"/>
                <w:szCs w:val="24"/>
              </w:rPr>
            </w:pPr>
            <w:r w:rsidRPr="00162F86">
              <w:rPr>
                <w:rFonts w:ascii="Arial" w:hAnsi="Arial" w:cs="Arial"/>
                <w:sz w:val="24"/>
                <w:szCs w:val="24"/>
              </w:rPr>
              <w:t>a)</w:t>
            </w:r>
            <w:r w:rsidRPr="00162F86">
              <w:rPr>
                <w:rFonts w:ascii="Arial" w:hAnsi="Arial" w:cs="Arial"/>
                <w:sz w:val="24"/>
                <w:szCs w:val="24"/>
                <w:vertAlign w:val="superscript"/>
              </w:rPr>
              <w:t xml:space="preserve"> </w:t>
            </w:r>
            <w:r w:rsidRPr="00162F86">
              <w:rPr>
                <w:rFonts w:ascii="Arial" w:hAnsi="Arial" w:cs="Arial"/>
                <w:sz w:val="24"/>
                <w:szCs w:val="24"/>
              </w:rPr>
              <w:t>buget de stat</w:t>
            </w:r>
          </w:p>
          <w:p w14:paraId="4CF46305" w14:textId="77777777" w:rsidR="008A2269" w:rsidRPr="008A2269" w:rsidRDefault="008A2269" w:rsidP="002179CA">
            <w:pPr>
              <w:pStyle w:val="ListParagraph"/>
              <w:numPr>
                <w:ilvl w:val="0"/>
                <w:numId w:val="12"/>
              </w:numPr>
              <w:tabs>
                <w:tab w:val="left" w:pos="3960"/>
              </w:tabs>
              <w:spacing w:after="0" w:line="240" w:lineRule="auto"/>
              <w:jc w:val="both"/>
              <w:rPr>
                <w:rFonts w:ascii="Arial" w:hAnsi="Arial" w:cs="Arial"/>
                <w:sz w:val="24"/>
                <w:szCs w:val="24"/>
              </w:rPr>
            </w:pPr>
            <w:r w:rsidRPr="008A2269">
              <w:rPr>
                <w:rFonts w:ascii="Arial" w:hAnsi="Arial" w:cs="Arial"/>
                <w:sz w:val="24"/>
                <w:szCs w:val="24"/>
              </w:rPr>
              <w:t>cheltuieli de personal</w:t>
            </w:r>
          </w:p>
          <w:p w14:paraId="56879CCB" w14:textId="77777777" w:rsidR="008A2269" w:rsidRPr="00162F86" w:rsidRDefault="008A2269" w:rsidP="002179CA">
            <w:pPr>
              <w:tabs>
                <w:tab w:val="left" w:pos="3960"/>
              </w:tabs>
              <w:spacing w:after="0" w:line="240" w:lineRule="auto"/>
              <w:jc w:val="both"/>
              <w:rPr>
                <w:rFonts w:ascii="Arial" w:hAnsi="Arial" w:cs="Arial"/>
                <w:sz w:val="24"/>
                <w:szCs w:val="24"/>
              </w:rPr>
            </w:pPr>
            <w:r w:rsidRPr="00162F86">
              <w:rPr>
                <w:rFonts w:ascii="Arial" w:hAnsi="Arial" w:cs="Arial"/>
                <w:sz w:val="24"/>
                <w:szCs w:val="24"/>
              </w:rPr>
              <w:t>b) bugete locale</w:t>
            </w:r>
          </w:p>
        </w:tc>
        <w:tc>
          <w:tcPr>
            <w:tcW w:w="909" w:type="dxa"/>
          </w:tcPr>
          <w:p w14:paraId="2B96F9C1" w14:textId="77777777" w:rsidR="008A2269" w:rsidRPr="00162F86" w:rsidRDefault="008A2269" w:rsidP="00605E60">
            <w:pPr>
              <w:tabs>
                <w:tab w:val="left" w:pos="3960"/>
              </w:tabs>
              <w:spacing w:after="0" w:line="240" w:lineRule="auto"/>
              <w:rPr>
                <w:rFonts w:ascii="Arial" w:hAnsi="Arial" w:cs="Arial"/>
                <w:sz w:val="24"/>
                <w:szCs w:val="24"/>
              </w:rPr>
            </w:pPr>
          </w:p>
          <w:p w14:paraId="59F82B11" w14:textId="77777777" w:rsidR="008A2269" w:rsidRPr="00162F86" w:rsidRDefault="008A2269" w:rsidP="00605E60">
            <w:pPr>
              <w:tabs>
                <w:tab w:val="left" w:pos="3960"/>
              </w:tabs>
              <w:spacing w:after="0" w:line="240" w:lineRule="auto"/>
              <w:rPr>
                <w:rFonts w:ascii="Arial" w:hAnsi="Arial" w:cs="Arial"/>
                <w:sz w:val="24"/>
                <w:szCs w:val="24"/>
              </w:rPr>
            </w:pPr>
          </w:p>
          <w:p w14:paraId="20990FBB"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488BE954" w14:textId="77777777" w:rsidR="008A2269" w:rsidRPr="00162F86" w:rsidRDefault="008A2269" w:rsidP="00605E60">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14:paraId="59C35F9D" w14:textId="64F3458D" w:rsidR="008A2269" w:rsidRPr="00162F86" w:rsidRDefault="008A2269" w:rsidP="00605E60">
            <w:pPr>
              <w:tabs>
                <w:tab w:val="left" w:pos="3960"/>
              </w:tabs>
              <w:spacing w:after="0" w:line="240" w:lineRule="auto"/>
              <w:ind w:right="-109"/>
              <w:rPr>
                <w:rFonts w:ascii="Arial" w:hAnsi="Arial" w:cs="Arial"/>
                <w:sz w:val="24"/>
                <w:szCs w:val="24"/>
              </w:rPr>
            </w:pPr>
          </w:p>
        </w:tc>
        <w:tc>
          <w:tcPr>
            <w:tcW w:w="851" w:type="dxa"/>
          </w:tcPr>
          <w:p w14:paraId="46FC6D7C" w14:textId="21481250" w:rsidR="008A2269" w:rsidRPr="00162F86" w:rsidRDefault="008A2269" w:rsidP="00605E60">
            <w:pPr>
              <w:tabs>
                <w:tab w:val="left" w:pos="3960"/>
              </w:tabs>
              <w:spacing w:after="0" w:line="240" w:lineRule="auto"/>
              <w:ind w:right="-108"/>
              <w:rPr>
                <w:rFonts w:ascii="Arial" w:hAnsi="Arial" w:cs="Arial"/>
                <w:sz w:val="24"/>
                <w:szCs w:val="24"/>
              </w:rPr>
            </w:pPr>
          </w:p>
        </w:tc>
        <w:tc>
          <w:tcPr>
            <w:tcW w:w="851" w:type="dxa"/>
          </w:tcPr>
          <w:p w14:paraId="7BC5E935" w14:textId="49D591D2" w:rsidR="008A2269" w:rsidRPr="00162F86" w:rsidRDefault="008A2269" w:rsidP="00605E60">
            <w:pPr>
              <w:tabs>
                <w:tab w:val="left" w:pos="3960"/>
              </w:tabs>
              <w:spacing w:after="0" w:line="240" w:lineRule="auto"/>
              <w:ind w:right="-108"/>
              <w:rPr>
                <w:rFonts w:ascii="Arial" w:hAnsi="Arial" w:cs="Arial"/>
                <w:sz w:val="24"/>
                <w:szCs w:val="24"/>
              </w:rPr>
            </w:pPr>
          </w:p>
        </w:tc>
        <w:tc>
          <w:tcPr>
            <w:tcW w:w="1133" w:type="dxa"/>
          </w:tcPr>
          <w:p w14:paraId="729081B3"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02C97CA4" w14:textId="77777777" w:rsidTr="00502637">
        <w:tc>
          <w:tcPr>
            <w:tcW w:w="4170" w:type="dxa"/>
          </w:tcPr>
          <w:p w14:paraId="408F3BD7" w14:textId="77777777" w:rsidR="008A2269" w:rsidRPr="00162F86" w:rsidRDefault="008A2269" w:rsidP="002179CA">
            <w:pPr>
              <w:tabs>
                <w:tab w:val="left" w:pos="3960"/>
              </w:tabs>
              <w:spacing w:after="0" w:line="240" w:lineRule="auto"/>
              <w:jc w:val="both"/>
              <w:rPr>
                <w:rFonts w:ascii="Arial" w:hAnsi="Arial" w:cs="Arial"/>
                <w:sz w:val="24"/>
                <w:szCs w:val="24"/>
              </w:rPr>
            </w:pPr>
            <w:r w:rsidRPr="00162F86">
              <w:rPr>
                <w:rFonts w:ascii="Arial" w:hAnsi="Arial" w:cs="Arial"/>
                <w:sz w:val="24"/>
                <w:szCs w:val="24"/>
              </w:rPr>
              <w:t>4. Propuneri pentru acoperirea creşterii cheltuielilor bugetare</w:t>
            </w:r>
          </w:p>
        </w:tc>
        <w:tc>
          <w:tcPr>
            <w:tcW w:w="909" w:type="dxa"/>
          </w:tcPr>
          <w:p w14:paraId="51F77F5F"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1EDE384E" w14:textId="77777777" w:rsidR="008A2269" w:rsidRPr="00162F86" w:rsidRDefault="008A2269" w:rsidP="00605E60">
            <w:pPr>
              <w:tabs>
                <w:tab w:val="left" w:pos="3960"/>
              </w:tabs>
              <w:spacing w:after="0" w:line="240" w:lineRule="auto"/>
              <w:rPr>
                <w:rFonts w:ascii="Arial" w:hAnsi="Arial" w:cs="Arial"/>
                <w:sz w:val="24"/>
                <w:szCs w:val="24"/>
              </w:rPr>
            </w:pPr>
          </w:p>
        </w:tc>
        <w:tc>
          <w:tcPr>
            <w:tcW w:w="850" w:type="dxa"/>
          </w:tcPr>
          <w:p w14:paraId="4E22C52D"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26F33C12"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5C544785"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28489003"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3BF13521" w14:textId="77777777" w:rsidTr="00502637">
        <w:tc>
          <w:tcPr>
            <w:tcW w:w="4170" w:type="dxa"/>
          </w:tcPr>
          <w:p w14:paraId="06BF3FE0" w14:textId="77777777" w:rsidR="008A2269" w:rsidRPr="00162F86" w:rsidRDefault="008A2269" w:rsidP="002179CA">
            <w:pPr>
              <w:tabs>
                <w:tab w:val="left" w:pos="3960"/>
              </w:tabs>
              <w:spacing w:after="0" w:line="240" w:lineRule="auto"/>
              <w:jc w:val="both"/>
              <w:rPr>
                <w:rFonts w:ascii="Arial" w:hAnsi="Arial" w:cs="Arial"/>
                <w:sz w:val="24"/>
                <w:szCs w:val="24"/>
              </w:rPr>
            </w:pPr>
            <w:r w:rsidRPr="00162F86">
              <w:rPr>
                <w:rFonts w:ascii="Arial" w:hAnsi="Arial" w:cs="Arial"/>
                <w:sz w:val="24"/>
                <w:szCs w:val="24"/>
              </w:rPr>
              <w:t>5. Propuneri pentru a compensa reducerea veniturilor bugetare</w:t>
            </w:r>
          </w:p>
        </w:tc>
        <w:tc>
          <w:tcPr>
            <w:tcW w:w="909" w:type="dxa"/>
          </w:tcPr>
          <w:p w14:paraId="720232DD" w14:textId="77777777" w:rsidR="008A2269" w:rsidRPr="00162F86" w:rsidRDefault="008A2269" w:rsidP="00605E60">
            <w:pPr>
              <w:tabs>
                <w:tab w:val="left" w:pos="3960"/>
              </w:tabs>
              <w:spacing w:after="0" w:line="240" w:lineRule="auto"/>
              <w:rPr>
                <w:rFonts w:ascii="Arial" w:hAnsi="Arial" w:cs="Arial"/>
                <w:sz w:val="24"/>
                <w:szCs w:val="24"/>
              </w:rPr>
            </w:pPr>
          </w:p>
        </w:tc>
        <w:tc>
          <w:tcPr>
            <w:tcW w:w="948" w:type="dxa"/>
          </w:tcPr>
          <w:p w14:paraId="59664BD9" w14:textId="77777777" w:rsidR="008A2269" w:rsidRPr="00162F86" w:rsidRDefault="008A2269" w:rsidP="00605E60">
            <w:pPr>
              <w:tabs>
                <w:tab w:val="left" w:pos="3960"/>
              </w:tabs>
              <w:spacing w:after="0" w:line="240" w:lineRule="auto"/>
              <w:rPr>
                <w:rFonts w:ascii="Arial" w:hAnsi="Arial" w:cs="Arial"/>
                <w:sz w:val="24"/>
                <w:szCs w:val="24"/>
              </w:rPr>
            </w:pPr>
          </w:p>
        </w:tc>
        <w:tc>
          <w:tcPr>
            <w:tcW w:w="850" w:type="dxa"/>
          </w:tcPr>
          <w:p w14:paraId="4478B366"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65873BA6" w14:textId="77777777" w:rsidR="008A2269" w:rsidRPr="00162F86" w:rsidRDefault="008A2269" w:rsidP="00605E60">
            <w:pPr>
              <w:tabs>
                <w:tab w:val="left" w:pos="3960"/>
              </w:tabs>
              <w:spacing w:after="0" w:line="240" w:lineRule="auto"/>
              <w:rPr>
                <w:rFonts w:ascii="Arial" w:hAnsi="Arial" w:cs="Arial"/>
                <w:sz w:val="24"/>
                <w:szCs w:val="24"/>
              </w:rPr>
            </w:pPr>
          </w:p>
        </w:tc>
        <w:tc>
          <w:tcPr>
            <w:tcW w:w="851" w:type="dxa"/>
          </w:tcPr>
          <w:p w14:paraId="10084937" w14:textId="77777777" w:rsidR="008A2269" w:rsidRPr="00162F86" w:rsidRDefault="008A2269" w:rsidP="00605E60">
            <w:pPr>
              <w:tabs>
                <w:tab w:val="left" w:pos="3960"/>
              </w:tabs>
              <w:spacing w:after="0" w:line="240" w:lineRule="auto"/>
              <w:rPr>
                <w:rFonts w:ascii="Arial" w:hAnsi="Arial" w:cs="Arial"/>
                <w:sz w:val="24"/>
                <w:szCs w:val="24"/>
              </w:rPr>
            </w:pPr>
          </w:p>
        </w:tc>
        <w:tc>
          <w:tcPr>
            <w:tcW w:w="1133" w:type="dxa"/>
          </w:tcPr>
          <w:p w14:paraId="28ED8AC3" w14:textId="77777777"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1B9454C1" w14:textId="77777777" w:rsidTr="00502637">
        <w:trPr>
          <w:trHeight w:val="557"/>
        </w:trPr>
        <w:tc>
          <w:tcPr>
            <w:tcW w:w="4170" w:type="dxa"/>
          </w:tcPr>
          <w:p w14:paraId="2F90081C" w14:textId="77777777" w:rsidR="008A2269" w:rsidRPr="00162F86" w:rsidRDefault="00B20E67" w:rsidP="002179CA">
            <w:pPr>
              <w:tabs>
                <w:tab w:val="left" w:pos="3960"/>
              </w:tabs>
              <w:spacing w:after="0" w:line="240" w:lineRule="auto"/>
              <w:jc w:val="both"/>
              <w:rPr>
                <w:rFonts w:ascii="Arial" w:hAnsi="Arial" w:cs="Arial"/>
                <w:sz w:val="24"/>
                <w:szCs w:val="24"/>
              </w:rPr>
            </w:pPr>
            <w:r>
              <w:rPr>
                <w:rFonts w:ascii="Arial" w:hAnsi="Arial" w:cs="Arial"/>
                <w:sz w:val="24"/>
                <w:szCs w:val="24"/>
              </w:rPr>
              <w:t xml:space="preserve">6. </w:t>
            </w:r>
            <w:r w:rsidR="008A2269" w:rsidRPr="00162F86">
              <w:rPr>
                <w:rFonts w:ascii="Arial" w:hAnsi="Arial" w:cs="Arial"/>
                <w:sz w:val="24"/>
                <w:szCs w:val="24"/>
              </w:rPr>
              <w:t>Calcule detaliate privind fundamentarea modificărilor veniturilor şi/sau cheltuielilor bugetare</w:t>
            </w:r>
          </w:p>
        </w:tc>
        <w:tc>
          <w:tcPr>
            <w:tcW w:w="5542" w:type="dxa"/>
            <w:gridSpan w:val="6"/>
          </w:tcPr>
          <w:p w14:paraId="2B594AB9" w14:textId="77777777" w:rsidR="008A2269" w:rsidRPr="00162F86" w:rsidRDefault="008A2269" w:rsidP="00605E60">
            <w:pPr>
              <w:spacing w:after="0" w:line="240" w:lineRule="auto"/>
              <w:jc w:val="both"/>
              <w:rPr>
                <w:rFonts w:ascii="Arial" w:hAnsi="Arial" w:cs="Arial"/>
                <w:sz w:val="24"/>
                <w:szCs w:val="24"/>
              </w:rPr>
            </w:pPr>
          </w:p>
        </w:tc>
      </w:tr>
      <w:tr w:rsidR="008A2269" w:rsidRPr="00162F86" w14:paraId="7E551987" w14:textId="77777777" w:rsidTr="00502637">
        <w:tc>
          <w:tcPr>
            <w:tcW w:w="4170" w:type="dxa"/>
          </w:tcPr>
          <w:p w14:paraId="248436C6" w14:textId="282EDBD0" w:rsidR="008A2269" w:rsidRPr="00162F86" w:rsidRDefault="008A2269" w:rsidP="00605E60">
            <w:pPr>
              <w:tabs>
                <w:tab w:val="left" w:pos="3960"/>
              </w:tabs>
              <w:spacing w:after="0" w:line="240" w:lineRule="auto"/>
              <w:rPr>
                <w:rFonts w:ascii="Arial" w:hAnsi="Arial" w:cs="Arial"/>
                <w:sz w:val="24"/>
                <w:szCs w:val="24"/>
              </w:rPr>
            </w:pPr>
            <w:r w:rsidRPr="00162F86">
              <w:rPr>
                <w:rFonts w:ascii="Arial" w:hAnsi="Arial" w:cs="Arial"/>
                <w:sz w:val="24"/>
                <w:szCs w:val="24"/>
              </w:rPr>
              <w:t xml:space="preserve">7. Alte informaţii </w:t>
            </w:r>
          </w:p>
          <w:p w14:paraId="7F36086B" w14:textId="19508CB1" w:rsidR="008A2269" w:rsidRPr="00162F86" w:rsidRDefault="008A2269" w:rsidP="00605E60">
            <w:pPr>
              <w:tabs>
                <w:tab w:val="left" w:pos="3960"/>
              </w:tabs>
              <w:spacing w:after="0" w:line="240" w:lineRule="auto"/>
              <w:rPr>
                <w:rFonts w:ascii="Arial" w:hAnsi="Arial" w:cs="Arial"/>
                <w:sz w:val="24"/>
                <w:szCs w:val="24"/>
              </w:rPr>
            </w:pPr>
          </w:p>
        </w:tc>
        <w:tc>
          <w:tcPr>
            <w:tcW w:w="5542" w:type="dxa"/>
            <w:gridSpan w:val="6"/>
          </w:tcPr>
          <w:p w14:paraId="56EDDD71" w14:textId="199FC478" w:rsidR="008A2269" w:rsidRPr="00162F86" w:rsidRDefault="008A2269" w:rsidP="00605E60">
            <w:pPr>
              <w:tabs>
                <w:tab w:val="left" w:pos="3960"/>
              </w:tabs>
              <w:spacing w:after="0" w:line="240" w:lineRule="auto"/>
              <w:rPr>
                <w:rFonts w:ascii="Arial" w:hAnsi="Arial" w:cs="Arial"/>
                <w:sz w:val="24"/>
                <w:szCs w:val="24"/>
              </w:rPr>
            </w:pPr>
          </w:p>
        </w:tc>
      </w:tr>
      <w:tr w:rsidR="008A2269" w:rsidRPr="00162F86" w14:paraId="30F79D8B" w14:textId="77777777" w:rsidTr="00502637">
        <w:tc>
          <w:tcPr>
            <w:tcW w:w="9712" w:type="dxa"/>
            <w:gridSpan w:val="7"/>
          </w:tcPr>
          <w:p w14:paraId="21C15C50" w14:textId="77777777" w:rsidR="008A2269" w:rsidRPr="00162F86" w:rsidRDefault="008A2269" w:rsidP="00605E60">
            <w:pPr>
              <w:tabs>
                <w:tab w:val="left" w:pos="3960"/>
              </w:tabs>
              <w:spacing w:after="0" w:line="240" w:lineRule="auto"/>
              <w:jc w:val="center"/>
              <w:rPr>
                <w:rFonts w:ascii="Arial" w:hAnsi="Arial" w:cs="Arial"/>
                <w:b/>
                <w:bCs/>
                <w:sz w:val="24"/>
                <w:szCs w:val="24"/>
              </w:rPr>
            </w:pPr>
          </w:p>
          <w:p w14:paraId="11FF1DBD" w14:textId="77777777" w:rsidR="008A2269" w:rsidRPr="00162F86" w:rsidRDefault="008A2269"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Secţiunea a 5-a</w:t>
            </w:r>
          </w:p>
          <w:p w14:paraId="0324A9BD" w14:textId="77777777" w:rsidR="008A2269" w:rsidRPr="00162F86" w:rsidRDefault="008A2269" w:rsidP="00605E60">
            <w:pPr>
              <w:tabs>
                <w:tab w:val="left" w:pos="3960"/>
              </w:tabs>
              <w:spacing w:after="0" w:line="240" w:lineRule="auto"/>
              <w:jc w:val="center"/>
              <w:rPr>
                <w:rFonts w:ascii="Arial" w:hAnsi="Arial" w:cs="Arial"/>
                <w:b/>
                <w:bCs/>
                <w:sz w:val="24"/>
                <w:szCs w:val="24"/>
              </w:rPr>
            </w:pPr>
            <w:r w:rsidRPr="00162F86">
              <w:rPr>
                <w:rFonts w:ascii="Arial" w:hAnsi="Arial" w:cs="Arial"/>
                <w:b/>
                <w:bCs/>
                <w:sz w:val="24"/>
                <w:szCs w:val="24"/>
              </w:rPr>
              <w:t>Efectele proiectului de act normativ asupra legislaţiei în vigoare</w:t>
            </w:r>
          </w:p>
          <w:p w14:paraId="3090757A" w14:textId="77777777" w:rsidR="008A2269" w:rsidRPr="00162F86" w:rsidRDefault="008A2269" w:rsidP="00605E60">
            <w:pPr>
              <w:tabs>
                <w:tab w:val="left" w:pos="3960"/>
              </w:tabs>
              <w:spacing w:after="0" w:line="240" w:lineRule="auto"/>
              <w:jc w:val="center"/>
              <w:rPr>
                <w:rFonts w:ascii="Arial" w:hAnsi="Arial" w:cs="Arial"/>
                <w:b/>
                <w:bCs/>
                <w:sz w:val="24"/>
                <w:szCs w:val="24"/>
              </w:rPr>
            </w:pPr>
          </w:p>
        </w:tc>
      </w:tr>
      <w:tr w:rsidR="008A2269" w:rsidRPr="00162F86" w14:paraId="1A3ACA56" w14:textId="77777777" w:rsidTr="00502637">
        <w:tc>
          <w:tcPr>
            <w:tcW w:w="9712" w:type="dxa"/>
            <w:gridSpan w:val="7"/>
          </w:tcPr>
          <w:p w14:paraId="7AD3CCA8" w14:textId="77777777" w:rsidR="008A2269" w:rsidRDefault="008A2269" w:rsidP="004C6E64">
            <w:pPr>
              <w:tabs>
                <w:tab w:val="left" w:pos="3960"/>
              </w:tabs>
              <w:autoSpaceDE w:val="0"/>
              <w:autoSpaceDN w:val="0"/>
              <w:adjustRightInd w:val="0"/>
              <w:spacing w:after="0" w:line="240" w:lineRule="auto"/>
              <w:jc w:val="both"/>
              <w:rPr>
                <w:rFonts w:ascii="Arial" w:hAnsi="Arial" w:cs="Arial"/>
                <w:b/>
                <w:bCs/>
                <w:sz w:val="24"/>
                <w:szCs w:val="24"/>
              </w:rPr>
            </w:pPr>
            <w:r w:rsidRPr="00162F86">
              <w:rPr>
                <w:rFonts w:ascii="Arial" w:hAnsi="Arial" w:cs="Arial"/>
                <w:b/>
                <w:bCs/>
                <w:sz w:val="24"/>
                <w:szCs w:val="24"/>
              </w:rPr>
              <w:t>1. Măsuri normative necesare pentru aplicarea prevederilor proiectului de act normativ (acte normative în vigoare ce vor fi modificate sau abrogate, ca urmare a intrării în vigoare a proiectului de act normativ):</w:t>
            </w:r>
          </w:p>
          <w:p w14:paraId="1188099E" w14:textId="42BBB9B7" w:rsidR="00DB1C28" w:rsidRDefault="00576735" w:rsidP="00576735">
            <w:pPr>
              <w:spacing w:after="0" w:line="240" w:lineRule="auto"/>
              <w:jc w:val="both"/>
              <w:rPr>
                <w:rFonts w:ascii="Arial" w:hAnsi="Arial" w:cs="Arial"/>
                <w:sz w:val="24"/>
                <w:szCs w:val="24"/>
              </w:rPr>
            </w:pPr>
            <w:r w:rsidRPr="00576735">
              <w:rPr>
                <w:rFonts w:ascii="Arial" w:hAnsi="Arial" w:cs="Arial"/>
                <w:sz w:val="24"/>
                <w:szCs w:val="24"/>
              </w:rPr>
              <w:t xml:space="preserve">SNA porneşte de la premisa </w:t>
            </w:r>
            <w:r w:rsidR="00FF3987">
              <w:rPr>
                <w:rFonts w:ascii="Arial" w:hAnsi="Arial" w:cs="Arial"/>
                <w:sz w:val="24"/>
                <w:szCs w:val="24"/>
              </w:rPr>
              <w:t xml:space="preserve">stabilității legislative și instituționale a cadrului anticorupție care a generat performanță în activitatea </w:t>
            </w:r>
            <w:r w:rsidRPr="00576735">
              <w:rPr>
                <w:rFonts w:ascii="Arial" w:hAnsi="Arial" w:cs="Arial"/>
                <w:sz w:val="24"/>
                <w:szCs w:val="24"/>
              </w:rPr>
              <w:t xml:space="preserve">DNA și ANI. </w:t>
            </w:r>
          </w:p>
          <w:p w14:paraId="48F67E94" w14:textId="77777777" w:rsidR="00DB1C28" w:rsidRDefault="00DB1C28" w:rsidP="00576735">
            <w:pPr>
              <w:spacing w:after="0" w:line="240" w:lineRule="auto"/>
              <w:jc w:val="both"/>
              <w:rPr>
                <w:rFonts w:ascii="Arial" w:hAnsi="Arial" w:cs="Arial"/>
                <w:sz w:val="24"/>
                <w:szCs w:val="24"/>
              </w:rPr>
            </w:pPr>
          </w:p>
          <w:p w14:paraId="60B669CF" w14:textId="75E1586D" w:rsidR="00111665" w:rsidRDefault="00576735" w:rsidP="00111665">
            <w:pPr>
              <w:spacing w:after="0" w:line="240" w:lineRule="auto"/>
              <w:jc w:val="both"/>
              <w:rPr>
                <w:rFonts w:ascii="Arial" w:hAnsi="Arial" w:cs="Arial"/>
                <w:sz w:val="24"/>
                <w:szCs w:val="24"/>
              </w:rPr>
            </w:pPr>
            <w:r w:rsidRPr="00576735">
              <w:rPr>
                <w:rFonts w:ascii="Arial" w:hAnsi="Arial" w:cs="Arial"/>
                <w:sz w:val="24"/>
                <w:szCs w:val="24"/>
              </w:rPr>
              <w:lastRenderedPageBreak/>
              <w:t xml:space="preserve">Cu toate acestea, anumite intervenţii asupra cadrului legislativ sunt necesare. </w:t>
            </w:r>
            <w:r w:rsidR="00FF3987">
              <w:rPr>
                <w:rFonts w:ascii="Arial" w:hAnsi="Arial" w:cs="Arial"/>
                <w:sz w:val="24"/>
                <w:szCs w:val="24"/>
              </w:rPr>
              <w:t xml:space="preserve">În SNA sunt </w:t>
            </w:r>
            <w:r w:rsidR="00FF3987" w:rsidRPr="00FF3987">
              <w:rPr>
                <w:rFonts w:ascii="Arial" w:hAnsi="Arial" w:cs="Arial"/>
                <w:sz w:val="24"/>
                <w:szCs w:val="24"/>
              </w:rPr>
              <w:t>propuse modificări legislative privind trei dintre măsurile preventive care nu au și-au dovedit eficiența în practică (consilierul de etică, interdicțiile post angajare și protecția avertizorului de integritate).</w:t>
            </w:r>
            <w:r w:rsidR="00FF3987">
              <w:rPr>
                <w:rFonts w:ascii="Arial" w:hAnsi="Arial" w:cs="Arial"/>
                <w:sz w:val="24"/>
                <w:szCs w:val="24"/>
              </w:rPr>
              <w:t xml:space="preserve"> </w:t>
            </w:r>
          </w:p>
          <w:p w14:paraId="6F965CA3" w14:textId="77777777" w:rsidR="00111665" w:rsidRDefault="00111665" w:rsidP="00111665">
            <w:pPr>
              <w:spacing w:after="0" w:line="240" w:lineRule="auto"/>
              <w:jc w:val="both"/>
              <w:rPr>
                <w:rFonts w:ascii="Arial" w:hAnsi="Arial" w:cs="Arial"/>
                <w:sz w:val="24"/>
                <w:szCs w:val="24"/>
              </w:rPr>
            </w:pPr>
          </w:p>
          <w:p w14:paraId="2EE255F5" w14:textId="5106090F" w:rsidR="00111665" w:rsidRDefault="00FF3987" w:rsidP="00111665">
            <w:pPr>
              <w:spacing w:after="0" w:line="240" w:lineRule="auto"/>
              <w:jc w:val="both"/>
              <w:rPr>
                <w:rFonts w:ascii="Arial" w:hAnsi="Arial" w:cs="Arial"/>
                <w:sz w:val="24"/>
                <w:szCs w:val="24"/>
              </w:rPr>
            </w:pPr>
            <w:r>
              <w:rPr>
                <w:rFonts w:ascii="Arial" w:hAnsi="Arial" w:cs="Arial"/>
                <w:sz w:val="24"/>
                <w:szCs w:val="24"/>
              </w:rPr>
              <w:t xml:space="preserve">De asemenea, prin strategie se urmărește implementarea recomandărilor </w:t>
            </w:r>
            <w:r w:rsidR="00DB1C28">
              <w:rPr>
                <w:rFonts w:ascii="Arial" w:hAnsi="Arial" w:cs="Arial"/>
                <w:sz w:val="24"/>
                <w:szCs w:val="24"/>
              </w:rPr>
              <w:t xml:space="preserve">GRECO din rundele trei și patru de evaluare, o parte dintre acestea necesitând intervenții legislative. </w:t>
            </w:r>
          </w:p>
          <w:p w14:paraId="2A5D84A5" w14:textId="77777777" w:rsidR="00111665" w:rsidRDefault="00111665" w:rsidP="00111665">
            <w:pPr>
              <w:spacing w:after="0" w:line="240" w:lineRule="auto"/>
              <w:jc w:val="both"/>
              <w:rPr>
                <w:rFonts w:ascii="Arial" w:hAnsi="Arial" w:cs="Arial"/>
                <w:sz w:val="24"/>
                <w:szCs w:val="24"/>
              </w:rPr>
            </w:pPr>
          </w:p>
          <w:p w14:paraId="59E2D474" w14:textId="3C086D7F" w:rsidR="00576735" w:rsidRDefault="00DB1C28" w:rsidP="00111665">
            <w:pPr>
              <w:spacing w:after="0" w:line="240" w:lineRule="auto"/>
              <w:jc w:val="both"/>
              <w:rPr>
                <w:rFonts w:ascii="Arial" w:hAnsi="Arial" w:cs="Arial"/>
                <w:sz w:val="24"/>
                <w:szCs w:val="24"/>
              </w:rPr>
            </w:pPr>
            <w:r>
              <w:rPr>
                <w:rFonts w:ascii="Arial" w:hAnsi="Arial" w:cs="Arial"/>
                <w:sz w:val="24"/>
                <w:szCs w:val="24"/>
              </w:rPr>
              <w:t>În plus, strategia vizează transpu</w:t>
            </w:r>
            <w:r w:rsidR="00111665">
              <w:rPr>
                <w:rFonts w:ascii="Arial" w:hAnsi="Arial" w:cs="Arial"/>
                <w:sz w:val="24"/>
                <w:szCs w:val="24"/>
              </w:rPr>
              <w:t>nerea în legislația națională a</w:t>
            </w:r>
            <w:r w:rsidR="00111665" w:rsidRPr="00111665">
              <w:rPr>
                <w:rFonts w:ascii="Arial" w:hAnsi="Arial" w:cs="Arial"/>
                <w:sz w:val="24"/>
                <w:szCs w:val="24"/>
              </w:rPr>
              <w:t xml:space="preserve"> </w:t>
            </w:r>
            <w:r w:rsidR="00111665">
              <w:rPr>
                <w:rFonts w:ascii="Arial" w:hAnsi="Arial" w:cs="Arial"/>
                <w:sz w:val="24"/>
                <w:szCs w:val="24"/>
              </w:rPr>
              <w:t>D</w:t>
            </w:r>
            <w:r w:rsidR="00111665" w:rsidRPr="00111665">
              <w:rPr>
                <w:rFonts w:ascii="Arial" w:hAnsi="Arial" w:cs="Arial"/>
                <w:sz w:val="24"/>
                <w:szCs w:val="24"/>
              </w:rPr>
              <w:t xml:space="preserve">irectivei 2014/42/UE a Parlamentului European şi a Consiliului din 3 aprilie 2014 privind înghețarea și confiscarea instrumentelor și produselor infracțiunilor </w:t>
            </w:r>
            <w:r w:rsidR="00111665">
              <w:rPr>
                <w:rFonts w:ascii="Arial" w:hAnsi="Arial" w:cs="Arial"/>
                <w:sz w:val="24"/>
                <w:szCs w:val="24"/>
              </w:rPr>
              <w:t>săvârșite în Uniunea Europeană și a D</w:t>
            </w:r>
            <w:r w:rsidR="00111665" w:rsidRPr="00111665">
              <w:rPr>
                <w:rFonts w:ascii="Arial" w:hAnsi="Arial" w:cs="Arial"/>
                <w:sz w:val="24"/>
                <w:szCs w:val="24"/>
              </w:rPr>
              <w:t>irectivei 849/2015/UE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w:t>
            </w:r>
            <w:r w:rsidR="00111665">
              <w:rPr>
                <w:rFonts w:ascii="Arial" w:hAnsi="Arial" w:cs="Arial"/>
                <w:sz w:val="24"/>
                <w:szCs w:val="24"/>
              </w:rPr>
              <w:t>.</w:t>
            </w:r>
          </w:p>
          <w:p w14:paraId="6DFD5A47" w14:textId="29502951" w:rsidR="00576735" w:rsidRPr="00576735" w:rsidRDefault="00576735" w:rsidP="00576735">
            <w:pPr>
              <w:spacing w:after="0" w:line="240" w:lineRule="auto"/>
              <w:jc w:val="both"/>
              <w:rPr>
                <w:rFonts w:ascii="Arial" w:hAnsi="Arial" w:cs="Arial"/>
                <w:sz w:val="24"/>
                <w:szCs w:val="24"/>
              </w:rPr>
            </w:pPr>
          </w:p>
          <w:p w14:paraId="2B7D4477" w14:textId="77777777" w:rsidR="00576735" w:rsidRPr="00576735" w:rsidRDefault="00576735" w:rsidP="00576735">
            <w:pPr>
              <w:spacing w:after="0" w:line="240" w:lineRule="auto"/>
              <w:jc w:val="both"/>
              <w:rPr>
                <w:rFonts w:ascii="Arial" w:hAnsi="Arial" w:cs="Arial"/>
                <w:sz w:val="24"/>
                <w:szCs w:val="24"/>
              </w:rPr>
            </w:pPr>
            <w:r w:rsidRPr="00576735">
              <w:rPr>
                <w:rFonts w:ascii="Arial" w:hAnsi="Arial" w:cs="Arial"/>
                <w:sz w:val="24"/>
                <w:szCs w:val="24"/>
              </w:rPr>
              <w:t>Principalele acte normative avute în vedere pentru a fi modificate sunt:</w:t>
            </w:r>
          </w:p>
          <w:p w14:paraId="093B79D8" w14:textId="77777777" w:rsidR="00111665" w:rsidRPr="00111665" w:rsidRDefault="00111665" w:rsidP="00111665">
            <w:pPr>
              <w:pStyle w:val="ListParagraph"/>
              <w:numPr>
                <w:ilvl w:val="0"/>
                <w:numId w:val="22"/>
              </w:numPr>
              <w:spacing w:after="0" w:line="240" w:lineRule="auto"/>
              <w:jc w:val="both"/>
              <w:rPr>
                <w:rFonts w:ascii="Arial" w:hAnsi="Arial" w:cs="Arial"/>
                <w:sz w:val="24"/>
                <w:szCs w:val="24"/>
              </w:rPr>
            </w:pPr>
            <w:r w:rsidRPr="00111665">
              <w:rPr>
                <w:rFonts w:ascii="Arial" w:hAnsi="Arial" w:cs="Arial"/>
                <w:sz w:val="24"/>
                <w:szCs w:val="24"/>
              </w:rPr>
              <w:t>Legea nr. 286/2009 privind Codul penal, cu modificările şi completările ulterioare;</w:t>
            </w:r>
          </w:p>
          <w:p w14:paraId="49BE00BA" w14:textId="192EAE53" w:rsidR="00111665" w:rsidRPr="00111665" w:rsidRDefault="00111665" w:rsidP="00111665">
            <w:pPr>
              <w:pStyle w:val="ListParagraph"/>
              <w:numPr>
                <w:ilvl w:val="0"/>
                <w:numId w:val="22"/>
              </w:numPr>
              <w:spacing w:after="0" w:line="240" w:lineRule="auto"/>
              <w:jc w:val="both"/>
              <w:rPr>
                <w:rFonts w:ascii="Arial" w:hAnsi="Arial" w:cs="Arial"/>
                <w:sz w:val="24"/>
                <w:szCs w:val="24"/>
              </w:rPr>
            </w:pPr>
            <w:r w:rsidRPr="00111665">
              <w:rPr>
                <w:rFonts w:ascii="Arial" w:hAnsi="Arial" w:cs="Arial"/>
                <w:sz w:val="24"/>
                <w:szCs w:val="24"/>
              </w:rPr>
              <w:t xml:space="preserve">Legea nr. 135/2010 privind Codul de procedură penală, cu modificările şi completările ulterioare; </w:t>
            </w:r>
            <w:r>
              <w:rPr>
                <w:rFonts w:ascii="Arial" w:hAnsi="Arial" w:cs="Arial"/>
                <w:sz w:val="24"/>
                <w:szCs w:val="24"/>
              </w:rPr>
              <w:t xml:space="preserve"> </w:t>
            </w:r>
          </w:p>
          <w:p w14:paraId="7FB847A4"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7/2004 privind Codul de conduită a funcţionarilor publici, republicată;</w:t>
            </w:r>
          </w:p>
          <w:p w14:paraId="5BA16A8B"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477/2004 privind Codul de conduită a personalului contractual din autorităţile şi instituţiile publice;</w:t>
            </w:r>
          </w:p>
          <w:p w14:paraId="5A813C06"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188/1999 privind Statutul funcţionarilor publici, republicată, cu modificările şi completările ulterioare;</w:t>
            </w:r>
          </w:p>
          <w:p w14:paraId="2AE890BE"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14:paraId="37058557"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Ordonanţa de urgenţă a Guvernului nr. 66/2011 privind prevenirea, constatarea şi sancţionarea neregulilor apărute în obţinerea şi utilizarea fondurilor europene şi/sau a fondurilor publice naţionale aferente acestora;</w:t>
            </w:r>
          </w:p>
          <w:p w14:paraId="69D93CE9"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571/2004 privind protecţia personalului din autorităţile publice, instituţiile publice şi din alte unităţi care semnalează încălcări ale legii;</w:t>
            </w:r>
          </w:p>
          <w:p w14:paraId="4E029C79" w14:textId="77777777"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Legea nr. 334/2006 privind finanţarea activităţii partidelor politice şi a campaniilor electorale, republicată, cu modificările şi completările ulterioare;</w:t>
            </w:r>
          </w:p>
          <w:p w14:paraId="5539A207" w14:textId="61CA790C" w:rsidR="00576735" w:rsidRPr="00576735" w:rsidRDefault="00576735" w:rsidP="00576735">
            <w:pPr>
              <w:pStyle w:val="ListParagraph"/>
              <w:numPr>
                <w:ilvl w:val="0"/>
                <w:numId w:val="22"/>
              </w:numPr>
              <w:spacing w:after="0" w:line="240" w:lineRule="auto"/>
              <w:jc w:val="both"/>
              <w:rPr>
                <w:rFonts w:ascii="Arial" w:hAnsi="Arial" w:cs="Arial"/>
                <w:sz w:val="24"/>
                <w:szCs w:val="24"/>
              </w:rPr>
            </w:pPr>
            <w:r w:rsidRPr="00576735">
              <w:rPr>
                <w:rFonts w:ascii="Arial" w:hAnsi="Arial" w:cs="Arial"/>
                <w:sz w:val="24"/>
                <w:szCs w:val="24"/>
              </w:rPr>
              <w:t>Codul deontologic al judecătorilor şi procurorilor.</w:t>
            </w:r>
          </w:p>
          <w:p w14:paraId="1F09B8BE" w14:textId="77777777" w:rsidR="00576735" w:rsidRPr="00576735" w:rsidRDefault="00576735" w:rsidP="00576735">
            <w:pPr>
              <w:spacing w:after="0" w:line="240" w:lineRule="auto"/>
              <w:jc w:val="both"/>
              <w:rPr>
                <w:rFonts w:ascii="Arial" w:hAnsi="Arial" w:cs="Arial"/>
                <w:sz w:val="24"/>
                <w:szCs w:val="24"/>
              </w:rPr>
            </w:pPr>
          </w:p>
          <w:p w14:paraId="53010E77" w14:textId="77777777" w:rsidR="00576735" w:rsidRPr="00576735" w:rsidRDefault="00576735" w:rsidP="00576735">
            <w:pPr>
              <w:spacing w:after="0" w:line="240" w:lineRule="auto"/>
              <w:jc w:val="both"/>
              <w:rPr>
                <w:rFonts w:ascii="Arial" w:hAnsi="Arial" w:cs="Arial"/>
                <w:sz w:val="24"/>
                <w:szCs w:val="24"/>
              </w:rPr>
            </w:pPr>
            <w:r w:rsidRPr="00576735">
              <w:rPr>
                <w:rFonts w:ascii="Arial" w:hAnsi="Arial" w:cs="Arial"/>
                <w:sz w:val="24"/>
                <w:szCs w:val="24"/>
              </w:rPr>
              <w:t>Alte acte normative care e posibil să fie modificate pe perioada implementării SNA:</w:t>
            </w:r>
          </w:p>
          <w:p w14:paraId="6A94C2F8" w14:textId="77777777" w:rsidR="00576735" w:rsidRPr="00576735" w:rsidRDefault="00576735" w:rsidP="00576735">
            <w:pPr>
              <w:pStyle w:val="ListParagraph"/>
              <w:numPr>
                <w:ilvl w:val="0"/>
                <w:numId w:val="23"/>
              </w:numPr>
              <w:spacing w:after="0" w:line="240" w:lineRule="auto"/>
              <w:jc w:val="both"/>
              <w:rPr>
                <w:rFonts w:ascii="Arial" w:hAnsi="Arial" w:cs="Arial"/>
                <w:sz w:val="24"/>
                <w:szCs w:val="24"/>
              </w:rPr>
            </w:pPr>
            <w:r w:rsidRPr="00576735">
              <w:rPr>
                <w:rFonts w:ascii="Arial" w:hAnsi="Arial" w:cs="Arial"/>
                <w:sz w:val="24"/>
                <w:szCs w:val="24"/>
              </w:rPr>
              <w:t>Regulamentele Camerei Deputaţilor şi Senatului;</w:t>
            </w:r>
          </w:p>
          <w:p w14:paraId="680898D4" w14:textId="610A3E10" w:rsidR="00576735" w:rsidRPr="00576735" w:rsidRDefault="00576735" w:rsidP="00576735">
            <w:pPr>
              <w:pStyle w:val="ListParagraph"/>
              <w:numPr>
                <w:ilvl w:val="0"/>
                <w:numId w:val="23"/>
              </w:numPr>
              <w:spacing w:after="0" w:line="240" w:lineRule="auto"/>
              <w:jc w:val="both"/>
              <w:rPr>
                <w:rFonts w:ascii="Arial" w:hAnsi="Arial" w:cs="Arial"/>
                <w:sz w:val="24"/>
                <w:szCs w:val="24"/>
              </w:rPr>
            </w:pPr>
            <w:r w:rsidRPr="00576735">
              <w:rPr>
                <w:rFonts w:ascii="Arial" w:hAnsi="Arial" w:cs="Arial"/>
                <w:sz w:val="24"/>
                <w:szCs w:val="24"/>
              </w:rPr>
              <w:t>Legislația privind accesul la informații de interes public și transparentă decizională.</w:t>
            </w:r>
          </w:p>
          <w:p w14:paraId="2CDBFD12" w14:textId="77777777" w:rsidR="00576735" w:rsidRPr="00576735" w:rsidRDefault="00576735" w:rsidP="00576735">
            <w:pPr>
              <w:spacing w:after="0" w:line="240" w:lineRule="auto"/>
              <w:jc w:val="both"/>
              <w:rPr>
                <w:rFonts w:ascii="Arial" w:hAnsi="Arial" w:cs="Arial"/>
                <w:sz w:val="24"/>
                <w:szCs w:val="24"/>
              </w:rPr>
            </w:pPr>
          </w:p>
          <w:p w14:paraId="0E885F47" w14:textId="77777777" w:rsidR="00576735" w:rsidRPr="00576735" w:rsidRDefault="00576735" w:rsidP="00576735">
            <w:pPr>
              <w:spacing w:after="0" w:line="240" w:lineRule="auto"/>
              <w:jc w:val="both"/>
              <w:rPr>
                <w:rFonts w:ascii="Arial" w:hAnsi="Arial" w:cs="Arial"/>
                <w:sz w:val="24"/>
                <w:szCs w:val="24"/>
              </w:rPr>
            </w:pPr>
            <w:r w:rsidRPr="00576735">
              <w:rPr>
                <w:rFonts w:ascii="Arial" w:hAnsi="Arial" w:cs="Arial"/>
                <w:sz w:val="24"/>
                <w:szCs w:val="24"/>
              </w:rPr>
              <w:t>Acte normative noi:</w:t>
            </w:r>
          </w:p>
          <w:p w14:paraId="20BBE210" w14:textId="77777777" w:rsidR="00576735" w:rsidRPr="00576735" w:rsidRDefault="00576735" w:rsidP="00576735">
            <w:pPr>
              <w:pStyle w:val="ListParagraph"/>
              <w:numPr>
                <w:ilvl w:val="0"/>
                <w:numId w:val="24"/>
              </w:numPr>
              <w:spacing w:after="0" w:line="240" w:lineRule="auto"/>
              <w:jc w:val="both"/>
              <w:rPr>
                <w:rFonts w:ascii="Arial" w:hAnsi="Arial" w:cs="Arial"/>
                <w:sz w:val="24"/>
                <w:szCs w:val="24"/>
              </w:rPr>
            </w:pPr>
            <w:r w:rsidRPr="00576735">
              <w:rPr>
                <w:rFonts w:ascii="Arial" w:hAnsi="Arial" w:cs="Arial"/>
                <w:sz w:val="24"/>
                <w:szCs w:val="24"/>
              </w:rPr>
              <w:t>Cadrul normativ secundar în vederea garantării protecției avertizorilor de integritate;</w:t>
            </w:r>
          </w:p>
          <w:p w14:paraId="62DC4D49" w14:textId="77777777" w:rsidR="00576735" w:rsidRPr="00576735" w:rsidRDefault="00576735" w:rsidP="00576735">
            <w:pPr>
              <w:pStyle w:val="ListParagraph"/>
              <w:numPr>
                <w:ilvl w:val="0"/>
                <w:numId w:val="24"/>
              </w:numPr>
              <w:spacing w:after="0" w:line="240" w:lineRule="auto"/>
              <w:jc w:val="both"/>
              <w:rPr>
                <w:rFonts w:ascii="Arial" w:hAnsi="Arial" w:cs="Arial"/>
                <w:sz w:val="24"/>
                <w:szCs w:val="24"/>
              </w:rPr>
            </w:pPr>
            <w:r w:rsidRPr="00576735">
              <w:rPr>
                <w:rFonts w:ascii="Arial" w:hAnsi="Arial" w:cs="Arial"/>
                <w:sz w:val="24"/>
                <w:szCs w:val="24"/>
              </w:rPr>
              <w:t>Act normativ privind activitatea de control intern;</w:t>
            </w:r>
          </w:p>
          <w:p w14:paraId="388DE2AE" w14:textId="77777777" w:rsidR="00576735" w:rsidRPr="00576735" w:rsidRDefault="00576735" w:rsidP="00576735">
            <w:pPr>
              <w:pStyle w:val="ListParagraph"/>
              <w:numPr>
                <w:ilvl w:val="0"/>
                <w:numId w:val="24"/>
              </w:numPr>
              <w:spacing w:after="0" w:line="240" w:lineRule="auto"/>
              <w:jc w:val="both"/>
              <w:rPr>
                <w:rFonts w:ascii="Arial" w:hAnsi="Arial" w:cs="Arial"/>
                <w:sz w:val="24"/>
                <w:szCs w:val="24"/>
              </w:rPr>
            </w:pPr>
            <w:r w:rsidRPr="00576735">
              <w:rPr>
                <w:rFonts w:ascii="Arial" w:hAnsi="Arial" w:cs="Arial"/>
                <w:sz w:val="24"/>
                <w:szCs w:val="24"/>
              </w:rPr>
              <w:t>Act normativ privind controlul și sancționarea încălcării interdicțiilor post-angajare;</w:t>
            </w:r>
          </w:p>
          <w:p w14:paraId="363DFC09" w14:textId="77777777" w:rsidR="00576735" w:rsidRPr="00576735" w:rsidRDefault="00576735" w:rsidP="00576735">
            <w:pPr>
              <w:pStyle w:val="ListParagraph"/>
              <w:numPr>
                <w:ilvl w:val="0"/>
                <w:numId w:val="24"/>
              </w:numPr>
              <w:spacing w:after="0" w:line="240" w:lineRule="auto"/>
              <w:jc w:val="both"/>
              <w:rPr>
                <w:rFonts w:ascii="Arial" w:hAnsi="Arial" w:cs="Arial"/>
                <w:sz w:val="24"/>
                <w:szCs w:val="24"/>
              </w:rPr>
            </w:pPr>
            <w:r w:rsidRPr="00576735">
              <w:rPr>
                <w:rFonts w:ascii="Arial" w:hAnsi="Arial" w:cs="Arial"/>
                <w:sz w:val="24"/>
                <w:szCs w:val="24"/>
              </w:rPr>
              <w:t>Codul de conduită a membrilor parlamentului.</w:t>
            </w:r>
          </w:p>
          <w:p w14:paraId="122B17C0" w14:textId="5B4ED87B" w:rsidR="004C6E64" w:rsidRPr="004C6E64" w:rsidRDefault="004C6E64" w:rsidP="00576735">
            <w:pPr>
              <w:spacing w:after="0" w:line="240" w:lineRule="auto"/>
              <w:jc w:val="both"/>
              <w:rPr>
                <w:rFonts w:ascii="Arial" w:hAnsi="Arial" w:cs="Arial"/>
                <w:b/>
                <w:bCs/>
                <w:sz w:val="24"/>
                <w:szCs w:val="24"/>
              </w:rPr>
            </w:pPr>
          </w:p>
        </w:tc>
      </w:tr>
      <w:tr w:rsidR="008A2269" w:rsidRPr="00162F86" w14:paraId="3F9555F8" w14:textId="77777777" w:rsidTr="00502637">
        <w:tc>
          <w:tcPr>
            <w:tcW w:w="9712" w:type="dxa"/>
            <w:gridSpan w:val="7"/>
          </w:tcPr>
          <w:p w14:paraId="5C7117D0" w14:textId="77777777" w:rsidR="008A2269" w:rsidRPr="00162F86" w:rsidRDefault="008A2269" w:rsidP="004C6E64">
            <w:pPr>
              <w:tabs>
                <w:tab w:val="left" w:pos="3960"/>
              </w:tabs>
              <w:autoSpaceDE w:val="0"/>
              <w:autoSpaceDN w:val="0"/>
              <w:adjustRightInd w:val="0"/>
              <w:spacing w:after="0" w:line="240" w:lineRule="auto"/>
              <w:jc w:val="both"/>
              <w:rPr>
                <w:rFonts w:ascii="Arial" w:hAnsi="Arial" w:cs="Arial"/>
                <w:b/>
                <w:bCs/>
                <w:sz w:val="24"/>
                <w:szCs w:val="24"/>
              </w:rPr>
            </w:pPr>
            <w:r w:rsidRPr="00162F86">
              <w:rPr>
                <w:rFonts w:ascii="Arial" w:hAnsi="Arial" w:cs="Arial"/>
                <w:b/>
                <w:bCs/>
                <w:sz w:val="24"/>
                <w:szCs w:val="24"/>
              </w:rPr>
              <w:lastRenderedPageBreak/>
              <w:t>1</w:t>
            </w:r>
            <w:r w:rsidRPr="00162F86">
              <w:rPr>
                <w:rFonts w:ascii="Arial" w:hAnsi="Arial" w:cs="Arial"/>
                <w:b/>
                <w:bCs/>
                <w:sz w:val="24"/>
                <w:szCs w:val="24"/>
                <w:vertAlign w:val="superscript"/>
              </w:rPr>
              <w:t>1</w:t>
            </w:r>
            <w:r w:rsidRPr="00162F86">
              <w:rPr>
                <w:rFonts w:ascii="Arial" w:hAnsi="Arial" w:cs="Arial"/>
                <w:b/>
                <w:bCs/>
                <w:sz w:val="24"/>
                <w:szCs w:val="24"/>
              </w:rPr>
              <w:t>. Compatibilitatea proiectului de act normativ cu legislația în domeniul achizițiilor publice</w:t>
            </w:r>
          </w:p>
          <w:p w14:paraId="79AB66D8" w14:textId="77777777" w:rsidR="008A2269" w:rsidRPr="00162F86" w:rsidRDefault="008A2269" w:rsidP="004C6E64">
            <w:pPr>
              <w:tabs>
                <w:tab w:val="left" w:pos="3960"/>
              </w:tabs>
              <w:autoSpaceDE w:val="0"/>
              <w:autoSpaceDN w:val="0"/>
              <w:adjustRightInd w:val="0"/>
              <w:spacing w:after="0" w:line="240" w:lineRule="auto"/>
              <w:jc w:val="both"/>
              <w:rPr>
                <w:rFonts w:ascii="Arial" w:hAnsi="Arial" w:cs="Arial"/>
                <w:b/>
                <w:bCs/>
                <w:sz w:val="24"/>
                <w:szCs w:val="24"/>
              </w:rPr>
            </w:pPr>
            <w:r w:rsidRPr="00162F86">
              <w:rPr>
                <w:rFonts w:ascii="Arial" w:hAnsi="Arial" w:cs="Arial"/>
                <w:sz w:val="24"/>
                <w:szCs w:val="24"/>
              </w:rPr>
              <w:t>Proiectul de act normativ nu se referă la acest subiect</w:t>
            </w:r>
          </w:p>
        </w:tc>
      </w:tr>
      <w:tr w:rsidR="008A2269" w:rsidRPr="00162F86" w14:paraId="0B6FCD86" w14:textId="77777777" w:rsidTr="00502637">
        <w:tc>
          <w:tcPr>
            <w:tcW w:w="9712" w:type="dxa"/>
            <w:gridSpan w:val="7"/>
          </w:tcPr>
          <w:p w14:paraId="5F0FDB57" w14:textId="77777777" w:rsidR="008A2269" w:rsidRPr="00162F86" w:rsidRDefault="008A2269" w:rsidP="008A2269">
            <w:pPr>
              <w:tabs>
                <w:tab w:val="left" w:pos="3960"/>
              </w:tabs>
              <w:autoSpaceDE w:val="0"/>
              <w:autoSpaceDN w:val="0"/>
              <w:adjustRightInd w:val="0"/>
              <w:spacing w:after="0"/>
              <w:jc w:val="both"/>
              <w:rPr>
                <w:rFonts w:ascii="Arial" w:hAnsi="Arial" w:cs="Arial"/>
                <w:b/>
                <w:bCs/>
                <w:sz w:val="24"/>
                <w:szCs w:val="24"/>
              </w:rPr>
            </w:pPr>
            <w:r w:rsidRPr="00162F86">
              <w:rPr>
                <w:rFonts w:ascii="Arial" w:hAnsi="Arial" w:cs="Arial"/>
                <w:b/>
                <w:bCs/>
                <w:sz w:val="24"/>
                <w:szCs w:val="24"/>
              </w:rPr>
              <w:t xml:space="preserve">2. Conformitatea proiectului de act normativ cu legislaţia comunitară în cazul </w:t>
            </w:r>
            <w:r w:rsidRPr="00162F86">
              <w:rPr>
                <w:rFonts w:ascii="Arial" w:hAnsi="Arial" w:cs="Arial"/>
                <w:b/>
                <w:bCs/>
                <w:sz w:val="24"/>
                <w:szCs w:val="24"/>
              </w:rPr>
              <w:lastRenderedPageBreak/>
              <w:t>proiectelor ce transpun prevederi comunitare:</w:t>
            </w:r>
          </w:p>
          <w:p w14:paraId="7E5E870C"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0FC96023" w14:textId="77777777" w:rsidTr="00502637">
        <w:tc>
          <w:tcPr>
            <w:tcW w:w="9712" w:type="dxa"/>
            <w:gridSpan w:val="7"/>
          </w:tcPr>
          <w:p w14:paraId="5B2C5263" w14:textId="77777777" w:rsidR="008A2269" w:rsidRPr="00162F86" w:rsidRDefault="008A2269" w:rsidP="008A2269">
            <w:pPr>
              <w:tabs>
                <w:tab w:val="left" w:pos="3960"/>
              </w:tabs>
              <w:autoSpaceDE w:val="0"/>
              <w:autoSpaceDN w:val="0"/>
              <w:adjustRightInd w:val="0"/>
              <w:spacing w:after="0"/>
              <w:jc w:val="both"/>
              <w:rPr>
                <w:rFonts w:ascii="Arial" w:hAnsi="Arial" w:cs="Arial"/>
                <w:b/>
                <w:bCs/>
                <w:sz w:val="24"/>
                <w:szCs w:val="24"/>
              </w:rPr>
            </w:pPr>
            <w:r w:rsidRPr="00162F86">
              <w:rPr>
                <w:rFonts w:ascii="Arial" w:hAnsi="Arial" w:cs="Arial"/>
                <w:b/>
                <w:bCs/>
                <w:sz w:val="24"/>
                <w:szCs w:val="24"/>
              </w:rPr>
              <w:lastRenderedPageBreak/>
              <w:t>3. Măsuri normative necesare aplicării directe a actelor normative comunitare</w:t>
            </w:r>
          </w:p>
          <w:p w14:paraId="4E618F75"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423DC384" w14:textId="77777777" w:rsidTr="00502637">
        <w:tc>
          <w:tcPr>
            <w:tcW w:w="9712" w:type="dxa"/>
            <w:gridSpan w:val="7"/>
          </w:tcPr>
          <w:p w14:paraId="3B79D005"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 xml:space="preserve">4. Hotărâri ale Curţii de Justiţie a Uniunii Europene </w:t>
            </w:r>
          </w:p>
          <w:p w14:paraId="4B2E1739"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7E37F414" w14:textId="77777777" w:rsidTr="00502637">
        <w:tc>
          <w:tcPr>
            <w:tcW w:w="9712" w:type="dxa"/>
            <w:gridSpan w:val="7"/>
          </w:tcPr>
          <w:p w14:paraId="568288AD" w14:textId="77777777" w:rsidR="008A2269" w:rsidRPr="00162F86" w:rsidRDefault="008A2269" w:rsidP="008A2269">
            <w:pPr>
              <w:tabs>
                <w:tab w:val="left" w:pos="3960"/>
              </w:tabs>
              <w:autoSpaceDE w:val="0"/>
              <w:autoSpaceDN w:val="0"/>
              <w:adjustRightInd w:val="0"/>
              <w:spacing w:after="0"/>
              <w:jc w:val="both"/>
              <w:rPr>
                <w:rFonts w:ascii="Arial" w:hAnsi="Arial" w:cs="Arial"/>
                <w:b/>
                <w:bCs/>
                <w:sz w:val="24"/>
                <w:szCs w:val="24"/>
              </w:rPr>
            </w:pPr>
            <w:r w:rsidRPr="00162F86">
              <w:rPr>
                <w:rFonts w:ascii="Arial" w:hAnsi="Arial" w:cs="Arial"/>
                <w:b/>
                <w:bCs/>
                <w:sz w:val="24"/>
                <w:szCs w:val="24"/>
              </w:rPr>
              <w:t>5. Alte acte normative şi/sau documente internaţionale din care decurg angajamente, făcându-se referire la un anume acord, o anume rezoluţie sau recomandare internaţională ori la alt document al unei organizaţii internaţionale:</w:t>
            </w:r>
          </w:p>
          <w:p w14:paraId="68C23A00"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5E84451A" w14:textId="77777777" w:rsidTr="00502637">
        <w:tc>
          <w:tcPr>
            <w:tcW w:w="9712" w:type="dxa"/>
            <w:gridSpan w:val="7"/>
          </w:tcPr>
          <w:p w14:paraId="439B9A8D"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6. Alte informaţii</w:t>
            </w:r>
          </w:p>
          <w:p w14:paraId="2A508982" w14:textId="77777777" w:rsidR="008A2269" w:rsidRDefault="008A2269" w:rsidP="008A2269">
            <w:pPr>
              <w:tabs>
                <w:tab w:val="left" w:pos="3960"/>
              </w:tabs>
              <w:spacing w:after="0"/>
              <w:jc w:val="both"/>
              <w:rPr>
                <w:rFonts w:ascii="Arial" w:hAnsi="Arial" w:cs="Arial"/>
                <w:bCs/>
                <w:sz w:val="24"/>
                <w:szCs w:val="24"/>
              </w:rPr>
            </w:pPr>
            <w:r w:rsidRPr="00162F86">
              <w:rPr>
                <w:rFonts w:ascii="Arial" w:hAnsi="Arial" w:cs="Arial"/>
                <w:bCs/>
                <w:sz w:val="24"/>
                <w:szCs w:val="24"/>
              </w:rPr>
              <w:t>Nu sunt.</w:t>
            </w:r>
          </w:p>
          <w:p w14:paraId="4384F3A8" w14:textId="77777777" w:rsidR="00BE2BB7" w:rsidRPr="00162F86" w:rsidRDefault="00BE2BB7" w:rsidP="008A2269">
            <w:pPr>
              <w:tabs>
                <w:tab w:val="left" w:pos="3960"/>
              </w:tabs>
              <w:spacing w:after="0"/>
              <w:jc w:val="both"/>
              <w:rPr>
                <w:rFonts w:ascii="Arial" w:hAnsi="Arial" w:cs="Arial"/>
                <w:sz w:val="24"/>
                <w:szCs w:val="24"/>
              </w:rPr>
            </w:pPr>
          </w:p>
        </w:tc>
      </w:tr>
      <w:tr w:rsidR="008A2269" w:rsidRPr="00162F86" w14:paraId="7CDD3C66" w14:textId="77777777" w:rsidTr="00502637">
        <w:tc>
          <w:tcPr>
            <w:tcW w:w="9712" w:type="dxa"/>
            <w:gridSpan w:val="7"/>
          </w:tcPr>
          <w:p w14:paraId="135BE4D1" w14:textId="77777777" w:rsidR="008A2269" w:rsidRPr="00162F86" w:rsidRDefault="008A2269" w:rsidP="008A2269">
            <w:pPr>
              <w:tabs>
                <w:tab w:val="left" w:pos="3960"/>
              </w:tabs>
              <w:spacing w:after="0"/>
              <w:jc w:val="center"/>
              <w:rPr>
                <w:rFonts w:ascii="Arial" w:hAnsi="Arial" w:cs="Arial"/>
                <w:b/>
                <w:bCs/>
                <w:sz w:val="24"/>
                <w:szCs w:val="24"/>
              </w:rPr>
            </w:pPr>
          </w:p>
          <w:p w14:paraId="4765EEC2" w14:textId="77777777" w:rsidR="008A2269" w:rsidRPr="00162F86"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Secţiunea a 6-a</w:t>
            </w:r>
          </w:p>
          <w:p w14:paraId="2C85513C" w14:textId="77777777" w:rsidR="008A2269" w:rsidRPr="00162F86"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Consultările efectuate în vederea elaborării proiectului de act normativ</w:t>
            </w:r>
          </w:p>
          <w:p w14:paraId="118A2C96" w14:textId="77777777" w:rsidR="008A2269" w:rsidRPr="00162F86" w:rsidRDefault="008A2269" w:rsidP="008A2269">
            <w:pPr>
              <w:tabs>
                <w:tab w:val="left" w:pos="3960"/>
              </w:tabs>
              <w:spacing w:after="0"/>
              <w:jc w:val="center"/>
              <w:rPr>
                <w:rFonts w:ascii="Arial" w:hAnsi="Arial" w:cs="Arial"/>
                <w:b/>
                <w:bCs/>
                <w:sz w:val="24"/>
                <w:szCs w:val="24"/>
              </w:rPr>
            </w:pPr>
          </w:p>
        </w:tc>
      </w:tr>
      <w:tr w:rsidR="008A2269" w:rsidRPr="00162F86" w14:paraId="7205DF52" w14:textId="77777777" w:rsidTr="00502637">
        <w:tc>
          <w:tcPr>
            <w:tcW w:w="9712" w:type="dxa"/>
            <w:gridSpan w:val="7"/>
          </w:tcPr>
          <w:p w14:paraId="4E6300F3" w14:textId="3C8DFCEE" w:rsidR="008A2269" w:rsidRPr="00162F86" w:rsidRDefault="008A2269" w:rsidP="00346E3C">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 xml:space="preserve">1. Informaţii privind procesul de consultare cu organizaţiile neguvernamentale, institute de cercetare şi alte organisme implicate </w:t>
            </w:r>
          </w:p>
          <w:p w14:paraId="455571BF" w14:textId="60FBDE60" w:rsidR="00346E3C" w:rsidRDefault="00346E3C" w:rsidP="00346E3C">
            <w:pPr>
              <w:spacing w:after="0" w:line="240" w:lineRule="auto"/>
              <w:jc w:val="both"/>
              <w:rPr>
                <w:rFonts w:ascii="Arial" w:hAnsi="Arial" w:cs="Arial"/>
                <w:sz w:val="24"/>
                <w:szCs w:val="24"/>
              </w:rPr>
            </w:pPr>
            <w:r w:rsidRPr="00346E3C">
              <w:rPr>
                <w:rFonts w:ascii="Arial" w:hAnsi="Arial" w:cs="Arial"/>
                <w:sz w:val="24"/>
                <w:szCs w:val="24"/>
              </w:rPr>
              <w:t>În vederea elaborării SNA 201</w:t>
            </w:r>
            <w:r>
              <w:rPr>
                <w:rFonts w:ascii="Arial" w:hAnsi="Arial" w:cs="Arial"/>
                <w:sz w:val="24"/>
                <w:szCs w:val="24"/>
              </w:rPr>
              <w:t>6</w:t>
            </w:r>
            <w:r w:rsidRPr="00346E3C">
              <w:rPr>
                <w:rFonts w:ascii="Arial" w:hAnsi="Arial" w:cs="Arial"/>
                <w:sz w:val="24"/>
                <w:szCs w:val="24"/>
              </w:rPr>
              <w:t>-20</w:t>
            </w:r>
            <w:r>
              <w:rPr>
                <w:rFonts w:ascii="Arial" w:hAnsi="Arial" w:cs="Arial"/>
                <w:sz w:val="24"/>
                <w:szCs w:val="24"/>
              </w:rPr>
              <w:t>20</w:t>
            </w:r>
            <w:r w:rsidRPr="00346E3C">
              <w:rPr>
                <w:rFonts w:ascii="Arial" w:hAnsi="Arial" w:cs="Arial"/>
                <w:sz w:val="24"/>
                <w:szCs w:val="24"/>
              </w:rPr>
              <w:t xml:space="preserve">, au fost derulate consultări preliminare în </w:t>
            </w:r>
            <w:r>
              <w:rPr>
                <w:rFonts w:ascii="Arial" w:hAnsi="Arial" w:cs="Arial"/>
                <w:sz w:val="24"/>
                <w:szCs w:val="24"/>
              </w:rPr>
              <w:t>perioada februarie-mai</w:t>
            </w:r>
            <w:r w:rsidRPr="00346E3C">
              <w:rPr>
                <w:rFonts w:ascii="Arial" w:hAnsi="Arial" w:cs="Arial"/>
                <w:sz w:val="24"/>
                <w:szCs w:val="24"/>
              </w:rPr>
              <w:t xml:space="preserve"> 201</w:t>
            </w:r>
            <w:r>
              <w:rPr>
                <w:rFonts w:ascii="Arial" w:hAnsi="Arial" w:cs="Arial"/>
                <w:sz w:val="24"/>
                <w:szCs w:val="24"/>
              </w:rPr>
              <w:t>6</w:t>
            </w:r>
            <w:r w:rsidRPr="00346E3C">
              <w:rPr>
                <w:rFonts w:ascii="Arial" w:hAnsi="Arial" w:cs="Arial"/>
                <w:sz w:val="24"/>
                <w:szCs w:val="24"/>
              </w:rPr>
              <w:t xml:space="preserve">. La 16 februarie a.c. a avut loc prima rundă de discuții pe tema noii SNA. Reuniunea a reprezentat o primă etapă a procesului de consultări și dezbateri publice care urmează să fie organizate de către MJ. Scopul acestor dezbateri </w:t>
            </w:r>
            <w:r w:rsidR="00016128">
              <w:rPr>
                <w:rFonts w:ascii="Arial" w:hAnsi="Arial" w:cs="Arial"/>
                <w:sz w:val="24"/>
                <w:szCs w:val="24"/>
              </w:rPr>
              <w:t>a fost</w:t>
            </w:r>
            <w:r w:rsidR="00016128" w:rsidRPr="00346E3C">
              <w:rPr>
                <w:rFonts w:ascii="Arial" w:hAnsi="Arial" w:cs="Arial"/>
                <w:sz w:val="24"/>
                <w:szCs w:val="24"/>
              </w:rPr>
              <w:t xml:space="preserve"> </w:t>
            </w:r>
            <w:r w:rsidRPr="00346E3C">
              <w:rPr>
                <w:rFonts w:ascii="Arial" w:hAnsi="Arial" w:cs="Arial"/>
                <w:sz w:val="24"/>
                <w:szCs w:val="24"/>
              </w:rPr>
              <w:t xml:space="preserve">continuarea colaborării și a implicării instituțiilor publice centrale și locale, a mediului de afaceri și a societății civile în elaborarea noii strategii.  </w:t>
            </w:r>
          </w:p>
          <w:p w14:paraId="4EF18995" w14:textId="77777777" w:rsidR="00346E3C" w:rsidRDefault="00346E3C" w:rsidP="00346E3C">
            <w:pPr>
              <w:spacing w:after="0" w:line="240" w:lineRule="auto"/>
              <w:jc w:val="both"/>
              <w:rPr>
                <w:rFonts w:ascii="Arial" w:hAnsi="Arial" w:cs="Arial"/>
                <w:sz w:val="24"/>
                <w:szCs w:val="24"/>
              </w:rPr>
            </w:pPr>
          </w:p>
          <w:p w14:paraId="0604DFFF" w14:textId="398EFEAA" w:rsidR="00346E3C" w:rsidRPr="00346E3C" w:rsidRDefault="00346E3C" w:rsidP="00346E3C">
            <w:pPr>
              <w:spacing w:after="0" w:line="240" w:lineRule="auto"/>
              <w:jc w:val="both"/>
              <w:rPr>
                <w:rFonts w:ascii="Arial" w:hAnsi="Arial" w:cs="Arial"/>
                <w:sz w:val="24"/>
                <w:szCs w:val="24"/>
              </w:rPr>
            </w:pPr>
            <w:r w:rsidRPr="00346E3C">
              <w:rPr>
                <w:rFonts w:ascii="Arial" w:hAnsi="Arial" w:cs="Arial"/>
                <w:sz w:val="24"/>
                <w:szCs w:val="24"/>
              </w:rPr>
              <w:t xml:space="preserve">Cu această ocazie, MJ a lansat procesul de centralizare a celor mai bune idei de măsuri anticorupție. Cei interesați </w:t>
            </w:r>
            <w:r>
              <w:rPr>
                <w:rFonts w:ascii="Arial" w:hAnsi="Arial" w:cs="Arial"/>
                <w:sz w:val="24"/>
                <w:szCs w:val="24"/>
              </w:rPr>
              <w:t>au</w:t>
            </w:r>
            <w:r w:rsidRPr="00346E3C">
              <w:rPr>
                <w:rFonts w:ascii="Arial" w:hAnsi="Arial" w:cs="Arial"/>
                <w:sz w:val="24"/>
                <w:szCs w:val="24"/>
              </w:rPr>
              <w:t xml:space="preserve"> formul</w:t>
            </w:r>
            <w:r>
              <w:rPr>
                <w:rFonts w:ascii="Arial" w:hAnsi="Arial" w:cs="Arial"/>
                <w:sz w:val="24"/>
                <w:szCs w:val="24"/>
              </w:rPr>
              <w:t xml:space="preserve">at </w:t>
            </w:r>
            <w:r w:rsidRPr="00346E3C">
              <w:rPr>
                <w:rFonts w:ascii="Arial" w:hAnsi="Arial" w:cs="Arial"/>
                <w:sz w:val="24"/>
                <w:szCs w:val="24"/>
              </w:rPr>
              <w:t xml:space="preserve">astfel de măsuri, între 16 februarie și 20 martie, </w:t>
            </w:r>
            <w:r>
              <w:rPr>
                <w:rFonts w:ascii="Arial" w:hAnsi="Arial" w:cs="Arial"/>
                <w:sz w:val="24"/>
                <w:szCs w:val="24"/>
              </w:rPr>
              <w:t xml:space="preserve">prin intermediul </w:t>
            </w:r>
            <w:r w:rsidRPr="00346E3C">
              <w:rPr>
                <w:rFonts w:ascii="Arial" w:hAnsi="Arial" w:cs="Arial"/>
                <w:sz w:val="24"/>
                <w:szCs w:val="24"/>
              </w:rPr>
              <w:t>formularul</w:t>
            </w:r>
            <w:r>
              <w:rPr>
                <w:rFonts w:ascii="Arial" w:hAnsi="Arial" w:cs="Arial"/>
                <w:sz w:val="24"/>
                <w:szCs w:val="24"/>
              </w:rPr>
              <w:t>ui</w:t>
            </w:r>
            <w:r w:rsidRPr="00346E3C">
              <w:rPr>
                <w:rFonts w:ascii="Arial" w:hAnsi="Arial" w:cs="Arial"/>
                <w:sz w:val="24"/>
                <w:szCs w:val="24"/>
              </w:rPr>
              <w:t xml:space="preserve"> accesibil la adresa http://goo.gl/forms/ggS2eVLj3j</w:t>
            </w:r>
            <w:r w:rsidR="00016128">
              <w:rPr>
                <w:rFonts w:ascii="Arial" w:hAnsi="Arial" w:cs="Arial"/>
                <w:sz w:val="24"/>
                <w:szCs w:val="24"/>
              </w:rPr>
              <w:t>, propunerile venite din partea cetățenilor fiind preluate în strategie</w:t>
            </w:r>
            <w:r w:rsidRPr="00346E3C">
              <w:rPr>
                <w:rFonts w:ascii="Arial" w:hAnsi="Arial" w:cs="Arial"/>
                <w:sz w:val="24"/>
                <w:szCs w:val="24"/>
              </w:rPr>
              <w:t xml:space="preserve"> </w:t>
            </w:r>
          </w:p>
          <w:p w14:paraId="26E0B279" w14:textId="41809E1E" w:rsidR="00346E3C" w:rsidRPr="00346E3C" w:rsidRDefault="00346E3C" w:rsidP="00346E3C">
            <w:pPr>
              <w:tabs>
                <w:tab w:val="left" w:pos="3960"/>
              </w:tabs>
              <w:spacing w:after="0" w:line="240" w:lineRule="auto"/>
              <w:jc w:val="both"/>
              <w:rPr>
                <w:rFonts w:ascii="Arial" w:hAnsi="Arial" w:cs="Arial"/>
                <w:sz w:val="24"/>
                <w:szCs w:val="24"/>
              </w:rPr>
            </w:pPr>
          </w:p>
          <w:p w14:paraId="45E07C27" w14:textId="6A86F2C6" w:rsidR="00346E3C" w:rsidRPr="00346E3C" w:rsidRDefault="008543EA" w:rsidP="00346E3C">
            <w:pPr>
              <w:tabs>
                <w:tab w:val="left" w:pos="3960"/>
              </w:tabs>
              <w:spacing w:after="0" w:line="240" w:lineRule="auto"/>
              <w:jc w:val="both"/>
              <w:rPr>
                <w:rFonts w:ascii="Arial" w:hAnsi="Arial" w:cs="Arial"/>
                <w:sz w:val="24"/>
                <w:szCs w:val="24"/>
              </w:rPr>
            </w:pPr>
            <w:r>
              <w:rPr>
                <w:rFonts w:ascii="Arial" w:hAnsi="Arial" w:cs="Arial"/>
                <w:sz w:val="24"/>
                <w:szCs w:val="24"/>
              </w:rPr>
              <w:t>Î</w:t>
            </w:r>
            <w:r w:rsidR="00AD21F3">
              <w:rPr>
                <w:rFonts w:ascii="Arial" w:hAnsi="Arial" w:cs="Arial"/>
                <w:sz w:val="24"/>
                <w:szCs w:val="24"/>
              </w:rPr>
              <w:t>n perioada martie-</w:t>
            </w:r>
            <w:r w:rsidR="00481B3C">
              <w:rPr>
                <w:rFonts w:ascii="Arial" w:hAnsi="Arial" w:cs="Arial"/>
                <w:sz w:val="24"/>
                <w:szCs w:val="24"/>
              </w:rPr>
              <w:t>mai</w:t>
            </w:r>
            <w:r w:rsidR="00E25ABB">
              <w:rPr>
                <w:rFonts w:ascii="Arial" w:hAnsi="Arial" w:cs="Arial"/>
                <w:sz w:val="24"/>
                <w:szCs w:val="24"/>
              </w:rPr>
              <w:t xml:space="preserve"> 2016</w:t>
            </w:r>
            <w:r w:rsidR="00AD21F3">
              <w:rPr>
                <w:rFonts w:ascii="Arial" w:hAnsi="Arial" w:cs="Arial"/>
                <w:sz w:val="24"/>
                <w:szCs w:val="24"/>
              </w:rPr>
              <w:t xml:space="preserve">, au avut loc </w:t>
            </w:r>
            <w:r w:rsidR="00481B3C">
              <w:rPr>
                <w:rFonts w:ascii="Arial" w:hAnsi="Arial" w:cs="Arial"/>
                <w:sz w:val="24"/>
                <w:szCs w:val="24"/>
              </w:rPr>
              <w:t>6</w:t>
            </w:r>
            <w:r w:rsidR="00AD21F3">
              <w:rPr>
                <w:rFonts w:ascii="Arial" w:hAnsi="Arial" w:cs="Arial"/>
                <w:sz w:val="24"/>
                <w:szCs w:val="24"/>
              </w:rPr>
              <w:t xml:space="preserve"> runde de consultăr</w:t>
            </w:r>
            <w:r w:rsidR="00481B3C">
              <w:rPr>
                <w:rFonts w:ascii="Arial" w:hAnsi="Arial" w:cs="Arial"/>
                <w:sz w:val="24"/>
                <w:szCs w:val="24"/>
              </w:rPr>
              <w:t xml:space="preserve">i, </w:t>
            </w:r>
            <w:r w:rsidR="00346E3C" w:rsidRPr="00346E3C">
              <w:rPr>
                <w:rFonts w:ascii="Arial" w:hAnsi="Arial" w:cs="Arial"/>
                <w:sz w:val="24"/>
                <w:szCs w:val="24"/>
              </w:rPr>
              <w:t>sub forma platforme</w:t>
            </w:r>
            <w:r w:rsidR="00983F0C">
              <w:rPr>
                <w:rFonts w:ascii="Arial" w:hAnsi="Arial" w:cs="Arial"/>
                <w:sz w:val="24"/>
                <w:szCs w:val="24"/>
              </w:rPr>
              <w:t>lor</w:t>
            </w:r>
            <w:r w:rsidR="00346E3C" w:rsidRPr="00346E3C">
              <w:rPr>
                <w:rFonts w:ascii="Arial" w:hAnsi="Arial" w:cs="Arial"/>
                <w:sz w:val="24"/>
                <w:szCs w:val="24"/>
              </w:rPr>
              <w:t xml:space="preserve"> de cooperare:</w:t>
            </w:r>
          </w:p>
          <w:p w14:paraId="5007C247" w14:textId="6A041372" w:rsidR="00346E3C" w:rsidRPr="00346E3C" w:rsidRDefault="00346E3C" w:rsidP="00346E3C">
            <w:pPr>
              <w:tabs>
                <w:tab w:val="left" w:pos="3960"/>
              </w:tabs>
              <w:spacing w:after="0" w:line="240" w:lineRule="auto"/>
              <w:jc w:val="both"/>
              <w:rPr>
                <w:rFonts w:ascii="Arial" w:hAnsi="Arial" w:cs="Arial"/>
                <w:sz w:val="24"/>
                <w:szCs w:val="24"/>
              </w:rPr>
            </w:pPr>
            <w:r>
              <w:rPr>
                <w:rFonts w:ascii="Arial" w:hAnsi="Arial" w:cs="Arial"/>
                <w:sz w:val="24"/>
                <w:szCs w:val="24"/>
              </w:rPr>
              <w:t xml:space="preserve">a. </w:t>
            </w:r>
            <w:r w:rsidRPr="00346E3C">
              <w:rPr>
                <w:rFonts w:ascii="Arial" w:hAnsi="Arial" w:cs="Arial"/>
                <w:sz w:val="24"/>
                <w:szCs w:val="24"/>
              </w:rPr>
              <w:t>Platforma autorităţilor independente şi a instituţiilor anticorupţie;</w:t>
            </w:r>
          </w:p>
          <w:p w14:paraId="54B4FD07" w14:textId="396AF5CC" w:rsidR="00346E3C" w:rsidRPr="00346E3C" w:rsidRDefault="00346E3C" w:rsidP="00346E3C">
            <w:pPr>
              <w:tabs>
                <w:tab w:val="left" w:pos="3960"/>
              </w:tabs>
              <w:spacing w:after="0" w:line="240" w:lineRule="auto"/>
              <w:jc w:val="both"/>
              <w:rPr>
                <w:rFonts w:ascii="Arial" w:hAnsi="Arial" w:cs="Arial"/>
                <w:sz w:val="24"/>
                <w:szCs w:val="24"/>
              </w:rPr>
            </w:pPr>
            <w:r>
              <w:rPr>
                <w:rFonts w:ascii="Arial" w:hAnsi="Arial" w:cs="Arial"/>
                <w:sz w:val="24"/>
                <w:szCs w:val="24"/>
              </w:rPr>
              <w:t xml:space="preserve">b. </w:t>
            </w:r>
            <w:r w:rsidRPr="00346E3C">
              <w:rPr>
                <w:rFonts w:ascii="Arial" w:hAnsi="Arial" w:cs="Arial"/>
                <w:sz w:val="24"/>
                <w:szCs w:val="24"/>
              </w:rPr>
              <w:t>Platforma administraţiei publice centrale;</w:t>
            </w:r>
          </w:p>
          <w:p w14:paraId="3E5BCA36" w14:textId="576476D6" w:rsidR="00346E3C" w:rsidRPr="00346E3C" w:rsidRDefault="00346E3C" w:rsidP="00346E3C">
            <w:pPr>
              <w:tabs>
                <w:tab w:val="left" w:pos="3960"/>
              </w:tabs>
              <w:spacing w:after="0" w:line="240" w:lineRule="auto"/>
              <w:jc w:val="both"/>
              <w:rPr>
                <w:rFonts w:ascii="Arial" w:hAnsi="Arial" w:cs="Arial"/>
                <w:sz w:val="24"/>
                <w:szCs w:val="24"/>
              </w:rPr>
            </w:pPr>
            <w:r>
              <w:rPr>
                <w:rFonts w:ascii="Arial" w:hAnsi="Arial" w:cs="Arial"/>
                <w:sz w:val="24"/>
                <w:szCs w:val="24"/>
              </w:rPr>
              <w:t xml:space="preserve">c. </w:t>
            </w:r>
            <w:r w:rsidRPr="00346E3C">
              <w:rPr>
                <w:rFonts w:ascii="Arial" w:hAnsi="Arial" w:cs="Arial"/>
                <w:sz w:val="24"/>
                <w:szCs w:val="24"/>
              </w:rPr>
              <w:t>Platforma administraţiei publice locale;</w:t>
            </w:r>
          </w:p>
          <w:p w14:paraId="62695D32" w14:textId="442FE6E1" w:rsidR="00346E3C" w:rsidRPr="00346E3C" w:rsidRDefault="00346E3C" w:rsidP="00346E3C">
            <w:pPr>
              <w:tabs>
                <w:tab w:val="left" w:pos="3960"/>
              </w:tabs>
              <w:spacing w:after="0" w:line="240" w:lineRule="auto"/>
              <w:jc w:val="both"/>
              <w:rPr>
                <w:rFonts w:ascii="Arial" w:hAnsi="Arial" w:cs="Arial"/>
                <w:sz w:val="24"/>
                <w:szCs w:val="24"/>
              </w:rPr>
            </w:pPr>
            <w:r>
              <w:rPr>
                <w:rFonts w:ascii="Arial" w:hAnsi="Arial" w:cs="Arial"/>
                <w:sz w:val="24"/>
                <w:szCs w:val="24"/>
              </w:rPr>
              <w:t xml:space="preserve">d. </w:t>
            </w:r>
            <w:r w:rsidRPr="00346E3C">
              <w:rPr>
                <w:rFonts w:ascii="Arial" w:hAnsi="Arial" w:cs="Arial"/>
                <w:sz w:val="24"/>
                <w:szCs w:val="24"/>
              </w:rPr>
              <w:t>Platforma mediului de afaceri;</w:t>
            </w:r>
          </w:p>
          <w:p w14:paraId="7F29305C" w14:textId="7CB9183B" w:rsidR="00346E3C" w:rsidRPr="00346E3C" w:rsidRDefault="00346E3C" w:rsidP="00F232D3">
            <w:pPr>
              <w:tabs>
                <w:tab w:val="left" w:pos="3960"/>
              </w:tabs>
              <w:spacing w:after="0" w:line="240" w:lineRule="auto"/>
              <w:jc w:val="both"/>
              <w:rPr>
                <w:rFonts w:ascii="Arial" w:hAnsi="Arial" w:cs="Arial"/>
                <w:sz w:val="24"/>
                <w:szCs w:val="24"/>
              </w:rPr>
            </w:pPr>
            <w:r>
              <w:rPr>
                <w:rFonts w:ascii="Arial" w:hAnsi="Arial" w:cs="Arial"/>
                <w:sz w:val="24"/>
                <w:szCs w:val="24"/>
              </w:rPr>
              <w:t xml:space="preserve">e. </w:t>
            </w:r>
            <w:r w:rsidRPr="00346E3C">
              <w:rPr>
                <w:rFonts w:ascii="Arial" w:hAnsi="Arial" w:cs="Arial"/>
                <w:sz w:val="24"/>
                <w:szCs w:val="24"/>
              </w:rPr>
              <w:t>Platforma societăţii civile.</w:t>
            </w:r>
          </w:p>
          <w:p w14:paraId="6A313A85" w14:textId="77777777" w:rsidR="00346E3C" w:rsidRPr="00346E3C" w:rsidRDefault="00346E3C" w:rsidP="00F232D3">
            <w:pPr>
              <w:tabs>
                <w:tab w:val="left" w:pos="3960"/>
              </w:tabs>
              <w:spacing w:after="0" w:line="240" w:lineRule="auto"/>
              <w:jc w:val="both"/>
              <w:rPr>
                <w:rFonts w:ascii="Arial" w:hAnsi="Arial" w:cs="Arial"/>
                <w:sz w:val="24"/>
                <w:szCs w:val="24"/>
              </w:rPr>
            </w:pPr>
          </w:p>
          <w:p w14:paraId="20D5484D" w14:textId="20D85E72" w:rsidR="008A2269" w:rsidRDefault="00346E3C" w:rsidP="00F232D3">
            <w:pPr>
              <w:tabs>
                <w:tab w:val="left" w:pos="3960"/>
              </w:tabs>
              <w:spacing w:after="0" w:line="240" w:lineRule="auto"/>
              <w:jc w:val="both"/>
              <w:rPr>
                <w:rFonts w:ascii="Arial" w:hAnsi="Arial" w:cs="Arial"/>
                <w:sz w:val="24"/>
                <w:szCs w:val="24"/>
              </w:rPr>
            </w:pPr>
            <w:r w:rsidRPr="00346E3C">
              <w:rPr>
                <w:rFonts w:ascii="Arial" w:hAnsi="Arial" w:cs="Arial"/>
                <w:sz w:val="24"/>
                <w:szCs w:val="24"/>
              </w:rPr>
              <w:t xml:space="preserve">Proiectul </w:t>
            </w:r>
            <w:r w:rsidR="00E22C60">
              <w:rPr>
                <w:rFonts w:ascii="Arial" w:hAnsi="Arial" w:cs="Arial"/>
                <w:sz w:val="24"/>
                <w:szCs w:val="24"/>
              </w:rPr>
              <w:t xml:space="preserve">strategiei </w:t>
            </w:r>
            <w:r w:rsidRPr="00346E3C">
              <w:rPr>
                <w:rFonts w:ascii="Arial" w:hAnsi="Arial" w:cs="Arial"/>
                <w:sz w:val="24"/>
                <w:szCs w:val="24"/>
              </w:rPr>
              <w:t>a fost pus în dezbatere publică, fiind afişat pe site-ul Ministerului Justiţiei începând cu</w:t>
            </w:r>
            <w:r w:rsidR="0007385A">
              <w:rPr>
                <w:rFonts w:ascii="Arial" w:hAnsi="Arial" w:cs="Arial"/>
                <w:sz w:val="24"/>
                <w:szCs w:val="24"/>
              </w:rPr>
              <w:t xml:space="preserve"> </w:t>
            </w:r>
            <w:r w:rsidR="00016128">
              <w:rPr>
                <w:rFonts w:ascii="Arial" w:hAnsi="Arial" w:cs="Arial"/>
                <w:sz w:val="24"/>
                <w:szCs w:val="24"/>
              </w:rPr>
              <w:t xml:space="preserve">17 </w:t>
            </w:r>
            <w:r w:rsidR="0007385A" w:rsidRPr="00685752">
              <w:rPr>
                <w:rFonts w:ascii="Arial" w:hAnsi="Arial" w:cs="Arial"/>
                <w:sz w:val="24"/>
                <w:szCs w:val="24"/>
              </w:rPr>
              <w:t>iunie 2016</w:t>
            </w:r>
            <w:r w:rsidRPr="00346E3C">
              <w:rPr>
                <w:rFonts w:ascii="Arial" w:hAnsi="Arial" w:cs="Arial"/>
                <w:sz w:val="24"/>
                <w:szCs w:val="24"/>
              </w:rPr>
              <w:t>.</w:t>
            </w:r>
          </w:p>
          <w:p w14:paraId="71D05BAB" w14:textId="77777777" w:rsidR="00346E3C" w:rsidRDefault="00346E3C" w:rsidP="00F232D3">
            <w:pPr>
              <w:tabs>
                <w:tab w:val="left" w:pos="3960"/>
              </w:tabs>
              <w:spacing w:after="0" w:line="240" w:lineRule="auto"/>
              <w:jc w:val="both"/>
              <w:rPr>
                <w:rFonts w:ascii="Arial" w:hAnsi="Arial" w:cs="Arial"/>
                <w:sz w:val="24"/>
                <w:szCs w:val="24"/>
              </w:rPr>
            </w:pPr>
          </w:p>
          <w:p w14:paraId="1C3A41E3" w14:textId="77777777" w:rsidR="00F232D3" w:rsidRDefault="00F232D3" w:rsidP="00905926">
            <w:pPr>
              <w:tabs>
                <w:tab w:val="left" w:pos="430"/>
              </w:tabs>
              <w:spacing w:after="0" w:line="240" w:lineRule="auto"/>
              <w:jc w:val="both"/>
              <w:rPr>
                <w:rFonts w:ascii="Arial" w:hAnsi="Arial" w:cs="Arial"/>
                <w:noProof/>
                <w:sz w:val="24"/>
                <w:szCs w:val="24"/>
              </w:rPr>
            </w:pPr>
            <w:r w:rsidRPr="00361326">
              <w:rPr>
                <w:rFonts w:ascii="Arial" w:hAnsi="Arial" w:cs="Arial"/>
                <w:noProof/>
                <w:sz w:val="24"/>
                <w:szCs w:val="24"/>
              </w:rPr>
              <w:t xml:space="preserve">Următoarele instituţii au fost consultate/au participat la dezbaterile publice şi reuniunile tehnice organizate de Ministerul Justiţiei în perioada </w:t>
            </w:r>
            <w:r>
              <w:rPr>
                <w:rFonts w:ascii="Arial" w:hAnsi="Arial" w:cs="Arial"/>
                <w:noProof/>
                <w:sz w:val="24"/>
                <w:szCs w:val="24"/>
              </w:rPr>
              <w:t>februarie</w:t>
            </w:r>
            <w:r w:rsidRPr="00361326">
              <w:rPr>
                <w:rFonts w:ascii="Arial" w:hAnsi="Arial" w:cs="Arial"/>
                <w:noProof/>
                <w:sz w:val="24"/>
                <w:szCs w:val="24"/>
              </w:rPr>
              <w:t xml:space="preserve"> –</w:t>
            </w:r>
            <w:r w:rsidR="00685752">
              <w:rPr>
                <w:rFonts w:ascii="Arial" w:hAnsi="Arial" w:cs="Arial"/>
                <w:noProof/>
                <w:sz w:val="24"/>
                <w:szCs w:val="24"/>
              </w:rPr>
              <w:t xml:space="preserve"> iunie </w:t>
            </w:r>
            <w:r w:rsidRPr="00361326">
              <w:rPr>
                <w:rFonts w:ascii="Arial" w:hAnsi="Arial" w:cs="Arial"/>
                <w:noProof/>
                <w:sz w:val="24"/>
                <w:szCs w:val="24"/>
              </w:rPr>
              <w:t>201</w:t>
            </w:r>
            <w:r>
              <w:rPr>
                <w:rFonts w:ascii="Arial" w:hAnsi="Arial" w:cs="Arial"/>
                <w:noProof/>
                <w:sz w:val="24"/>
                <w:szCs w:val="24"/>
              </w:rPr>
              <w:t>6</w:t>
            </w:r>
            <w:r w:rsidR="008543EA">
              <w:rPr>
                <w:rFonts w:ascii="Arial" w:hAnsi="Arial" w:cs="Arial"/>
                <w:noProof/>
                <w:sz w:val="24"/>
                <w:szCs w:val="24"/>
              </w:rPr>
              <w:t xml:space="preserve"> (se va completa după dezbaterea publică)</w:t>
            </w:r>
            <w:r w:rsidR="00905926">
              <w:rPr>
                <w:rFonts w:ascii="Arial" w:hAnsi="Arial" w:cs="Arial"/>
                <w:noProof/>
                <w:sz w:val="24"/>
                <w:szCs w:val="24"/>
              </w:rPr>
              <w:t>.</w:t>
            </w:r>
          </w:p>
          <w:p w14:paraId="472859B2" w14:textId="1192430E" w:rsidR="00905926" w:rsidRPr="00162F86" w:rsidRDefault="00905926" w:rsidP="00905926">
            <w:pPr>
              <w:tabs>
                <w:tab w:val="left" w:pos="430"/>
              </w:tabs>
              <w:spacing w:after="0" w:line="240" w:lineRule="auto"/>
              <w:jc w:val="both"/>
              <w:rPr>
                <w:rFonts w:ascii="Arial" w:hAnsi="Arial" w:cs="Arial"/>
                <w:noProof/>
                <w:sz w:val="24"/>
                <w:szCs w:val="24"/>
              </w:rPr>
            </w:pPr>
          </w:p>
        </w:tc>
      </w:tr>
      <w:tr w:rsidR="008A2269" w:rsidRPr="00162F86" w14:paraId="43512755" w14:textId="77777777" w:rsidTr="00502637">
        <w:tc>
          <w:tcPr>
            <w:tcW w:w="9712" w:type="dxa"/>
            <w:gridSpan w:val="7"/>
          </w:tcPr>
          <w:p w14:paraId="66554EF0" w14:textId="77777777" w:rsidR="008A2269" w:rsidRPr="00162F86" w:rsidRDefault="008A2269" w:rsidP="00F500B2">
            <w:pPr>
              <w:tabs>
                <w:tab w:val="left" w:pos="3960"/>
              </w:tabs>
              <w:spacing w:after="0"/>
              <w:jc w:val="both"/>
              <w:rPr>
                <w:rFonts w:ascii="Arial" w:hAnsi="Arial" w:cs="Arial"/>
                <w:b/>
                <w:bCs/>
                <w:sz w:val="24"/>
                <w:szCs w:val="24"/>
              </w:rPr>
            </w:pPr>
            <w:r w:rsidRPr="00162F86">
              <w:rPr>
                <w:rFonts w:ascii="Arial" w:hAnsi="Arial" w:cs="Arial"/>
                <w:b/>
                <w:bCs/>
                <w:sz w:val="24"/>
                <w:szCs w:val="24"/>
              </w:rPr>
              <w:t>2. Fundamentarea alegerii organizaţiilor cu care a avut loc consultarea precum şi a modului în care activitatea acestor organizaţii este legată de obiectul proiectului de act normativ</w:t>
            </w:r>
          </w:p>
          <w:p w14:paraId="71C23AA8" w14:textId="554BFD81" w:rsidR="008A2269" w:rsidRPr="00162F86" w:rsidRDefault="00C46219" w:rsidP="00F500B2">
            <w:pPr>
              <w:spacing w:after="0"/>
              <w:jc w:val="both"/>
              <w:rPr>
                <w:rFonts w:ascii="Arial" w:hAnsi="Arial" w:cs="Arial"/>
                <w:sz w:val="24"/>
                <w:szCs w:val="24"/>
              </w:rPr>
            </w:pPr>
            <w:r w:rsidRPr="00361326">
              <w:rPr>
                <w:rFonts w:ascii="Arial" w:hAnsi="Arial" w:cs="Arial"/>
                <w:sz w:val="24"/>
                <w:szCs w:val="24"/>
              </w:rPr>
              <w:t>A se</w:t>
            </w:r>
            <w:r>
              <w:rPr>
                <w:rFonts w:ascii="Arial" w:hAnsi="Arial" w:cs="Arial"/>
                <w:sz w:val="24"/>
                <w:szCs w:val="24"/>
              </w:rPr>
              <w:t xml:space="preserve"> vedea secţiunea a 6-a, pct. 1.</w:t>
            </w:r>
          </w:p>
        </w:tc>
      </w:tr>
      <w:tr w:rsidR="008A2269" w:rsidRPr="00162F86" w14:paraId="72866716" w14:textId="77777777" w:rsidTr="00502637">
        <w:tc>
          <w:tcPr>
            <w:tcW w:w="9712" w:type="dxa"/>
            <w:gridSpan w:val="7"/>
          </w:tcPr>
          <w:p w14:paraId="1B5EBBBA" w14:textId="77777777" w:rsidR="008A2269" w:rsidRDefault="008A2269" w:rsidP="00C46219">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lastRenderedPageBreak/>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14:paraId="431DA545" w14:textId="77777777" w:rsidR="00176838" w:rsidRDefault="00176838" w:rsidP="00C46219">
            <w:pPr>
              <w:tabs>
                <w:tab w:val="left" w:pos="3960"/>
              </w:tabs>
              <w:spacing w:after="0" w:line="240" w:lineRule="auto"/>
              <w:jc w:val="both"/>
              <w:rPr>
                <w:rFonts w:ascii="Arial" w:hAnsi="Arial" w:cs="Arial"/>
                <w:b/>
                <w:bCs/>
                <w:sz w:val="24"/>
                <w:szCs w:val="24"/>
              </w:rPr>
            </w:pPr>
          </w:p>
          <w:p w14:paraId="1C548BDD" w14:textId="20F83696" w:rsidR="00176838" w:rsidRPr="00F500B2" w:rsidRDefault="00881CF0" w:rsidP="00F500B2">
            <w:pPr>
              <w:tabs>
                <w:tab w:val="left" w:pos="3960"/>
              </w:tabs>
              <w:spacing w:after="0" w:line="240" w:lineRule="auto"/>
              <w:jc w:val="both"/>
              <w:rPr>
                <w:rFonts w:ascii="Arial" w:hAnsi="Arial" w:cs="Arial"/>
                <w:b/>
                <w:bCs/>
                <w:sz w:val="24"/>
                <w:szCs w:val="24"/>
              </w:rPr>
            </w:pPr>
            <w:r>
              <w:rPr>
                <w:rFonts w:ascii="Arial" w:hAnsi="Arial" w:cs="Arial"/>
                <w:noProof/>
                <w:sz w:val="24"/>
                <w:szCs w:val="24"/>
              </w:rPr>
              <w:t>Se va completa după dezbaterea publică.</w:t>
            </w:r>
          </w:p>
        </w:tc>
      </w:tr>
      <w:tr w:rsidR="008A2269" w:rsidRPr="00162F86" w14:paraId="0D7383D6" w14:textId="77777777" w:rsidTr="00502637">
        <w:tc>
          <w:tcPr>
            <w:tcW w:w="9712" w:type="dxa"/>
            <w:gridSpan w:val="7"/>
          </w:tcPr>
          <w:p w14:paraId="292DB3F9" w14:textId="060E7575"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4. Consultările desfăşurate în cadrul consiliilor interministeriale în conformitate cu prevederile Hotărârii Guvernului nr.</w:t>
            </w:r>
            <w:r w:rsidR="00C46219">
              <w:rPr>
                <w:rFonts w:ascii="Arial" w:hAnsi="Arial" w:cs="Arial"/>
                <w:b/>
                <w:bCs/>
                <w:sz w:val="24"/>
                <w:szCs w:val="24"/>
              </w:rPr>
              <w:t xml:space="preserve"> </w:t>
            </w:r>
            <w:r w:rsidRPr="00162F86">
              <w:rPr>
                <w:rFonts w:ascii="Arial" w:hAnsi="Arial" w:cs="Arial"/>
                <w:b/>
                <w:bCs/>
                <w:sz w:val="24"/>
                <w:szCs w:val="24"/>
              </w:rPr>
              <w:t>750/2005 privind constituirea consiliilor interministeriale permanente</w:t>
            </w:r>
          </w:p>
          <w:p w14:paraId="595E3065"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1357F115" w14:textId="77777777" w:rsidTr="00502637">
        <w:tc>
          <w:tcPr>
            <w:tcW w:w="9712" w:type="dxa"/>
            <w:gridSpan w:val="7"/>
          </w:tcPr>
          <w:p w14:paraId="239566DC" w14:textId="77777777" w:rsidR="008A2269" w:rsidRPr="00425D6A" w:rsidRDefault="008A2269" w:rsidP="008A2269">
            <w:pPr>
              <w:tabs>
                <w:tab w:val="left" w:pos="3960"/>
              </w:tabs>
              <w:autoSpaceDE w:val="0"/>
              <w:autoSpaceDN w:val="0"/>
              <w:adjustRightInd w:val="0"/>
              <w:spacing w:after="0"/>
              <w:jc w:val="both"/>
              <w:rPr>
                <w:rFonts w:ascii="Arial" w:hAnsi="Arial" w:cs="Arial"/>
                <w:b/>
                <w:bCs/>
                <w:sz w:val="24"/>
                <w:szCs w:val="24"/>
              </w:rPr>
            </w:pPr>
            <w:r w:rsidRPr="00425D6A">
              <w:rPr>
                <w:rFonts w:ascii="Arial" w:hAnsi="Arial" w:cs="Arial"/>
                <w:b/>
                <w:bCs/>
                <w:sz w:val="24"/>
                <w:szCs w:val="24"/>
              </w:rPr>
              <w:t>5. Informaţii privind avizarea de către:</w:t>
            </w:r>
          </w:p>
          <w:p w14:paraId="3597CFA7" w14:textId="5429CCEB" w:rsidR="008A2269" w:rsidRPr="00341BA1" w:rsidRDefault="008A2269" w:rsidP="008A2269">
            <w:pPr>
              <w:tabs>
                <w:tab w:val="left" w:pos="3960"/>
                <w:tab w:val="left" w:pos="6195"/>
              </w:tabs>
              <w:autoSpaceDE w:val="0"/>
              <w:autoSpaceDN w:val="0"/>
              <w:adjustRightInd w:val="0"/>
              <w:spacing w:after="0"/>
              <w:jc w:val="both"/>
              <w:rPr>
                <w:rFonts w:ascii="Arial" w:hAnsi="Arial" w:cs="Arial"/>
                <w:bCs/>
                <w:sz w:val="24"/>
                <w:szCs w:val="24"/>
              </w:rPr>
            </w:pPr>
            <w:r w:rsidRPr="00425D6A">
              <w:rPr>
                <w:rFonts w:ascii="Arial" w:hAnsi="Arial" w:cs="Arial"/>
                <w:b/>
                <w:bCs/>
                <w:sz w:val="24"/>
                <w:szCs w:val="24"/>
              </w:rPr>
              <w:t>a) Consiliul Legislativ</w:t>
            </w:r>
            <w:r w:rsidR="00341BA1">
              <w:rPr>
                <w:rFonts w:ascii="Arial" w:hAnsi="Arial" w:cs="Arial"/>
                <w:bCs/>
                <w:sz w:val="24"/>
                <w:szCs w:val="24"/>
              </w:rPr>
              <w:t>: proiect avizat de către Consiliul Legislativ.</w:t>
            </w:r>
            <w:r w:rsidRPr="00425D6A">
              <w:rPr>
                <w:rFonts w:ascii="Arial" w:hAnsi="Arial" w:cs="Arial"/>
                <w:b/>
                <w:bCs/>
                <w:sz w:val="24"/>
                <w:szCs w:val="24"/>
              </w:rPr>
              <w:tab/>
            </w:r>
          </w:p>
          <w:p w14:paraId="1C060952" w14:textId="77777777" w:rsidR="008A2269" w:rsidRPr="00425D6A" w:rsidRDefault="008A2269" w:rsidP="008A2269">
            <w:pPr>
              <w:tabs>
                <w:tab w:val="left" w:pos="3960"/>
              </w:tabs>
              <w:autoSpaceDE w:val="0"/>
              <w:autoSpaceDN w:val="0"/>
              <w:adjustRightInd w:val="0"/>
              <w:spacing w:after="0"/>
              <w:jc w:val="both"/>
              <w:rPr>
                <w:rFonts w:ascii="Arial" w:hAnsi="Arial" w:cs="Arial"/>
                <w:b/>
                <w:bCs/>
                <w:sz w:val="24"/>
                <w:szCs w:val="24"/>
              </w:rPr>
            </w:pPr>
            <w:r w:rsidRPr="00425D6A">
              <w:rPr>
                <w:rFonts w:ascii="Arial" w:hAnsi="Arial" w:cs="Arial"/>
                <w:b/>
                <w:bCs/>
                <w:sz w:val="24"/>
                <w:szCs w:val="24"/>
              </w:rPr>
              <w:t>b) Consiliul Suprem de Apărare a Ţării</w:t>
            </w:r>
          </w:p>
          <w:p w14:paraId="2EA0457D" w14:textId="77777777" w:rsidR="008A2269" w:rsidRPr="00425D6A" w:rsidRDefault="008A2269" w:rsidP="008A2269">
            <w:pPr>
              <w:tabs>
                <w:tab w:val="left" w:pos="3960"/>
              </w:tabs>
              <w:autoSpaceDE w:val="0"/>
              <w:autoSpaceDN w:val="0"/>
              <w:adjustRightInd w:val="0"/>
              <w:spacing w:after="0"/>
              <w:jc w:val="both"/>
              <w:rPr>
                <w:rFonts w:ascii="Arial" w:hAnsi="Arial" w:cs="Arial"/>
                <w:b/>
                <w:bCs/>
                <w:sz w:val="24"/>
                <w:szCs w:val="24"/>
              </w:rPr>
            </w:pPr>
            <w:r w:rsidRPr="00425D6A">
              <w:rPr>
                <w:rFonts w:ascii="Arial" w:hAnsi="Arial" w:cs="Arial"/>
                <w:b/>
                <w:bCs/>
                <w:sz w:val="24"/>
                <w:szCs w:val="24"/>
              </w:rPr>
              <w:t>c) Consiliul Economic şi Social</w:t>
            </w:r>
          </w:p>
          <w:p w14:paraId="559696D0" w14:textId="77777777" w:rsidR="008A2269" w:rsidRPr="00425D6A" w:rsidRDefault="008A2269" w:rsidP="008A2269">
            <w:pPr>
              <w:tabs>
                <w:tab w:val="left" w:pos="3960"/>
              </w:tabs>
              <w:autoSpaceDE w:val="0"/>
              <w:autoSpaceDN w:val="0"/>
              <w:adjustRightInd w:val="0"/>
              <w:spacing w:after="0"/>
              <w:jc w:val="both"/>
              <w:rPr>
                <w:rFonts w:ascii="Arial" w:hAnsi="Arial" w:cs="Arial"/>
                <w:b/>
                <w:bCs/>
                <w:sz w:val="24"/>
                <w:szCs w:val="24"/>
              </w:rPr>
            </w:pPr>
            <w:r w:rsidRPr="00425D6A">
              <w:rPr>
                <w:rFonts w:ascii="Arial" w:hAnsi="Arial" w:cs="Arial"/>
                <w:b/>
                <w:bCs/>
                <w:sz w:val="24"/>
                <w:szCs w:val="24"/>
              </w:rPr>
              <w:t xml:space="preserve">d) Consiliul Concurenţei </w:t>
            </w:r>
          </w:p>
          <w:p w14:paraId="0D249191" w14:textId="09FB2790" w:rsidR="008A2269" w:rsidRPr="00425D6A" w:rsidRDefault="008A2269" w:rsidP="008A2269">
            <w:pPr>
              <w:tabs>
                <w:tab w:val="left" w:pos="3960"/>
              </w:tabs>
              <w:spacing w:after="0"/>
              <w:jc w:val="both"/>
              <w:rPr>
                <w:rFonts w:ascii="Arial" w:hAnsi="Arial" w:cs="Arial"/>
                <w:b/>
                <w:bCs/>
                <w:sz w:val="24"/>
                <w:szCs w:val="24"/>
              </w:rPr>
            </w:pPr>
            <w:r w:rsidRPr="00425D6A">
              <w:rPr>
                <w:rFonts w:ascii="Arial" w:hAnsi="Arial" w:cs="Arial"/>
                <w:b/>
                <w:bCs/>
                <w:sz w:val="24"/>
                <w:szCs w:val="24"/>
              </w:rPr>
              <w:t>e) Curtea de Conturi</w:t>
            </w:r>
            <w:r w:rsidR="002C3DAB">
              <w:rPr>
                <w:rFonts w:ascii="Arial" w:hAnsi="Arial" w:cs="Arial"/>
                <w:b/>
                <w:bCs/>
                <w:sz w:val="24"/>
                <w:szCs w:val="24"/>
              </w:rPr>
              <w:t xml:space="preserve">: </w:t>
            </w:r>
          </w:p>
          <w:p w14:paraId="4EF11FA6" w14:textId="77777777" w:rsidR="008A2269" w:rsidRPr="00425D6A" w:rsidRDefault="008A2269" w:rsidP="008A2269">
            <w:pPr>
              <w:tabs>
                <w:tab w:val="left" w:pos="3960"/>
              </w:tabs>
              <w:spacing w:after="0"/>
              <w:jc w:val="both"/>
              <w:rPr>
                <w:rFonts w:ascii="Arial" w:hAnsi="Arial" w:cs="Arial"/>
                <w:sz w:val="24"/>
                <w:szCs w:val="24"/>
              </w:rPr>
            </w:pPr>
            <w:r w:rsidRPr="00425D6A">
              <w:rPr>
                <w:rFonts w:ascii="Arial" w:hAnsi="Arial" w:cs="Arial"/>
                <w:snapToGrid w:val="0"/>
                <w:sz w:val="24"/>
                <w:szCs w:val="24"/>
              </w:rPr>
              <w:t xml:space="preserve">Nu este cazul. </w:t>
            </w:r>
          </w:p>
        </w:tc>
      </w:tr>
      <w:tr w:rsidR="008A2269" w:rsidRPr="00162F86" w14:paraId="432AA4AD" w14:textId="77777777" w:rsidTr="00502637">
        <w:tc>
          <w:tcPr>
            <w:tcW w:w="9712" w:type="dxa"/>
            <w:gridSpan w:val="7"/>
          </w:tcPr>
          <w:p w14:paraId="2FC87AF0" w14:textId="253C75D5" w:rsidR="008A2269" w:rsidRPr="00D57F01" w:rsidRDefault="008A2269" w:rsidP="002C3DAB">
            <w:pPr>
              <w:tabs>
                <w:tab w:val="left" w:pos="3960"/>
              </w:tabs>
              <w:spacing w:after="0" w:line="240" w:lineRule="auto"/>
              <w:jc w:val="both"/>
              <w:rPr>
                <w:rFonts w:ascii="Arial" w:hAnsi="Arial" w:cs="Arial"/>
                <w:b/>
                <w:bCs/>
                <w:sz w:val="24"/>
                <w:szCs w:val="24"/>
              </w:rPr>
            </w:pPr>
            <w:r w:rsidRPr="00162F86">
              <w:rPr>
                <w:rFonts w:ascii="Arial" w:hAnsi="Arial" w:cs="Arial"/>
                <w:b/>
                <w:bCs/>
                <w:sz w:val="24"/>
                <w:szCs w:val="24"/>
              </w:rPr>
              <w:t xml:space="preserve">6. </w:t>
            </w:r>
            <w:r w:rsidRPr="00D57F01">
              <w:rPr>
                <w:rFonts w:ascii="Arial" w:hAnsi="Arial" w:cs="Arial"/>
                <w:b/>
                <w:bCs/>
                <w:sz w:val="24"/>
                <w:szCs w:val="24"/>
              </w:rPr>
              <w:t>Alte informaţii</w:t>
            </w:r>
          </w:p>
          <w:p w14:paraId="1975EEDA" w14:textId="12A34C0C"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Afacerilor Interne</w:t>
            </w:r>
          </w:p>
          <w:p w14:paraId="6EF79D83" w14:textId="77777777"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pentru Consultare Publică și Dialog Civic</w:t>
            </w:r>
          </w:p>
          <w:p w14:paraId="1E30501C" w14:textId="77777777"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Comunicaţiilor şi pentru Societatea Informaţională</w:t>
            </w:r>
          </w:p>
          <w:p w14:paraId="375ADF0B" w14:textId="5BDEC3A2" w:rsidR="006707D6" w:rsidRPr="00D57F01" w:rsidRDefault="004432C0" w:rsidP="006707D6">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 xml:space="preserve">Ministerul Dezvoltării Regionale și </w:t>
            </w:r>
            <w:r w:rsidR="00D57F01" w:rsidRPr="00D57F01">
              <w:rPr>
                <w:rFonts w:ascii="Arial" w:hAnsi="Arial" w:cs="Arial"/>
                <w:bCs/>
                <w:sz w:val="24"/>
                <w:szCs w:val="24"/>
              </w:rPr>
              <w:t>Administrației Publice</w:t>
            </w:r>
          </w:p>
          <w:p w14:paraId="5DB555E6" w14:textId="2715D786" w:rsidR="002C3DAB" w:rsidRPr="00D57F01" w:rsidRDefault="002C3DAB" w:rsidP="006707D6">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 xml:space="preserve">Ministerul </w:t>
            </w:r>
            <w:r w:rsidR="006707D6" w:rsidRPr="00D57F01">
              <w:rPr>
                <w:rFonts w:ascii="Arial" w:hAnsi="Arial" w:cs="Arial"/>
                <w:bCs/>
                <w:sz w:val="24"/>
                <w:szCs w:val="24"/>
              </w:rPr>
              <w:t>Economiei, Comerțului și Relațiilor cu Mediul de Afaceri</w:t>
            </w:r>
          </w:p>
          <w:p w14:paraId="17FAAA33" w14:textId="00D728A4"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Educației Naționale și Cercetării Științifice</w:t>
            </w:r>
          </w:p>
          <w:p w14:paraId="079CCD1E" w14:textId="77777777"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 xml:space="preserve">Ministerul Energiei </w:t>
            </w:r>
          </w:p>
          <w:p w14:paraId="118638CE" w14:textId="2DE3378F"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Finanţelor Publice</w:t>
            </w:r>
          </w:p>
          <w:p w14:paraId="4AEB5BC1" w14:textId="39CB5034" w:rsidR="00680B00" w:rsidRPr="00D57F01" w:rsidRDefault="00680B00" w:rsidP="00D3661F">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w:t>
            </w:r>
            <w:r w:rsidR="00D57F01" w:rsidRPr="00D57F01">
              <w:rPr>
                <w:rFonts w:ascii="Arial" w:hAnsi="Arial" w:cs="Arial"/>
                <w:bCs/>
                <w:sz w:val="24"/>
                <w:szCs w:val="24"/>
              </w:rPr>
              <w:t xml:space="preserve">inisterul </w:t>
            </w:r>
            <w:r w:rsidRPr="00D57F01">
              <w:rPr>
                <w:rFonts w:ascii="Arial" w:hAnsi="Arial" w:cs="Arial"/>
                <w:bCs/>
                <w:sz w:val="24"/>
                <w:szCs w:val="24"/>
              </w:rPr>
              <w:t>F</w:t>
            </w:r>
            <w:r w:rsidR="00D57F01" w:rsidRPr="00D57F01">
              <w:rPr>
                <w:rFonts w:ascii="Arial" w:hAnsi="Arial" w:cs="Arial"/>
                <w:bCs/>
                <w:sz w:val="24"/>
                <w:szCs w:val="24"/>
              </w:rPr>
              <w:t xml:space="preserve">ondurilor </w:t>
            </w:r>
            <w:r w:rsidRPr="00D57F01">
              <w:rPr>
                <w:rFonts w:ascii="Arial" w:hAnsi="Arial" w:cs="Arial"/>
                <w:bCs/>
                <w:sz w:val="24"/>
                <w:szCs w:val="24"/>
              </w:rPr>
              <w:t>E</w:t>
            </w:r>
            <w:r w:rsidR="00D57F01" w:rsidRPr="00D57F01">
              <w:rPr>
                <w:rFonts w:ascii="Arial" w:hAnsi="Arial" w:cs="Arial"/>
                <w:bCs/>
                <w:sz w:val="24"/>
                <w:szCs w:val="24"/>
              </w:rPr>
              <w:t>uropene</w:t>
            </w:r>
          </w:p>
          <w:p w14:paraId="33A789E4" w14:textId="47D09C01" w:rsidR="004432C0" w:rsidRPr="00D57F01" w:rsidRDefault="002C3DAB" w:rsidP="004432C0">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Ministerului Sănătății</w:t>
            </w:r>
          </w:p>
          <w:p w14:paraId="3C5EDAF6" w14:textId="4ADF1581" w:rsidR="00D3661F" w:rsidRPr="00D57F01" w:rsidRDefault="000278CA" w:rsidP="004432C0">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Ministerul Transporturilor</w:t>
            </w:r>
          </w:p>
          <w:p w14:paraId="3C910363" w14:textId="77777777" w:rsidR="008A2269" w:rsidRDefault="002C3DAB" w:rsidP="000278CA">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 xml:space="preserve">Secretariatul General al Guvernului </w:t>
            </w:r>
          </w:p>
          <w:p w14:paraId="6FABD2BE" w14:textId="5D36F8B0" w:rsidR="00B20989" w:rsidRPr="00D57F01" w:rsidRDefault="00B20989" w:rsidP="000278CA">
            <w:pPr>
              <w:pStyle w:val="ListParagraph"/>
              <w:numPr>
                <w:ilvl w:val="1"/>
                <w:numId w:val="21"/>
              </w:numPr>
              <w:tabs>
                <w:tab w:val="left" w:pos="3960"/>
              </w:tabs>
              <w:spacing w:after="0" w:line="240" w:lineRule="auto"/>
              <w:ind w:left="556"/>
              <w:jc w:val="both"/>
              <w:rPr>
                <w:rFonts w:ascii="Arial" w:hAnsi="Arial" w:cs="Arial"/>
                <w:bCs/>
                <w:sz w:val="24"/>
                <w:szCs w:val="24"/>
              </w:rPr>
            </w:pPr>
            <w:r>
              <w:rPr>
                <w:rFonts w:ascii="Arial" w:hAnsi="Arial" w:cs="Arial"/>
                <w:bCs/>
                <w:sz w:val="24"/>
                <w:szCs w:val="24"/>
              </w:rPr>
              <w:t>Cancelaria Primului-Ministru</w:t>
            </w:r>
          </w:p>
          <w:p w14:paraId="223BCE13" w14:textId="77777777" w:rsidR="00680B00" w:rsidRPr="00D57F01" w:rsidRDefault="00680B00" w:rsidP="00680B00">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Agenţia Naţională de Integritate</w:t>
            </w:r>
          </w:p>
          <w:p w14:paraId="5B480AA2" w14:textId="77777777"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Autoritatea Electorală Permanentă</w:t>
            </w:r>
          </w:p>
          <w:p w14:paraId="6FEB8E2A" w14:textId="77777777" w:rsidR="00D57F01" w:rsidRP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Agenţia Naţională pentru Achiziţii Publice</w:t>
            </w:r>
          </w:p>
          <w:p w14:paraId="5D0FA735" w14:textId="77777777" w:rsidR="00D57F01" w:rsidRDefault="00D57F01" w:rsidP="00D57F01">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Agenţia Naţională a Funcţionarilor Publici</w:t>
            </w:r>
          </w:p>
          <w:p w14:paraId="39210787" w14:textId="458231FB" w:rsidR="00877D74" w:rsidRPr="00EE7C68" w:rsidRDefault="00D57F01" w:rsidP="00EE7C68">
            <w:pPr>
              <w:pStyle w:val="ListParagraph"/>
              <w:numPr>
                <w:ilvl w:val="1"/>
                <w:numId w:val="21"/>
              </w:numPr>
              <w:tabs>
                <w:tab w:val="left" w:pos="3960"/>
              </w:tabs>
              <w:spacing w:after="0" w:line="240" w:lineRule="auto"/>
              <w:ind w:left="556"/>
              <w:jc w:val="both"/>
              <w:rPr>
                <w:rFonts w:ascii="Arial" w:hAnsi="Arial" w:cs="Arial"/>
                <w:bCs/>
                <w:sz w:val="24"/>
                <w:szCs w:val="24"/>
              </w:rPr>
            </w:pPr>
            <w:r w:rsidRPr="00D57F01">
              <w:rPr>
                <w:rFonts w:ascii="Arial" w:hAnsi="Arial" w:cs="Arial"/>
                <w:bCs/>
                <w:sz w:val="24"/>
                <w:szCs w:val="24"/>
              </w:rPr>
              <w:t>Consiliul Superior al Magistraturii</w:t>
            </w:r>
          </w:p>
        </w:tc>
      </w:tr>
      <w:tr w:rsidR="008A2269" w:rsidRPr="00162F86" w14:paraId="4A7E4F33" w14:textId="77777777" w:rsidTr="00502637">
        <w:tc>
          <w:tcPr>
            <w:tcW w:w="9712" w:type="dxa"/>
            <w:gridSpan w:val="7"/>
          </w:tcPr>
          <w:p w14:paraId="55FC6A7F" w14:textId="77777777" w:rsidR="008A2269" w:rsidRPr="00162F86" w:rsidRDefault="008A2269" w:rsidP="008A2269">
            <w:pPr>
              <w:tabs>
                <w:tab w:val="left" w:pos="3960"/>
              </w:tabs>
              <w:spacing w:after="0"/>
              <w:jc w:val="center"/>
              <w:rPr>
                <w:rFonts w:ascii="Arial" w:hAnsi="Arial" w:cs="Arial"/>
                <w:b/>
                <w:bCs/>
                <w:sz w:val="24"/>
                <w:szCs w:val="24"/>
              </w:rPr>
            </w:pPr>
          </w:p>
          <w:p w14:paraId="4F8E6852" w14:textId="77777777" w:rsidR="008A2269" w:rsidRPr="00162F86"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Secţiunea a 7-a</w:t>
            </w:r>
          </w:p>
          <w:p w14:paraId="2544F7FE" w14:textId="77777777" w:rsidR="008A2269" w:rsidRPr="00162F86"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 xml:space="preserve">Activităţi de informare publică privind elaborarea </w:t>
            </w:r>
          </w:p>
          <w:p w14:paraId="61EA9BD2" w14:textId="77777777" w:rsidR="008A2269" w:rsidRPr="00162F86"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şi implementarea proiectului de act normativ</w:t>
            </w:r>
          </w:p>
          <w:p w14:paraId="0068AB3F" w14:textId="77777777" w:rsidR="008A2269" w:rsidRPr="00162F86" w:rsidRDefault="008A2269" w:rsidP="008A2269">
            <w:pPr>
              <w:tabs>
                <w:tab w:val="left" w:pos="3960"/>
              </w:tabs>
              <w:spacing w:after="0"/>
              <w:jc w:val="center"/>
              <w:rPr>
                <w:rFonts w:ascii="Arial" w:hAnsi="Arial" w:cs="Arial"/>
                <w:b/>
                <w:bCs/>
                <w:sz w:val="24"/>
                <w:szCs w:val="24"/>
              </w:rPr>
            </w:pPr>
          </w:p>
        </w:tc>
      </w:tr>
      <w:tr w:rsidR="008A2269" w:rsidRPr="00162F86" w14:paraId="5C2D9B9F" w14:textId="77777777" w:rsidTr="00502637">
        <w:tc>
          <w:tcPr>
            <w:tcW w:w="9712" w:type="dxa"/>
            <w:gridSpan w:val="7"/>
          </w:tcPr>
          <w:p w14:paraId="6AB14406" w14:textId="77777777" w:rsidR="008A2269" w:rsidRPr="00425D6A" w:rsidRDefault="008A2269" w:rsidP="008A2269">
            <w:pPr>
              <w:tabs>
                <w:tab w:val="left" w:pos="3960"/>
              </w:tabs>
              <w:spacing w:after="0"/>
              <w:jc w:val="both"/>
              <w:rPr>
                <w:rFonts w:ascii="Arial" w:hAnsi="Arial" w:cs="Arial"/>
                <w:b/>
                <w:bCs/>
                <w:sz w:val="24"/>
                <w:szCs w:val="24"/>
              </w:rPr>
            </w:pPr>
            <w:r w:rsidRPr="00425D6A">
              <w:rPr>
                <w:rFonts w:ascii="Arial" w:hAnsi="Arial" w:cs="Arial"/>
                <w:b/>
                <w:bCs/>
                <w:sz w:val="24"/>
                <w:szCs w:val="24"/>
              </w:rPr>
              <w:t>1. Informarea societăţii civile cu privire la necesitatea elaborării proiectului de act normativ</w:t>
            </w:r>
          </w:p>
          <w:p w14:paraId="2D8B8301" w14:textId="77777777" w:rsidR="008A2269" w:rsidRPr="00425D6A" w:rsidRDefault="008A2269" w:rsidP="008A2269">
            <w:pPr>
              <w:tabs>
                <w:tab w:val="left" w:pos="3960"/>
              </w:tabs>
              <w:spacing w:after="0"/>
              <w:jc w:val="both"/>
              <w:rPr>
                <w:rFonts w:ascii="Arial" w:hAnsi="Arial" w:cs="Arial"/>
                <w:sz w:val="24"/>
                <w:szCs w:val="24"/>
              </w:rPr>
            </w:pPr>
            <w:r w:rsidRPr="00425D6A">
              <w:rPr>
                <w:rFonts w:ascii="Arial" w:hAnsi="Arial" w:cs="Arial"/>
                <w:sz w:val="24"/>
                <w:szCs w:val="24"/>
              </w:rPr>
              <w:t xml:space="preserve">Proiectul a fost afișat pe pagina de internet a Ministerului Justiției       </w:t>
            </w:r>
          </w:p>
        </w:tc>
      </w:tr>
      <w:tr w:rsidR="008A2269" w:rsidRPr="00162F86" w14:paraId="13A44B95" w14:textId="77777777" w:rsidTr="00502637">
        <w:tc>
          <w:tcPr>
            <w:tcW w:w="9712" w:type="dxa"/>
            <w:gridSpan w:val="7"/>
          </w:tcPr>
          <w:p w14:paraId="5CB80FEE"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1C481041"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12ED5571" w14:textId="77777777" w:rsidTr="00502637">
        <w:tc>
          <w:tcPr>
            <w:tcW w:w="9712" w:type="dxa"/>
            <w:gridSpan w:val="7"/>
          </w:tcPr>
          <w:p w14:paraId="20F44EED"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lastRenderedPageBreak/>
              <w:t>3. Alte informații</w:t>
            </w:r>
          </w:p>
          <w:p w14:paraId="57848BA0" w14:textId="77777777" w:rsidR="008A2269" w:rsidRPr="00162F86" w:rsidRDefault="008A2269" w:rsidP="008A2269">
            <w:pPr>
              <w:tabs>
                <w:tab w:val="left" w:pos="3960"/>
              </w:tabs>
              <w:spacing w:after="0"/>
              <w:jc w:val="both"/>
              <w:rPr>
                <w:rFonts w:ascii="Arial" w:hAnsi="Arial" w:cs="Arial"/>
                <w:bCs/>
                <w:sz w:val="24"/>
                <w:szCs w:val="24"/>
              </w:rPr>
            </w:pPr>
            <w:r w:rsidRPr="00162F86">
              <w:rPr>
                <w:rFonts w:ascii="Arial" w:hAnsi="Arial" w:cs="Arial"/>
                <w:bCs/>
                <w:sz w:val="24"/>
                <w:szCs w:val="24"/>
              </w:rPr>
              <w:t>Nu sunt</w:t>
            </w:r>
          </w:p>
        </w:tc>
      </w:tr>
      <w:tr w:rsidR="008A2269" w:rsidRPr="00162F86" w14:paraId="1C0FC797" w14:textId="77777777" w:rsidTr="00502637">
        <w:tc>
          <w:tcPr>
            <w:tcW w:w="9712" w:type="dxa"/>
            <w:gridSpan w:val="7"/>
          </w:tcPr>
          <w:p w14:paraId="35F37B23" w14:textId="77777777" w:rsidR="008A2269" w:rsidRPr="00162F86" w:rsidRDefault="008A2269" w:rsidP="008A2269">
            <w:pPr>
              <w:tabs>
                <w:tab w:val="left" w:pos="3960"/>
              </w:tabs>
              <w:spacing w:after="0"/>
              <w:jc w:val="center"/>
              <w:rPr>
                <w:rFonts w:ascii="Arial" w:hAnsi="Arial" w:cs="Arial"/>
                <w:b/>
                <w:bCs/>
                <w:sz w:val="24"/>
                <w:szCs w:val="24"/>
              </w:rPr>
            </w:pPr>
          </w:p>
          <w:p w14:paraId="58C7B233" w14:textId="77777777" w:rsidR="008A2269" w:rsidRPr="00162F86" w:rsidRDefault="008A2269" w:rsidP="008A2269">
            <w:pPr>
              <w:tabs>
                <w:tab w:val="left" w:pos="3960"/>
              </w:tabs>
              <w:spacing w:after="0"/>
              <w:jc w:val="center"/>
              <w:rPr>
                <w:rFonts w:ascii="Arial" w:hAnsi="Arial" w:cs="Arial"/>
                <w:sz w:val="24"/>
                <w:szCs w:val="24"/>
              </w:rPr>
            </w:pPr>
            <w:r w:rsidRPr="00162F86">
              <w:rPr>
                <w:rFonts w:ascii="Arial" w:hAnsi="Arial" w:cs="Arial"/>
                <w:b/>
                <w:bCs/>
                <w:sz w:val="24"/>
                <w:szCs w:val="24"/>
              </w:rPr>
              <w:t>Secţiunea a 8-a</w:t>
            </w:r>
          </w:p>
          <w:p w14:paraId="000C291F" w14:textId="77777777" w:rsidR="008A2269" w:rsidRDefault="008A2269" w:rsidP="008A2269">
            <w:pPr>
              <w:tabs>
                <w:tab w:val="left" w:pos="3960"/>
              </w:tabs>
              <w:spacing w:after="0"/>
              <w:jc w:val="center"/>
              <w:rPr>
                <w:rFonts w:ascii="Arial" w:hAnsi="Arial" w:cs="Arial"/>
                <w:b/>
                <w:bCs/>
                <w:sz w:val="24"/>
                <w:szCs w:val="24"/>
              </w:rPr>
            </w:pPr>
            <w:r w:rsidRPr="00162F86">
              <w:rPr>
                <w:rFonts w:ascii="Arial" w:hAnsi="Arial" w:cs="Arial"/>
                <w:b/>
                <w:bCs/>
                <w:sz w:val="24"/>
                <w:szCs w:val="24"/>
              </w:rPr>
              <w:t>Măsuri de implementare</w:t>
            </w:r>
          </w:p>
          <w:p w14:paraId="6D922E86" w14:textId="77777777" w:rsidR="008A2269" w:rsidRPr="00162F86" w:rsidRDefault="008A2269" w:rsidP="008A2269">
            <w:pPr>
              <w:tabs>
                <w:tab w:val="left" w:pos="3960"/>
              </w:tabs>
              <w:spacing w:after="0"/>
              <w:jc w:val="center"/>
              <w:rPr>
                <w:rFonts w:ascii="Arial" w:hAnsi="Arial" w:cs="Arial"/>
                <w:b/>
                <w:bCs/>
                <w:sz w:val="24"/>
                <w:szCs w:val="24"/>
              </w:rPr>
            </w:pPr>
          </w:p>
        </w:tc>
      </w:tr>
      <w:tr w:rsidR="008A2269" w:rsidRPr="00162F86" w14:paraId="4C7AAB15" w14:textId="77777777" w:rsidTr="00502637">
        <w:tc>
          <w:tcPr>
            <w:tcW w:w="9712" w:type="dxa"/>
            <w:gridSpan w:val="7"/>
          </w:tcPr>
          <w:p w14:paraId="2468A52D"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1. Măsurile de punere în aplicare a proiectului de act normativ de către autorităţile administraţiei publice centrale şi/sau locale - înfiinţarea unor noi organisme sau  extinderea competenţelor instituţiilor existente</w:t>
            </w:r>
          </w:p>
          <w:p w14:paraId="5D958776" w14:textId="77777777" w:rsidR="008A2269" w:rsidRPr="00162F86" w:rsidRDefault="008A2269" w:rsidP="008A2269">
            <w:pPr>
              <w:tabs>
                <w:tab w:val="left" w:pos="990"/>
                <w:tab w:val="left" w:pos="3960"/>
              </w:tabs>
              <w:spacing w:after="0"/>
              <w:jc w:val="both"/>
              <w:rPr>
                <w:rFonts w:ascii="Arial" w:hAnsi="Arial" w:cs="Arial"/>
                <w:sz w:val="24"/>
                <w:szCs w:val="24"/>
              </w:rPr>
            </w:pPr>
            <w:r w:rsidRPr="00162F86">
              <w:rPr>
                <w:rFonts w:ascii="Arial" w:hAnsi="Arial" w:cs="Arial"/>
                <w:sz w:val="24"/>
                <w:szCs w:val="24"/>
              </w:rPr>
              <w:t>Proiectul de act normativ nu se referă la acest subiect.</w:t>
            </w:r>
          </w:p>
        </w:tc>
      </w:tr>
      <w:tr w:rsidR="008A2269" w:rsidRPr="00162F86" w14:paraId="57284566" w14:textId="77777777" w:rsidTr="00502637">
        <w:tc>
          <w:tcPr>
            <w:tcW w:w="9712" w:type="dxa"/>
            <w:gridSpan w:val="7"/>
          </w:tcPr>
          <w:p w14:paraId="19023014" w14:textId="77777777" w:rsidR="008A2269" w:rsidRPr="00162F86" w:rsidRDefault="008A2269" w:rsidP="008A2269">
            <w:pPr>
              <w:tabs>
                <w:tab w:val="left" w:pos="3960"/>
              </w:tabs>
              <w:spacing w:after="0"/>
              <w:jc w:val="both"/>
              <w:rPr>
                <w:rFonts w:ascii="Arial" w:hAnsi="Arial" w:cs="Arial"/>
                <w:b/>
                <w:bCs/>
                <w:sz w:val="24"/>
                <w:szCs w:val="24"/>
              </w:rPr>
            </w:pPr>
            <w:r w:rsidRPr="00162F86">
              <w:rPr>
                <w:rFonts w:ascii="Arial" w:hAnsi="Arial" w:cs="Arial"/>
                <w:b/>
                <w:bCs/>
                <w:sz w:val="24"/>
                <w:szCs w:val="24"/>
              </w:rPr>
              <w:t>2. Alte informaţii</w:t>
            </w:r>
          </w:p>
          <w:p w14:paraId="03FB34E1" w14:textId="77777777" w:rsidR="008A2269" w:rsidRPr="00162F86" w:rsidRDefault="008A2269" w:rsidP="008A2269">
            <w:pPr>
              <w:tabs>
                <w:tab w:val="left" w:pos="3960"/>
              </w:tabs>
              <w:spacing w:after="0"/>
              <w:jc w:val="both"/>
              <w:rPr>
                <w:rFonts w:ascii="Arial" w:hAnsi="Arial" w:cs="Arial"/>
                <w:sz w:val="24"/>
                <w:szCs w:val="24"/>
              </w:rPr>
            </w:pPr>
            <w:r w:rsidRPr="00162F86">
              <w:rPr>
                <w:rFonts w:ascii="Arial" w:hAnsi="Arial" w:cs="Arial"/>
                <w:sz w:val="24"/>
                <w:szCs w:val="24"/>
              </w:rPr>
              <w:t>Nu sunt.</w:t>
            </w:r>
          </w:p>
        </w:tc>
      </w:tr>
    </w:tbl>
    <w:p w14:paraId="3EFB3398" w14:textId="77777777" w:rsidR="00B20384" w:rsidRPr="00162F86" w:rsidRDefault="00CD76AF" w:rsidP="0010614F">
      <w:pPr>
        <w:autoSpaceDE w:val="0"/>
        <w:autoSpaceDN w:val="0"/>
        <w:adjustRightInd w:val="0"/>
        <w:spacing w:after="0" w:line="240" w:lineRule="auto"/>
        <w:jc w:val="both"/>
        <w:rPr>
          <w:rFonts w:ascii="Arial" w:hAnsi="Arial" w:cs="Arial"/>
          <w:sz w:val="24"/>
          <w:szCs w:val="24"/>
          <w:lang w:eastAsia="ro-RO"/>
        </w:rPr>
      </w:pPr>
      <w:r w:rsidRPr="00162F86">
        <w:rPr>
          <w:rFonts w:ascii="Arial" w:hAnsi="Arial" w:cs="Arial"/>
          <w:sz w:val="24"/>
          <w:szCs w:val="24"/>
          <w:lang w:eastAsia="ro-RO"/>
        </w:rPr>
        <w:t xml:space="preserve">  </w:t>
      </w:r>
    </w:p>
    <w:p w14:paraId="45F72A61" w14:textId="6A6E34B3" w:rsidR="00E742DE" w:rsidRPr="00162F86" w:rsidRDefault="00E742DE" w:rsidP="0010614F">
      <w:pPr>
        <w:spacing w:after="0" w:line="240" w:lineRule="auto"/>
        <w:ind w:left="-142"/>
        <w:jc w:val="both"/>
        <w:rPr>
          <w:rFonts w:ascii="Arial" w:hAnsi="Arial" w:cs="Arial"/>
          <w:b/>
          <w:sz w:val="24"/>
          <w:szCs w:val="24"/>
        </w:rPr>
      </w:pPr>
      <w:r w:rsidRPr="00162F86">
        <w:rPr>
          <w:rFonts w:ascii="Arial" w:hAnsi="Arial" w:cs="Arial"/>
          <w:snapToGrid w:val="0"/>
          <w:sz w:val="24"/>
          <w:szCs w:val="24"/>
        </w:rPr>
        <w:t xml:space="preserve">Față de cele prezentate, a fost elaborat </w:t>
      </w:r>
      <w:r w:rsidR="007505BB">
        <w:rPr>
          <w:rFonts w:ascii="Arial" w:hAnsi="Arial" w:cs="Arial"/>
          <w:snapToGrid w:val="0"/>
          <w:sz w:val="24"/>
          <w:szCs w:val="24"/>
        </w:rPr>
        <w:t xml:space="preserve">prezentul </w:t>
      </w:r>
      <w:r w:rsidRPr="00162F86">
        <w:rPr>
          <w:rFonts w:ascii="Arial" w:hAnsi="Arial" w:cs="Arial"/>
          <w:snapToGrid w:val="0"/>
          <w:sz w:val="24"/>
          <w:szCs w:val="24"/>
        </w:rPr>
        <w:t>proiect</w:t>
      </w:r>
      <w:r w:rsidR="007505BB">
        <w:rPr>
          <w:rFonts w:ascii="Arial" w:hAnsi="Arial" w:cs="Arial"/>
          <w:snapToGrid w:val="0"/>
          <w:sz w:val="24"/>
          <w:szCs w:val="24"/>
        </w:rPr>
        <w:t xml:space="preserve"> de</w:t>
      </w:r>
      <w:r w:rsidR="00B300AD">
        <w:rPr>
          <w:rFonts w:ascii="Arial" w:hAnsi="Arial" w:cs="Arial"/>
          <w:snapToGrid w:val="0"/>
          <w:sz w:val="24"/>
          <w:szCs w:val="24"/>
        </w:rPr>
        <w:t xml:space="preserve"> hotărâre </w:t>
      </w:r>
      <w:r w:rsidR="00957F32">
        <w:rPr>
          <w:rFonts w:ascii="Arial" w:hAnsi="Arial" w:cs="Arial"/>
          <w:snapToGrid w:val="0"/>
          <w:sz w:val="24"/>
          <w:szCs w:val="24"/>
        </w:rPr>
        <w:t>a</w:t>
      </w:r>
      <w:r w:rsidR="00B300AD">
        <w:rPr>
          <w:rFonts w:ascii="Arial" w:hAnsi="Arial" w:cs="Arial"/>
          <w:snapToGrid w:val="0"/>
          <w:sz w:val="24"/>
          <w:szCs w:val="24"/>
        </w:rPr>
        <w:t xml:space="preserve"> Guvern</w:t>
      </w:r>
      <w:r w:rsidR="00957F32">
        <w:rPr>
          <w:rFonts w:ascii="Arial" w:hAnsi="Arial" w:cs="Arial"/>
          <w:snapToGrid w:val="0"/>
          <w:sz w:val="24"/>
          <w:szCs w:val="24"/>
        </w:rPr>
        <w:t>ului</w:t>
      </w:r>
      <w:r w:rsidRPr="00162F86">
        <w:rPr>
          <w:rFonts w:ascii="Arial" w:hAnsi="Arial" w:cs="Arial"/>
          <w:sz w:val="24"/>
          <w:szCs w:val="24"/>
        </w:rPr>
        <w:t xml:space="preserve">, </w:t>
      </w:r>
      <w:r w:rsidRPr="00162F86">
        <w:rPr>
          <w:rFonts w:ascii="Arial" w:hAnsi="Arial" w:cs="Arial"/>
          <w:snapToGrid w:val="0"/>
          <w:sz w:val="24"/>
          <w:szCs w:val="24"/>
        </w:rPr>
        <w:t xml:space="preserve">pe care, dacă </w:t>
      </w:r>
      <w:r w:rsidR="00C41333" w:rsidRPr="00162F86">
        <w:rPr>
          <w:rFonts w:ascii="Arial" w:hAnsi="Arial" w:cs="Arial"/>
          <w:snapToGrid w:val="0"/>
          <w:sz w:val="24"/>
          <w:szCs w:val="24"/>
        </w:rPr>
        <w:t>sunteți</w:t>
      </w:r>
      <w:r w:rsidR="00B300AD">
        <w:rPr>
          <w:rFonts w:ascii="Arial" w:hAnsi="Arial" w:cs="Arial"/>
          <w:snapToGrid w:val="0"/>
          <w:sz w:val="24"/>
          <w:szCs w:val="24"/>
        </w:rPr>
        <w:t xml:space="preserve"> de acord, vă rugăm să </w:t>
      </w:r>
      <w:r w:rsidR="00A7723C">
        <w:rPr>
          <w:rFonts w:ascii="Arial" w:hAnsi="Arial" w:cs="Arial"/>
          <w:snapToGrid w:val="0"/>
          <w:sz w:val="24"/>
          <w:szCs w:val="24"/>
        </w:rPr>
        <w:t>îl</w:t>
      </w:r>
      <w:r w:rsidR="00B300AD">
        <w:rPr>
          <w:rFonts w:ascii="Arial" w:hAnsi="Arial" w:cs="Arial"/>
          <w:snapToGrid w:val="0"/>
          <w:sz w:val="24"/>
          <w:szCs w:val="24"/>
        </w:rPr>
        <w:t xml:space="preserve"> adoptaţi</w:t>
      </w:r>
      <w:r w:rsidRPr="00162F86">
        <w:rPr>
          <w:rFonts w:ascii="Arial" w:hAnsi="Arial" w:cs="Arial"/>
          <w:snapToGrid w:val="0"/>
          <w:sz w:val="24"/>
          <w:szCs w:val="24"/>
        </w:rPr>
        <w:t>.</w:t>
      </w:r>
    </w:p>
    <w:tbl>
      <w:tblPr>
        <w:tblW w:w="10485" w:type="dxa"/>
        <w:tblInd w:w="-180" w:type="dxa"/>
        <w:tblLook w:val="04A0" w:firstRow="1" w:lastRow="0" w:firstColumn="1" w:lastColumn="0" w:noHBand="0" w:noVBand="1"/>
      </w:tblPr>
      <w:tblGrid>
        <w:gridCol w:w="10485"/>
      </w:tblGrid>
      <w:tr w:rsidR="00AD3937" w:rsidRPr="00AD3937" w14:paraId="6F142061" w14:textId="77777777" w:rsidTr="004A2F6E">
        <w:tc>
          <w:tcPr>
            <w:tcW w:w="10485" w:type="dxa"/>
            <w:shd w:val="clear" w:color="auto" w:fill="auto"/>
          </w:tcPr>
          <w:p w14:paraId="467D713E" w14:textId="77777777" w:rsidR="0010614F" w:rsidRDefault="0010614F" w:rsidP="00697016">
            <w:pPr>
              <w:spacing w:after="0" w:line="240" w:lineRule="auto"/>
              <w:ind w:right="-4"/>
              <w:jc w:val="center"/>
              <w:outlineLvl w:val="0"/>
              <w:rPr>
                <w:rFonts w:ascii="Arial" w:hAnsi="Arial" w:cs="Arial"/>
                <w:b/>
                <w:sz w:val="24"/>
                <w:szCs w:val="24"/>
              </w:rPr>
            </w:pPr>
          </w:p>
          <w:p w14:paraId="3621B51D" w14:textId="03384D8A" w:rsidR="00AD3937" w:rsidRPr="00AD3937" w:rsidRDefault="00AD3937" w:rsidP="00697016">
            <w:pPr>
              <w:spacing w:after="0" w:line="240" w:lineRule="auto"/>
              <w:ind w:right="-4"/>
              <w:jc w:val="center"/>
              <w:outlineLvl w:val="0"/>
              <w:rPr>
                <w:rFonts w:ascii="Arial" w:hAnsi="Arial" w:cs="Arial"/>
                <w:b/>
                <w:sz w:val="24"/>
                <w:szCs w:val="24"/>
              </w:rPr>
            </w:pPr>
            <w:r w:rsidRPr="00AD3937">
              <w:rPr>
                <w:rFonts w:ascii="Arial" w:hAnsi="Arial" w:cs="Arial"/>
                <w:b/>
                <w:sz w:val="24"/>
                <w:szCs w:val="24"/>
              </w:rPr>
              <w:t xml:space="preserve">Ministrul </w:t>
            </w:r>
            <w:r w:rsidR="0003263E" w:rsidRPr="00AD3937">
              <w:rPr>
                <w:rFonts w:ascii="Arial" w:hAnsi="Arial" w:cs="Arial"/>
                <w:b/>
                <w:sz w:val="24"/>
                <w:szCs w:val="24"/>
              </w:rPr>
              <w:t>Justiției</w:t>
            </w:r>
          </w:p>
          <w:p w14:paraId="7CB4E95D" w14:textId="77777777" w:rsidR="008660E4" w:rsidRDefault="008660E4" w:rsidP="00697016">
            <w:pPr>
              <w:spacing w:after="0" w:line="240" w:lineRule="auto"/>
              <w:ind w:right="-4"/>
              <w:jc w:val="center"/>
              <w:outlineLvl w:val="0"/>
              <w:rPr>
                <w:rFonts w:ascii="Arial" w:hAnsi="Arial" w:cs="Arial"/>
                <w:b/>
                <w:sz w:val="24"/>
                <w:szCs w:val="24"/>
              </w:rPr>
            </w:pPr>
          </w:p>
          <w:p w14:paraId="6769639F" w14:textId="77777777" w:rsidR="00582398" w:rsidRPr="00AD3937" w:rsidRDefault="00582398" w:rsidP="00697016">
            <w:pPr>
              <w:spacing w:after="0" w:line="240" w:lineRule="auto"/>
              <w:ind w:right="-4"/>
              <w:jc w:val="center"/>
              <w:outlineLvl w:val="0"/>
              <w:rPr>
                <w:rFonts w:ascii="Arial" w:hAnsi="Arial" w:cs="Arial"/>
                <w:b/>
                <w:sz w:val="24"/>
                <w:szCs w:val="24"/>
              </w:rPr>
            </w:pPr>
          </w:p>
          <w:p w14:paraId="556E2A8B" w14:textId="77777777" w:rsidR="00AD3937" w:rsidRDefault="00AD3937" w:rsidP="00697016">
            <w:pPr>
              <w:spacing w:after="0" w:line="240" w:lineRule="auto"/>
              <w:ind w:right="-4"/>
              <w:jc w:val="center"/>
              <w:outlineLvl w:val="0"/>
              <w:rPr>
                <w:rFonts w:ascii="Arial" w:hAnsi="Arial" w:cs="Arial"/>
                <w:b/>
                <w:sz w:val="24"/>
                <w:szCs w:val="24"/>
              </w:rPr>
            </w:pPr>
            <w:r>
              <w:rPr>
                <w:rFonts w:ascii="Arial" w:hAnsi="Arial" w:cs="Arial"/>
                <w:b/>
                <w:sz w:val="24"/>
                <w:szCs w:val="24"/>
              </w:rPr>
              <w:t>Raluca Alexandra PRUNĂ</w:t>
            </w:r>
          </w:p>
          <w:p w14:paraId="69E7722D" w14:textId="77777777" w:rsidR="0010614F" w:rsidRPr="00AD3937" w:rsidRDefault="0010614F" w:rsidP="00697016">
            <w:pPr>
              <w:spacing w:after="0" w:line="240" w:lineRule="auto"/>
              <w:ind w:right="-4"/>
              <w:jc w:val="center"/>
              <w:outlineLvl w:val="0"/>
              <w:rPr>
                <w:rFonts w:ascii="Arial" w:hAnsi="Arial" w:cs="Arial"/>
                <w:b/>
                <w:sz w:val="24"/>
                <w:szCs w:val="24"/>
                <w:u w:val="single"/>
              </w:rPr>
            </w:pPr>
          </w:p>
        </w:tc>
      </w:tr>
    </w:tbl>
    <w:p w14:paraId="722B28FD" w14:textId="77777777" w:rsidR="00AD3937" w:rsidRDefault="00AD3937" w:rsidP="00697016">
      <w:pPr>
        <w:spacing w:after="0" w:line="240" w:lineRule="auto"/>
        <w:ind w:right="-4"/>
        <w:jc w:val="center"/>
        <w:outlineLvl w:val="0"/>
        <w:rPr>
          <w:rFonts w:ascii="Arial" w:hAnsi="Arial" w:cs="Arial"/>
          <w:b/>
          <w:sz w:val="24"/>
          <w:szCs w:val="24"/>
        </w:rPr>
      </w:pPr>
      <w:r w:rsidRPr="00AD3937">
        <w:rPr>
          <w:rFonts w:ascii="Arial" w:hAnsi="Arial" w:cs="Arial"/>
          <w:b/>
          <w:sz w:val="24"/>
          <w:szCs w:val="24"/>
        </w:rPr>
        <w:t xml:space="preserve">       </w:t>
      </w:r>
      <w:r w:rsidRPr="00AD3937">
        <w:rPr>
          <w:rFonts w:ascii="Arial" w:hAnsi="Arial" w:cs="Arial"/>
          <w:b/>
          <w:sz w:val="24"/>
          <w:szCs w:val="24"/>
          <w:u w:val="single"/>
        </w:rPr>
        <w:t>Avizăm favorabil</w:t>
      </w:r>
      <w:r w:rsidRPr="00AD3937">
        <w:rPr>
          <w:rFonts w:ascii="Arial" w:hAnsi="Arial" w:cs="Arial"/>
          <w:b/>
          <w:sz w:val="24"/>
          <w:szCs w:val="24"/>
        </w:rPr>
        <w:t>:</w:t>
      </w:r>
    </w:p>
    <w:p w14:paraId="6B4061BC" w14:textId="77777777" w:rsidR="007A2902" w:rsidRDefault="007A2902" w:rsidP="00697016">
      <w:pPr>
        <w:spacing w:after="0" w:line="240" w:lineRule="auto"/>
        <w:ind w:right="-4"/>
        <w:jc w:val="center"/>
        <w:outlineLvl w:val="0"/>
        <w:rPr>
          <w:rFonts w:ascii="Arial" w:hAnsi="Arial" w:cs="Arial"/>
          <w:b/>
          <w:sz w:val="24"/>
          <w:szCs w:val="24"/>
        </w:rPr>
      </w:pPr>
    </w:p>
    <w:p w14:paraId="35F22A70" w14:textId="77777777" w:rsidR="00582398" w:rsidRDefault="00582398" w:rsidP="00697016">
      <w:pPr>
        <w:spacing w:after="0" w:line="240" w:lineRule="auto"/>
        <w:ind w:right="-4"/>
        <w:jc w:val="center"/>
        <w:outlineLvl w:val="0"/>
        <w:rPr>
          <w:rFonts w:ascii="Arial" w:hAnsi="Arial" w:cs="Arial"/>
          <w:b/>
          <w:sz w:val="24"/>
          <w:szCs w:val="24"/>
        </w:rPr>
      </w:pPr>
    </w:p>
    <w:p w14:paraId="2652CC07" w14:textId="77777777" w:rsidR="00582398" w:rsidRDefault="00582398" w:rsidP="00697016">
      <w:pPr>
        <w:spacing w:after="0" w:line="240" w:lineRule="auto"/>
        <w:ind w:right="-4"/>
        <w:jc w:val="center"/>
        <w:outlineLvl w:val="0"/>
        <w:rPr>
          <w:rFonts w:ascii="Arial" w:hAnsi="Arial" w:cs="Arial"/>
          <w:b/>
          <w:sz w:val="24"/>
          <w:szCs w:val="24"/>
        </w:rPr>
      </w:pPr>
    </w:p>
    <w:p w14:paraId="5169EB01" w14:textId="77777777" w:rsidR="00582398" w:rsidRDefault="00582398" w:rsidP="00697016">
      <w:pPr>
        <w:spacing w:after="0" w:line="240" w:lineRule="auto"/>
        <w:ind w:right="-4"/>
        <w:jc w:val="center"/>
        <w:outlineLvl w:val="0"/>
        <w:rPr>
          <w:rFonts w:ascii="Arial" w:hAnsi="Arial" w:cs="Arial"/>
          <w:b/>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A0714" w14:paraId="58088480" w14:textId="77777777" w:rsidTr="00D6799E">
        <w:tc>
          <w:tcPr>
            <w:tcW w:w="4786" w:type="dxa"/>
          </w:tcPr>
          <w:p w14:paraId="3682157B" w14:textId="77777777" w:rsidR="008A0714" w:rsidRPr="008A0714" w:rsidRDefault="008A0714" w:rsidP="0010614F">
            <w:pPr>
              <w:spacing w:after="0" w:line="240" w:lineRule="auto"/>
              <w:ind w:right="-374"/>
              <w:jc w:val="center"/>
              <w:outlineLvl w:val="0"/>
              <w:rPr>
                <w:rFonts w:ascii="Arial" w:hAnsi="Arial" w:cs="Arial"/>
                <w:b/>
                <w:sz w:val="24"/>
                <w:szCs w:val="24"/>
              </w:rPr>
            </w:pPr>
            <w:r w:rsidRPr="008A0714">
              <w:rPr>
                <w:rFonts w:ascii="Arial" w:hAnsi="Arial" w:cs="Arial"/>
                <w:b/>
                <w:sz w:val="24"/>
                <w:szCs w:val="24"/>
              </w:rPr>
              <w:t>Viceprim-ministru, Ministrul Dezvoltării Regionale și Administrației Publice</w:t>
            </w:r>
          </w:p>
          <w:p w14:paraId="377ED6DE" w14:textId="77777777" w:rsidR="008A0714" w:rsidRPr="008A0714" w:rsidRDefault="008A0714" w:rsidP="0010614F">
            <w:pPr>
              <w:spacing w:after="0" w:line="240" w:lineRule="auto"/>
              <w:ind w:right="-374"/>
              <w:jc w:val="center"/>
              <w:outlineLvl w:val="0"/>
              <w:rPr>
                <w:rFonts w:ascii="Arial" w:hAnsi="Arial" w:cs="Arial"/>
                <w:b/>
                <w:sz w:val="24"/>
                <w:szCs w:val="24"/>
              </w:rPr>
            </w:pPr>
          </w:p>
          <w:p w14:paraId="1805CB8E" w14:textId="77777777" w:rsidR="008A0714" w:rsidRPr="008A0714" w:rsidRDefault="008A0714" w:rsidP="0010614F">
            <w:pPr>
              <w:spacing w:after="0" w:line="240" w:lineRule="auto"/>
              <w:ind w:right="-374"/>
              <w:jc w:val="center"/>
              <w:outlineLvl w:val="0"/>
              <w:rPr>
                <w:rFonts w:ascii="Arial" w:hAnsi="Arial" w:cs="Arial"/>
                <w:b/>
                <w:sz w:val="24"/>
                <w:szCs w:val="24"/>
              </w:rPr>
            </w:pPr>
          </w:p>
          <w:p w14:paraId="315ED650" w14:textId="10346438" w:rsidR="008A0714" w:rsidRPr="008A0714" w:rsidRDefault="008A0714" w:rsidP="0010614F">
            <w:pPr>
              <w:spacing w:after="0" w:line="240" w:lineRule="auto"/>
              <w:ind w:right="-374"/>
              <w:jc w:val="center"/>
              <w:outlineLvl w:val="0"/>
              <w:rPr>
                <w:rFonts w:ascii="Arial" w:hAnsi="Arial" w:cs="Arial"/>
                <w:b/>
                <w:sz w:val="24"/>
                <w:szCs w:val="24"/>
              </w:rPr>
            </w:pPr>
            <w:r w:rsidRPr="008A0714">
              <w:rPr>
                <w:rFonts w:ascii="Arial" w:hAnsi="Arial" w:cs="Arial"/>
                <w:b/>
                <w:sz w:val="24"/>
                <w:szCs w:val="24"/>
              </w:rPr>
              <w:t>Vasile DINCU</w:t>
            </w:r>
          </w:p>
          <w:p w14:paraId="05DE6ECE" w14:textId="70FA92E9" w:rsidR="008A0714" w:rsidRPr="008A0714" w:rsidRDefault="008A0714" w:rsidP="0010614F">
            <w:pPr>
              <w:spacing w:after="0" w:line="240" w:lineRule="auto"/>
              <w:ind w:right="-374"/>
              <w:jc w:val="center"/>
              <w:outlineLvl w:val="0"/>
              <w:rPr>
                <w:rFonts w:ascii="Arial" w:hAnsi="Arial" w:cs="Arial"/>
                <w:b/>
                <w:sz w:val="24"/>
                <w:szCs w:val="24"/>
              </w:rPr>
            </w:pPr>
          </w:p>
        </w:tc>
        <w:tc>
          <w:tcPr>
            <w:tcW w:w="4786" w:type="dxa"/>
          </w:tcPr>
          <w:p w14:paraId="4E1221C7" w14:textId="77777777" w:rsidR="008A0714" w:rsidRPr="008A0714" w:rsidRDefault="008A0714" w:rsidP="0061075E">
            <w:pPr>
              <w:spacing w:after="0" w:line="240" w:lineRule="auto"/>
              <w:jc w:val="center"/>
              <w:outlineLvl w:val="0"/>
              <w:rPr>
                <w:rFonts w:ascii="Arial" w:hAnsi="Arial" w:cs="Arial"/>
                <w:b/>
                <w:sz w:val="24"/>
                <w:szCs w:val="24"/>
              </w:rPr>
            </w:pPr>
            <w:r w:rsidRPr="008A0714">
              <w:rPr>
                <w:rFonts w:ascii="Arial" w:hAnsi="Arial" w:cs="Arial"/>
                <w:b/>
                <w:sz w:val="24"/>
                <w:szCs w:val="24"/>
              </w:rPr>
              <w:t>Viceprim-ministru, Ministrul Economiei, Comerțului și Relațiilor cu Mediul de Afaceri</w:t>
            </w:r>
          </w:p>
          <w:p w14:paraId="28A6B951" w14:textId="77777777" w:rsidR="008A0714" w:rsidRPr="008A0714" w:rsidRDefault="008A0714" w:rsidP="0010614F">
            <w:pPr>
              <w:spacing w:after="0" w:line="240" w:lineRule="auto"/>
              <w:ind w:right="-374"/>
              <w:jc w:val="center"/>
              <w:outlineLvl w:val="0"/>
              <w:rPr>
                <w:rFonts w:ascii="Arial" w:hAnsi="Arial" w:cs="Arial"/>
                <w:b/>
                <w:sz w:val="24"/>
                <w:szCs w:val="24"/>
              </w:rPr>
            </w:pPr>
          </w:p>
          <w:p w14:paraId="1F203317" w14:textId="5A80490A" w:rsidR="008A0714" w:rsidRPr="008A0714" w:rsidRDefault="008A0714" w:rsidP="0010614F">
            <w:pPr>
              <w:spacing w:after="0" w:line="240" w:lineRule="auto"/>
              <w:ind w:right="-374"/>
              <w:jc w:val="center"/>
              <w:outlineLvl w:val="0"/>
              <w:rPr>
                <w:rFonts w:ascii="Arial" w:hAnsi="Arial" w:cs="Arial"/>
                <w:b/>
                <w:sz w:val="24"/>
                <w:szCs w:val="24"/>
              </w:rPr>
            </w:pPr>
            <w:r w:rsidRPr="008A0714">
              <w:rPr>
                <w:rFonts w:ascii="Arial" w:hAnsi="Arial" w:cs="Arial"/>
                <w:b/>
                <w:sz w:val="24"/>
                <w:szCs w:val="24"/>
              </w:rPr>
              <w:t xml:space="preserve">Costin </w:t>
            </w:r>
            <w:r w:rsidR="00483E3D">
              <w:rPr>
                <w:rFonts w:ascii="Arial" w:hAnsi="Arial" w:cs="Arial"/>
                <w:b/>
                <w:sz w:val="24"/>
                <w:szCs w:val="24"/>
              </w:rPr>
              <w:t xml:space="preserve">Grigore </w:t>
            </w:r>
            <w:r w:rsidRPr="008A0714">
              <w:rPr>
                <w:rFonts w:ascii="Arial" w:hAnsi="Arial" w:cs="Arial"/>
                <w:b/>
                <w:sz w:val="24"/>
                <w:szCs w:val="24"/>
              </w:rPr>
              <w:t>BORC</w:t>
            </w:r>
          </w:p>
          <w:p w14:paraId="414D92E0" w14:textId="77777777" w:rsidR="008A0714" w:rsidRPr="008A0714" w:rsidRDefault="008A0714" w:rsidP="0010614F">
            <w:pPr>
              <w:spacing w:after="0" w:line="240" w:lineRule="auto"/>
              <w:ind w:right="-374"/>
              <w:jc w:val="center"/>
              <w:outlineLvl w:val="0"/>
              <w:rPr>
                <w:rFonts w:ascii="Arial" w:hAnsi="Arial" w:cs="Arial"/>
                <w:b/>
                <w:sz w:val="24"/>
                <w:szCs w:val="24"/>
              </w:rPr>
            </w:pPr>
          </w:p>
        </w:tc>
      </w:tr>
      <w:tr w:rsidR="007A2902" w14:paraId="2DABBD3A" w14:textId="77777777" w:rsidTr="00D6799E">
        <w:tc>
          <w:tcPr>
            <w:tcW w:w="4786" w:type="dxa"/>
          </w:tcPr>
          <w:p w14:paraId="70529E21" w14:textId="6067208F" w:rsidR="007A2902" w:rsidRDefault="007A2902" w:rsidP="007A2902">
            <w:pPr>
              <w:spacing w:after="0" w:line="240" w:lineRule="auto"/>
              <w:ind w:right="-374"/>
              <w:jc w:val="center"/>
              <w:outlineLvl w:val="0"/>
              <w:rPr>
                <w:rFonts w:ascii="Arial" w:hAnsi="Arial" w:cs="Arial"/>
                <w:b/>
                <w:sz w:val="24"/>
                <w:szCs w:val="24"/>
              </w:rPr>
            </w:pPr>
            <w:r w:rsidRPr="007A2902">
              <w:rPr>
                <w:rFonts w:ascii="Arial" w:hAnsi="Arial" w:cs="Arial"/>
                <w:b/>
                <w:sz w:val="24"/>
                <w:szCs w:val="24"/>
              </w:rPr>
              <w:t xml:space="preserve">Ministrul Afacerilor Interne </w:t>
            </w:r>
          </w:p>
          <w:p w14:paraId="6F286D5D" w14:textId="77777777" w:rsidR="007A2902" w:rsidRDefault="007A2902" w:rsidP="007A2902">
            <w:pPr>
              <w:spacing w:after="0" w:line="240" w:lineRule="auto"/>
              <w:ind w:right="-374"/>
              <w:jc w:val="center"/>
              <w:outlineLvl w:val="0"/>
              <w:rPr>
                <w:rFonts w:ascii="Arial" w:hAnsi="Arial" w:cs="Arial"/>
                <w:b/>
                <w:sz w:val="24"/>
                <w:szCs w:val="24"/>
              </w:rPr>
            </w:pPr>
          </w:p>
          <w:p w14:paraId="7CF88B3B" w14:textId="77777777" w:rsidR="007A2902" w:rsidRDefault="007A2902" w:rsidP="007A2902">
            <w:pPr>
              <w:spacing w:after="0" w:line="240" w:lineRule="auto"/>
              <w:ind w:right="-374"/>
              <w:jc w:val="center"/>
              <w:outlineLvl w:val="0"/>
              <w:rPr>
                <w:rFonts w:ascii="Arial" w:hAnsi="Arial" w:cs="Arial"/>
                <w:b/>
                <w:sz w:val="24"/>
                <w:szCs w:val="24"/>
              </w:rPr>
            </w:pPr>
          </w:p>
          <w:p w14:paraId="62C44807" w14:textId="77777777" w:rsidR="0061075E" w:rsidRPr="007A2902" w:rsidRDefault="0061075E" w:rsidP="007A2902">
            <w:pPr>
              <w:spacing w:after="0" w:line="240" w:lineRule="auto"/>
              <w:ind w:right="-374"/>
              <w:jc w:val="center"/>
              <w:outlineLvl w:val="0"/>
              <w:rPr>
                <w:rFonts w:ascii="Arial" w:hAnsi="Arial" w:cs="Arial"/>
                <w:b/>
                <w:sz w:val="24"/>
                <w:szCs w:val="24"/>
              </w:rPr>
            </w:pPr>
          </w:p>
          <w:p w14:paraId="44F57A5B" w14:textId="77777777" w:rsidR="007A2902" w:rsidRDefault="007A2902" w:rsidP="007A2902">
            <w:pPr>
              <w:spacing w:after="0" w:line="240" w:lineRule="auto"/>
              <w:ind w:right="-374"/>
              <w:jc w:val="center"/>
              <w:outlineLvl w:val="0"/>
              <w:rPr>
                <w:rFonts w:ascii="Arial" w:hAnsi="Arial" w:cs="Arial"/>
                <w:b/>
                <w:sz w:val="24"/>
                <w:szCs w:val="24"/>
              </w:rPr>
            </w:pPr>
            <w:r w:rsidRPr="007A2902">
              <w:rPr>
                <w:rFonts w:ascii="Arial" w:hAnsi="Arial" w:cs="Arial"/>
                <w:b/>
                <w:sz w:val="24"/>
                <w:szCs w:val="24"/>
              </w:rPr>
              <w:t>Petre TOBĂ</w:t>
            </w:r>
          </w:p>
          <w:p w14:paraId="5E253597" w14:textId="043E0B15" w:rsidR="008A0714" w:rsidRDefault="008A0714" w:rsidP="007A2902">
            <w:pPr>
              <w:spacing w:after="0" w:line="240" w:lineRule="auto"/>
              <w:ind w:right="-374"/>
              <w:jc w:val="center"/>
              <w:outlineLvl w:val="0"/>
              <w:rPr>
                <w:rFonts w:ascii="Arial" w:hAnsi="Arial" w:cs="Arial"/>
                <w:b/>
                <w:sz w:val="24"/>
                <w:szCs w:val="24"/>
              </w:rPr>
            </w:pPr>
          </w:p>
        </w:tc>
        <w:tc>
          <w:tcPr>
            <w:tcW w:w="4786" w:type="dxa"/>
          </w:tcPr>
          <w:p w14:paraId="688F52C6" w14:textId="2EDB38A2" w:rsidR="007A2902" w:rsidRDefault="00AA69BB" w:rsidP="00AA69BB">
            <w:pPr>
              <w:spacing w:after="0" w:line="240" w:lineRule="auto"/>
              <w:ind w:right="-374"/>
              <w:jc w:val="center"/>
              <w:outlineLvl w:val="0"/>
              <w:rPr>
                <w:rFonts w:ascii="Arial" w:hAnsi="Arial" w:cs="Arial"/>
                <w:b/>
                <w:sz w:val="24"/>
                <w:szCs w:val="24"/>
              </w:rPr>
            </w:pPr>
            <w:r w:rsidRPr="00AA69BB">
              <w:rPr>
                <w:rFonts w:ascii="Arial" w:hAnsi="Arial" w:cs="Arial"/>
                <w:b/>
                <w:sz w:val="24"/>
                <w:szCs w:val="24"/>
              </w:rPr>
              <w:t xml:space="preserve">Ministrul pentru Consultare Publică </w:t>
            </w:r>
            <w:r w:rsidR="0061075E">
              <w:rPr>
                <w:rFonts w:ascii="Arial" w:hAnsi="Arial" w:cs="Arial"/>
                <w:b/>
                <w:sz w:val="24"/>
                <w:szCs w:val="24"/>
              </w:rPr>
              <w:t>ș</w:t>
            </w:r>
            <w:r w:rsidRPr="00AA69BB">
              <w:rPr>
                <w:rFonts w:ascii="Arial" w:hAnsi="Arial" w:cs="Arial"/>
                <w:b/>
                <w:sz w:val="24"/>
                <w:szCs w:val="24"/>
              </w:rPr>
              <w:t>i Dialog Civic</w:t>
            </w:r>
          </w:p>
          <w:p w14:paraId="5D67753B" w14:textId="77777777" w:rsidR="00AA69BB" w:rsidRDefault="00AA69BB" w:rsidP="00AA69BB">
            <w:pPr>
              <w:spacing w:after="0" w:line="240" w:lineRule="auto"/>
              <w:ind w:right="-374"/>
              <w:jc w:val="center"/>
              <w:outlineLvl w:val="0"/>
              <w:rPr>
                <w:rFonts w:ascii="Arial" w:hAnsi="Arial" w:cs="Arial"/>
                <w:b/>
                <w:sz w:val="24"/>
                <w:szCs w:val="24"/>
              </w:rPr>
            </w:pPr>
          </w:p>
          <w:p w14:paraId="2B186AC1" w14:textId="77777777" w:rsidR="0061075E" w:rsidRDefault="0061075E" w:rsidP="00AA69BB">
            <w:pPr>
              <w:spacing w:after="0" w:line="240" w:lineRule="auto"/>
              <w:ind w:right="-374"/>
              <w:jc w:val="center"/>
              <w:outlineLvl w:val="0"/>
              <w:rPr>
                <w:rFonts w:ascii="Arial" w:hAnsi="Arial" w:cs="Arial"/>
                <w:b/>
                <w:sz w:val="24"/>
                <w:szCs w:val="24"/>
              </w:rPr>
            </w:pPr>
          </w:p>
          <w:p w14:paraId="65094993" w14:textId="4BEF57D5" w:rsidR="00AA69BB" w:rsidRPr="00AA69BB" w:rsidRDefault="00AA69BB" w:rsidP="00AA69BB">
            <w:pPr>
              <w:spacing w:after="0" w:line="240" w:lineRule="auto"/>
              <w:ind w:right="-374"/>
              <w:jc w:val="center"/>
              <w:outlineLvl w:val="0"/>
              <w:rPr>
                <w:rFonts w:ascii="Arial" w:hAnsi="Arial" w:cs="Arial"/>
                <w:b/>
                <w:sz w:val="24"/>
                <w:szCs w:val="24"/>
              </w:rPr>
            </w:pPr>
            <w:r w:rsidRPr="00AA69BB">
              <w:rPr>
                <w:rFonts w:ascii="Arial" w:hAnsi="Arial" w:cs="Arial"/>
                <w:b/>
                <w:sz w:val="24"/>
                <w:szCs w:val="24"/>
              </w:rPr>
              <w:t>Victoria-Violeta ALEXANDRU</w:t>
            </w:r>
          </w:p>
          <w:p w14:paraId="5485D791" w14:textId="2203684F" w:rsidR="00AA69BB" w:rsidRPr="00AA69BB" w:rsidRDefault="00AA69BB" w:rsidP="00AA69BB">
            <w:pPr>
              <w:spacing w:after="0" w:line="240" w:lineRule="auto"/>
              <w:ind w:right="-374"/>
              <w:jc w:val="center"/>
              <w:outlineLvl w:val="0"/>
              <w:rPr>
                <w:rFonts w:ascii="Arial" w:hAnsi="Arial" w:cs="Arial"/>
                <w:b/>
                <w:sz w:val="24"/>
                <w:szCs w:val="24"/>
                <w:lang w:val="fr-FR"/>
              </w:rPr>
            </w:pPr>
          </w:p>
        </w:tc>
      </w:tr>
      <w:tr w:rsidR="007A2902" w14:paraId="11001E4A" w14:textId="77777777" w:rsidTr="00D6799E">
        <w:tc>
          <w:tcPr>
            <w:tcW w:w="4786" w:type="dxa"/>
          </w:tcPr>
          <w:p w14:paraId="61EF704F" w14:textId="77777777" w:rsidR="00AA69BB" w:rsidRDefault="00AA69BB" w:rsidP="00AA69BB">
            <w:pPr>
              <w:spacing w:after="0" w:line="240" w:lineRule="auto"/>
              <w:ind w:right="-374"/>
              <w:jc w:val="center"/>
              <w:outlineLvl w:val="0"/>
              <w:rPr>
                <w:rFonts w:ascii="Arial" w:hAnsi="Arial" w:cs="Arial"/>
                <w:b/>
                <w:sz w:val="24"/>
                <w:szCs w:val="24"/>
              </w:rPr>
            </w:pPr>
            <w:r w:rsidRPr="00EF7248">
              <w:rPr>
                <w:rFonts w:ascii="Arial" w:hAnsi="Arial" w:cs="Arial"/>
                <w:b/>
                <w:sz w:val="24"/>
                <w:szCs w:val="24"/>
              </w:rPr>
              <w:t>Ministrul Educației Naționale și Cercetării Științifice</w:t>
            </w:r>
          </w:p>
          <w:p w14:paraId="39B47CF0" w14:textId="77777777" w:rsidR="00AA69BB" w:rsidRDefault="00AA69BB" w:rsidP="00AA69BB">
            <w:pPr>
              <w:spacing w:after="0" w:line="240" w:lineRule="auto"/>
              <w:ind w:right="-374"/>
              <w:jc w:val="center"/>
              <w:outlineLvl w:val="0"/>
              <w:rPr>
                <w:rFonts w:ascii="Arial" w:hAnsi="Arial" w:cs="Arial"/>
                <w:b/>
                <w:sz w:val="24"/>
                <w:szCs w:val="24"/>
              </w:rPr>
            </w:pPr>
          </w:p>
          <w:p w14:paraId="5C29CECA" w14:textId="77777777" w:rsidR="00AA69BB" w:rsidRDefault="00AA69BB" w:rsidP="00AA69BB">
            <w:pPr>
              <w:spacing w:after="0" w:line="240" w:lineRule="auto"/>
              <w:ind w:right="-374"/>
              <w:jc w:val="center"/>
              <w:outlineLvl w:val="0"/>
              <w:rPr>
                <w:rFonts w:ascii="Arial" w:hAnsi="Arial" w:cs="Arial"/>
                <w:b/>
                <w:sz w:val="24"/>
                <w:szCs w:val="24"/>
              </w:rPr>
            </w:pPr>
            <w:r w:rsidRPr="00EF7248">
              <w:rPr>
                <w:rFonts w:ascii="Arial" w:hAnsi="Arial" w:cs="Arial"/>
                <w:b/>
                <w:sz w:val="24"/>
                <w:szCs w:val="24"/>
              </w:rPr>
              <w:t>Adrian CURAJ</w:t>
            </w:r>
          </w:p>
          <w:p w14:paraId="308734F6" w14:textId="6DE2C8C1" w:rsidR="008A0714" w:rsidRDefault="008A0714" w:rsidP="00AA69BB">
            <w:pPr>
              <w:spacing w:after="0" w:line="240" w:lineRule="auto"/>
              <w:ind w:right="-374"/>
              <w:jc w:val="center"/>
              <w:outlineLvl w:val="0"/>
              <w:rPr>
                <w:rFonts w:ascii="Arial" w:hAnsi="Arial" w:cs="Arial"/>
                <w:b/>
                <w:sz w:val="24"/>
                <w:szCs w:val="24"/>
              </w:rPr>
            </w:pPr>
          </w:p>
        </w:tc>
        <w:tc>
          <w:tcPr>
            <w:tcW w:w="4786" w:type="dxa"/>
          </w:tcPr>
          <w:p w14:paraId="6A3705E3" w14:textId="77777777" w:rsidR="00EF7248" w:rsidRDefault="00AA69BB" w:rsidP="00AA69BB">
            <w:pPr>
              <w:spacing w:after="0" w:line="240" w:lineRule="auto"/>
              <w:ind w:right="-374"/>
              <w:jc w:val="center"/>
              <w:outlineLvl w:val="0"/>
              <w:rPr>
                <w:rFonts w:ascii="Arial" w:hAnsi="Arial" w:cs="Arial"/>
                <w:b/>
                <w:sz w:val="24"/>
                <w:szCs w:val="24"/>
              </w:rPr>
            </w:pPr>
            <w:r w:rsidRPr="00AA69BB">
              <w:rPr>
                <w:rFonts w:ascii="Arial" w:hAnsi="Arial" w:cs="Arial"/>
                <w:b/>
                <w:sz w:val="24"/>
                <w:szCs w:val="24"/>
              </w:rPr>
              <w:t>Ministrul Energiei</w:t>
            </w:r>
          </w:p>
          <w:p w14:paraId="5BE9B90B" w14:textId="77777777" w:rsidR="00AA69BB" w:rsidRDefault="00AA69BB" w:rsidP="00AA69BB">
            <w:pPr>
              <w:spacing w:after="0" w:line="240" w:lineRule="auto"/>
              <w:ind w:right="-374"/>
              <w:jc w:val="center"/>
              <w:outlineLvl w:val="0"/>
              <w:rPr>
                <w:rFonts w:ascii="Arial" w:hAnsi="Arial" w:cs="Arial"/>
                <w:b/>
                <w:sz w:val="24"/>
                <w:szCs w:val="24"/>
              </w:rPr>
            </w:pPr>
          </w:p>
          <w:p w14:paraId="6E122D58" w14:textId="77777777" w:rsidR="00AA69BB" w:rsidRDefault="00AA69BB" w:rsidP="00AA69BB">
            <w:pPr>
              <w:spacing w:after="0" w:line="240" w:lineRule="auto"/>
              <w:ind w:right="-374"/>
              <w:jc w:val="center"/>
              <w:outlineLvl w:val="0"/>
              <w:rPr>
                <w:rFonts w:ascii="Arial" w:hAnsi="Arial" w:cs="Arial"/>
                <w:b/>
                <w:sz w:val="24"/>
                <w:szCs w:val="24"/>
              </w:rPr>
            </w:pPr>
          </w:p>
          <w:p w14:paraId="306CC432" w14:textId="04BD527D" w:rsidR="00AA69BB" w:rsidRPr="00AA69BB" w:rsidRDefault="00AA69BB" w:rsidP="00AA69BB">
            <w:pPr>
              <w:spacing w:after="0" w:line="240" w:lineRule="auto"/>
              <w:ind w:right="-374"/>
              <w:jc w:val="center"/>
              <w:outlineLvl w:val="0"/>
              <w:rPr>
                <w:rFonts w:ascii="Arial" w:hAnsi="Arial" w:cs="Arial"/>
                <w:b/>
                <w:sz w:val="24"/>
                <w:szCs w:val="24"/>
              </w:rPr>
            </w:pPr>
            <w:r w:rsidRPr="00AA69BB">
              <w:rPr>
                <w:rFonts w:ascii="Arial" w:hAnsi="Arial" w:cs="Arial"/>
                <w:b/>
                <w:sz w:val="24"/>
                <w:szCs w:val="24"/>
              </w:rPr>
              <w:t>Victor Vlad GRIGORESCU</w:t>
            </w:r>
          </w:p>
          <w:p w14:paraId="4E078181" w14:textId="303C730C" w:rsidR="00AA69BB" w:rsidRDefault="00AA69BB" w:rsidP="00AA69BB">
            <w:pPr>
              <w:spacing w:after="0" w:line="240" w:lineRule="auto"/>
              <w:ind w:right="-374"/>
              <w:jc w:val="center"/>
              <w:outlineLvl w:val="0"/>
              <w:rPr>
                <w:rFonts w:ascii="Arial" w:hAnsi="Arial" w:cs="Arial"/>
                <w:b/>
                <w:sz w:val="24"/>
                <w:szCs w:val="24"/>
              </w:rPr>
            </w:pPr>
          </w:p>
        </w:tc>
      </w:tr>
      <w:tr w:rsidR="007A2902" w14:paraId="7B9BC866" w14:textId="77777777" w:rsidTr="00D6799E">
        <w:tc>
          <w:tcPr>
            <w:tcW w:w="4786" w:type="dxa"/>
          </w:tcPr>
          <w:p w14:paraId="7894A1F5" w14:textId="77777777" w:rsidR="00AA69BB" w:rsidRDefault="00AA69BB" w:rsidP="00A93707">
            <w:pPr>
              <w:spacing w:after="0" w:line="240" w:lineRule="auto"/>
              <w:ind w:right="-374"/>
              <w:jc w:val="center"/>
              <w:outlineLvl w:val="0"/>
              <w:rPr>
                <w:rFonts w:ascii="Arial" w:hAnsi="Arial" w:cs="Arial"/>
                <w:b/>
                <w:sz w:val="24"/>
                <w:szCs w:val="24"/>
              </w:rPr>
            </w:pPr>
            <w:r w:rsidRPr="007A2902">
              <w:rPr>
                <w:rFonts w:ascii="Arial" w:hAnsi="Arial" w:cs="Arial"/>
                <w:b/>
                <w:sz w:val="24"/>
                <w:szCs w:val="24"/>
              </w:rPr>
              <w:t xml:space="preserve">Ministrul Fondurilor Europene </w:t>
            </w:r>
          </w:p>
          <w:p w14:paraId="791629CA" w14:textId="77777777" w:rsidR="00AA69BB" w:rsidRDefault="00AA69BB" w:rsidP="00A93707">
            <w:pPr>
              <w:spacing w:after="0" w:line="240" w:lineRule="auto"/>
              <w:ind w:right="-374"/>
              <w:jc w:val="center"/>
              <w:outlineLvl w:val="0"/>
              <w:rPr>
                <w:rFonts w:ascii="Arial" w:hAnsi="Arial" w:cs="Arial"/>
                <w:b/>
                <w:sz w:val="24"/>
                <w:szCs w:val="24"/>
              </w:rPr>
            </w:pPr>
          </w:p>
          <w:p w14:paraId="624E18E6" w14:textId="77777777" w:rsidR="00AA69BB" w:rsidRDefault="00AA69BB" w:rsidP="00A93707">
            <w:pPr>
              <w:spacing w:after="0" w:line="240" w:lineRule="auto"/>
              <w:ind w:right="-374"/>
              <w:jc w:val="center"/>
              <w:outlineLvl w:val="0"/>
              <w:rPr>
                <w:rFonts w:ascii="Arial" w:hAnsi="Arial" w:cs="Arial"/>
                <w:b/>
                <w:sz w:val="24"/>
                <w:szCs w:val="24"/>
              </w:rPr>
            </w:pPr>
          </w:p>
          <w:p w14:paraId="4C96A9FD" w14:textId="691E2CC2" w:rsidR="007A2902" w:rsidRDefault="00AA69BB" w:rsidP="00A93707">
            <w:pPr>
              <w:spacing w:after="0" w:line="240" w:lineRule="auto"/>
              <w:ind w:right="-374"/>
              <w:jc w:val="center"/>
              <w:outlineLvl w:val="0"/>
              <w:rPr>
                <w:rFonts w:ascii="Arial" w:hAnsi="Arial" w:cs="Arial"/>
                <w:b/>
                <w:sz w:val="24"/>
                <w:szCs w:val="24"/>
              </w:rPr>
            </w:pPr>
            <w:r>
              <w:rPr>
                <w:rFonts w:ascii="Arial" w:hAnsi="Arial" w:cs="Arial"/>
                <w:b/>
                <w:sz w:val="24"/>
                <w:szCs w:val="24"/>
              </w:rPr>
              <w:t>Cristian GHINEA</w:t>
            </w:r>
          </w:p>
        </w:tc>
        <w:tc>
          <w:tcPr>
            <w:tcW w:w="4786" w:type="dxa"/>
          </w:tcPr>
          <w:p w14:paraId="24921876" w14:textId="757ACCD7" w:rsidR="00A93707" w:rsidRPr="00A93707" w:rsidRDefault="00A93707" w:rsidP="00A93707">
            <w:pPr>
              <w:spacing w:after="0" w:line="240" w:lineRule="auto"/>
              <w:ind w:left="-284" w:right="-377"/>
              <w:jc w:val="center"/>
              <w:outlineLvl w:val="0"/>
              <w:rPr>
                <w:rFonts w:ascii="Arial" w:hAnsi="Arial" w:cs="Arial"/>
                <w:b/>
                <w:sz w:val="24"/>
                <w:szCs w:val="24"/>
              </w:rPr>
            </w:pPr>
            <w:r w:rsidRPr="00A93707">
              <w:rPr>
                <w:rFonts w:ascii="Arial" w:hAnsi="Arial" w:cs="Arial"/>
                <w:b/>
                <w:sz w:val="24"/>
                <w:szCs w:val="24"/>
              </w:rPr>
              <w:t>Ministrul Finanţelor Publice</w:t>
            </w:r>
          </w:p>
          <w:p w14:paraId="03114B2C" w14:textId="77777777" w:rsidR="00A93707" w:rsidRDefault="00A93707" w:rsidP="00A93707">
            <w:pPr>
              <w:spacing w:after="0" w:line="240" w:lineRule="auto"/>
              <w:ind w:left="-284" w:right="-377"/>
              <w:jc w:val="center"/>
              <w:outlineLvl w:val="0"/>
              <w:rPr>
                <w:rFonts w:ascii="Arial" w:hAnsi="Arial" w:cs="Arial"/>
                <w:b/>
                <w:sz w:val="24"/>
                <w:szCs w:val="24"/>
              </w:rPr>
            </w:pPr>
          </w:p>
          <w:p w14:paraId="5F3E2100" w14:textId="77777777" w:rsidR="00A93707" w:rsidRPr="00A93707" w:rsidRDefault="00A93707" w:rsidP="00A93707">
            <w:pPr>
              <w:spacing w:after="0" w:line="240" w:lineRule="auto"/>
              <w:ind w:left="-284" w:right="-377"/>
              <w:jc w:val="center"/>
              <w:outlineLvl w:val="0"/>
              <w:rPr>
                <w:rFonts w:ascii="Arial" w:hAnsi="Arial" w:cs="Arial"/>
                <w:b/>
                <w:sz w:val="24"/>
                <w:szCs w:val="24"/>
              </w:rPr>
            </w:pPr>
          </w:p>
          <w:p w14:paraId="6D84D6E9" w14:textId="77777777" w:rsidR="007A2902" w:rsidRDefault="00A93707" w:rsidP="00A93707">
            <w:pPr>
              <w:spacing w:after="0" w:line="240" w:lineRule="auto"/>
              <w:ind w:right="-374"/>
              <w:jc w:val="center"/>
              <w:outlineLvl w:val="0"/>
              <w:rPr>
                <w:rFonts w:ascii="Arial" w:hAnsi="Arial" w:cs="Arial"/>
                <w:b/>
                <w:sz w:val="24"/>
                <w:szCs w:val="24"/>
              </w:rPr>
            </w:pPr>
            <w:r w:rsidRPr="00A93707">
              <w:rPr>
                <w:rFonts w:ascii="Arial" w:hAnsi="Arial" w:cs="Arial"/>
                <w:b/>
                <w:sz w:val="24"/>
                <w:szCs w:val="24"/>
              </w:rPr>
              <w:t>Anca Dana DRAGU</w:t>
            </w:r>
          </w:p>
          <w:p w14:paraId="4B043616" w14:textId="13C130D3" w:rsidR="00A93707" w:rsidRDefault="00A93707" w:rsidP="00A93707">
            <w:pPr>
              <w:spacing w:after="0" w:line="240" w:lineRule="auto"/>
              <w:ind w:right="-374"/>
              <w:jc w:val="center"/>
              <w:outlineLvl w:val="0"/>
              <w:rPr>
                <w:rFonts w:ascii="Arial" w:hAnsi="Arial" w:cs="Arial"/>
                <w:b/>
                <w:sz w:val="24"/>
                <w:szCs w:val="24"/>
              </w:rPr>
            </w:pPr>
          </w:p>
        </w:tc>
      </w:tr>
      <w:tr w:rsidR="007A2902" w14:paraId="1EF77301" w14:textId="77777777" w:rsidTr="00D6799E">
        <w:tc>
          <w:tcPr>
            <w:tcW w:w="4786" w:type="dxa"/>
          </w:tcPr>
          <w:p w14:paraId="4D2B8A2D" w14:textId="77777777" w:rsidR="007A2902" w:rsidRDefault="002838AE" w:rsidP="002838AE">
            <w:pPr>
              <w:spacing w:after="0" w:line="240" w:lineRule="auto"/>
              <w:ind w:right="-374"/>
              <w:jc w:val="center"/>
              <w:outlineLvl w:val="0"/>
              <w:rPr>
                <w:rFonts w:ascii="Arial" w:hAnsi="Arial" w:cs="Arial"/>
                <w:b/>
                <w:sz w:val="24"/>
                <w:szCs w:val="24"/>
              </w:rPr>
            </w:pPr>
            <w:r w:rsidRPr="002838AE">
              <w:rPr>
                <w:rFonts w:ascii="Arial" w:hAnsi="Arial" w:cs="Arial"/>
                <w:b/>
                <w:sz w:val="24"/>
                <w:szCs w:val="24"/>
              </w:rPr>
              <w:t>Ministrul Muncii, Familiei, Protecției Sociale și Persoanelor Vârstnice</w:t>
            </w:r>
          </w:p>
          <w:p w14:paraId="1A60C02F" w14:textId="77777777" w:rsidR="002838AE" w:rsidRDefault="002838AE" w:rsidP="002838AE">
            <w:pPr>
              <w:spacing w:after="0" w:line="240" w:lineRule="auto"/>
              <w:ind w:right="-374"/>
              <w:jc w:val="center"/>
              <w:outlineLvl w:val="0"/>
              <w:rPr>
                <w:rFonts w:ascii="Arial" w:hAnsi="Arial" w:cs="Arial"/>
                <w:b/>
                <w:sz w:val="24"/>
                <w:szCs w:val="24"/>
              </w:rPr>
            </w:pPr>
          </w:p>
          <w:p w14:paraId="0478ED69" w14:textId="77777777" w:rsidR="002838AE" w:rsidRDefault="002838AE" w:rsidP="002838AE">
            <w:pPr>
              <w:spacing w:after="0" w:line="240" w:lineRule="auto"/>
              <w:ind w:right="-374"/>
              <w:jc w:val="center"/>
              <w:outlineLvl w:val="0"/>
              <w:rPr>
                <w:rFonts w:ascii="Arial" w:hAnsi="Arial" w:cs="Arial"/>
                <w:b/>
                <w:sz w:val="24"/>
                <w:szCs w:val="24"/>
              </w:rPr>
            </w:pPr>
            <w:r w:rsidRPr="002838AE">
              <w:rPr>
                <w:rFonts w:ascii="Arial" w:hAnsi="Arial" w:cs="Arial"/>
                <w:b/>
                <w:sz w:val="24"/>
                <w:szCs w:val="24"/>
              </w:rPr>
              <w:lastRenderedPageBreak/>
              <w:t>Dragoş Nicolae PÎSLARU</w:t>
            </w:r>
          </w:p>
          <w:p w14:paraId="2263EC2A" w14:textId="28EF6EC3" w:rsidR="002838AE" w:rsidRDefault="002838AE" w:rsidP="002838AE">
            <w:pPr>
              <w:spacing w:after="0" w:line="240" w:lineRule="auto"/>
              <w:ind w:right="-374"/>
              <w:jc w:val="center"/>
              <w:outlineLvl w:val="0"/>
              <w:rPr>
                <w:rFonts w:ascii="Arial" w:hAnsi="Arial" w:cs="Arial"/>
                <w:b/>
                <w:sz w:val="24"/>
                <w:szCs w:val="24"/>
              </w:rPr>
            </w:pPr>
          </w:p>
        </w:tc>
        <w:tc>
          <w:tcPr>
            <w:tcW w:w="4786" w:type="dxa"/>
          </w:tcPr>
          <w:p w14:paraId="6325D026" w14:textId="77777777" w:rsidR="007A2902" w:rsidRDefault="0010614F" w:rsidP="0010614F">
            <w:pPr>
              <w:spacing w:after="0" w:line="240" w:lineRule="auto"/>
              <w:ind w:right="-374"/>
              <w:jc w:val="center"/>
              <w:outlineLvl w:val="0"/>
              <w:rPr>
                <w:rFonts w:ascii="Arial" w:hAnsi="Arial" w:cs="Arial"/>
                <w:b/>
                <w:sz w:val="24"/>
                <w:szCs w:val="24"/>
              </w:rPr>
            </w:pPr>
            <w:r w:rsidRPr="0010614F">
              <w:rPr>
                <w:rFonts w:ascii="Arial" w:hAnsi="Arial" w:cs="Arial"/>
                <w:b/>
                <w:sz w:val="24"/>
                <w:szCs w:val="24"/>
              </w:rPr>
              <w:lastRenderedPageBreak/>
              <w:t>Ministrul Sănătății</w:t>
            </w:r>
          </w:p>
          <w:p w14:paraId="3CAF3293" w14:textId="77777777" w:rsidR="0010614F" w:rsidRDefault="0010614F" w:rsidP="0010614F">
            <w:pPr>
              <w:spacing w:after="0" w:line="240" w:lineRule="auto"/>
              <w:ind w:right="-374"/>
              <w:jc w:val="center"/>
              <w:outlineLvl w:val="0"/>
              <w:rPr>
                <w:rFonts w:ascii="Arial" w:hAnsi="Arial" w:cs="Arial"/>
                <w:b/>
                <w:sz w:val="24"/>
                <w:szCs w:val="24"/>
              </w:rPr>
            </w:pPr>
          </w:p>
          <w:p w14:paraId="6BFFA4F7" w14:textId="77777777" w:rsidR="0010614F" w:rsidRDefault="0010614F" w:rsidP="0010614F">
            <w:pPr>
              <w:spacing w:after="0" w:line="240" w:lineRule="auto"/>
              <w:ind w:right="-374"/>
              <w:jc w:val="center"/>
              <w:outlineLvl w:val="0"/>
              <w:rPr>
                <w:rFonts w:ascii="Arial" w:hAnsi="Arial" w:cs="Arial"/>
                <w:b/>
                <w:sz w:val="24"/>
                <w:szCs w:val="24"/>
              </w:rPr>
            </w:pPr>
          </w:p>
          <w:p w14:paraId="2833F30B" w14:textId="4ACAB278" w:rsidR="0010614F" w:rsidRPr="0010614F" w:rsidRDefault="0010614F" w:rsidP="0010614F">
            <w:pPr>
              <w:spacing w:after="0" w:line="240" w:lineRule="auto"/>
              <w:ind w:right="-374"/>
              <w:jc w:val="center"/>
              <w:outlineLvl w:val="0"/>
              <w:rPr>
                <w:rFonts w:ascii="Arial" w:hAnsi="Arial" w:cs="Arial"/>
                <w:b/>
                <w:sz w:val="24"/>
                <w:szCs w:val="24"/>
              </w:rPr>
            </w:pPr>
            <w:r w:rsidRPr="0010614F">
              <w:rPr>
                <w:rFonts w:ascii="Arial" w:hAnsi="Arial" w:cs="Arial"/>
                <w:b/>
                <w:sz w:val="24"/>
                <w:szCs w:val="24"/>
              </w:rPr>
              <w:lastRenderedPageBreak/>
              <w:t>Vlad VOICULESCU</w:t>
            </w:r>
          </w:p>
          <w:p w14:paraId="6E67CB84" w14:textId="5FCF1200" w:rsidR="0010614F" w:rsidRDefault="0010614F" w:rsidP="0010614F">
            <w:pPr>
              <w:spacing w:after="0" w:line="240" w:lineRule="auto"/>
              <w:ind w:right="-374"/>
              <w:jc w:val="center"/>
              <w:outlineLvl w:val="0"/>
              <w:rPr>
                <w:rFonts w:ascii="Arial" w:hAnsi="Arial" w:cs="Arial"/>
                <w:b/>
                <w:sz w:val="24"/>
                <w:szCs w:val="24"/>
              </w:rPr>
            </w:pPr>
          </w:p>
        </w:tc>
      </w:tr>
      <w:tr w:rsidR="007A2902" w14:paraId="7DEEAC9D" w14:textId="77777777" w:rsidTr="00D6799E">
        <w:tc>
          <w:tcPr>
            <w:tcW w:w="4786" w:type="dxa"/>
          </w:tcPr>
          <w:p w14:paraId="19E63D21" w14:textId="77777777" w:rsidR="007A2902" w:rsidRDefault="0010614F" w:rsidP="0010614F">
            <w:pPr>
              <w:spacing w:after="0" w:line="240" w:lineRule="auto"/>
              <w:ind w:right="-374"/>
              <w:jc w:val="center"/>
              <w:outlineLvl w:val="0"/>
              <w:rPr>
                <w:rFonts w:ascii="Arial" w:hAnsi="Arial" w:cs="Arial"/>
                <w:b/>
                <w:sz w:val="24"/>
                <w:szCs w:val="24"/>
              </w:rPr>
            </w:pPr>
            <w:r w:rsidRPr="0010614F">
              <w:rPr>
                <w:rFonts w:ascii="Arial" w:hAnsi="Arial" w:cs="Arial"/>
                <w:b/>
                <w:sz w:val="24"/>
                <w:szCs w:val="24"/>
              </w:rPr>
              <w:lastRenderedPageBreak/>
              <w:t>Ministrul Transporturilor</w:t>
            </w:r>
          </w:p>
          <w:p w14:paraId="30C3DA27" w14:textId="77777777" w:rsidR="0010614F" w:rsidRDefault="0010614F" w:rsidP="0010614F">
            <w:pPr>
              <w:spacing w:after="0" w:line="240" w:lineRule="auto"/>
              <w:ind w:right="-374"/>
              <w:jc w:val="center"/>
              <w:outlineLvl w:val="0"/>
              <w:rPr>
                <w:rFonts w:ascii="Arial" w:hAnsi="Arial" w:cs="Arial"/>
                <w:b/>
                <w:sz w:val="24"/>
                <w:szCs w:val="24"/>
              </w:rPr>
            </w:pPr>
          </w:p>
          <w:p w14:paraId="7E62FA39" w14:textId="77777777" w:rsidR="0010614F" w:rsidRDefault="0010614F" w:rsidP="0010614F">
            <w:pPr>
              <w:spacing w:after="0" w:line="240" w:lineRule="auto"/>
              <w:ind w:right="-374"/>
              <w:jc w:val="center"/>
              <w:outlineLvl w:val="0"/>
              <w:rPr>
                <w:rFonts w:ascii="Arial" w:hAnsi="Arial" w:cs="Arial"/>
                <w:b/>
                <w:sz w:val="24"/>
                <w:szCs w:val="24"/>
              </w:rPr>
            </w:pPr>
          </w:p>
          <w:p w14:paraId="16039E25" w14:textId="431BD1DE" w:rsidR="0010614F" w:rsidRDefault="0010614F" w:rsidP="0010614F">
            <w:pPr>
              <w:spacing w:after="0" w:line="240" w:lineRule="auto"/>
              <w:ind w:right="-374"/>
              <w:jc w:val="center"/>
              <w:outlineLvl w:val="0"/>
              <w:rPr>
                <w:rFonts w:ascii="Arial" w:hAnsi="Arial" w:cs="Arial"/>
                <w:b/>
                <w:sz w:val="24"/>
                <w:szCs w:val="24"/>
              </w:rPr>
            </w:pPr>
            <w:r w:rsidRPr="0010614F">
              <w:rPr>
                <w:rFonts w:ascii="Arial" w:hAnsi="Arial" w:cs="Arial"/>
                <w:b/>
                <w:sz w:val="24"/>
                <w:szCs w:val="24"/>
              </w:rPr>
              <w:t>Dan Marian COSTESCU</w:t>
            </w:r>
          </w:p>
        </w:tc>
        <w:tc>
          <w:tcPr>
            <w:tcW w:w="4786" w:type="dxa"/>
          </w:tcPr>
          <w:p w14:paraId="5B6AEC59" w14:textId="58041A98" w:rsidR="00D620D8" w:rsidRPr="00D620D8" w:rsidRDefault="00D620D8" w:rsidP="00D620D8">
            <w:pPr>
              <w:spacing w:after="0" w:line="240" w:lineRule="auto"/>
              <w:ind w:right="-374"/>
              <w:jc w:val="center"/>
              <w:outlineLvl w:val="0"/>
              <w:rPr>
                <w:rFonts w:ascii="Arial" w:hAnsi="Arial" w:cs="Arial"/>
                <w:b/>
                <w:sz w:val="24"/>
                <w:szCs w:val="24"/>
              </w:rPr>
            </w:pPr>
            <w:r w:rsidRPr="00D620D8">
              <w:rPr>
                <w:rFonts w:ascii="Arial" w:hAnsi="Arial" w:cs="Arial"/>
                <w:b/>
                <w:sz w:val="24"/>
                <w:szCs w:val="24"/>
              </w:rPr>
              <w:t xml:space="preserve">Secretarul </w:t>
            </w:r>
            <w:r>
              <w:rPr>
                <w:rFonts w:ascii="Arial" w:hAnsi="Arial" w:cs="Arial"/>
                <w:b/>
                <w:sz w:val="24"/>
                <w:szCs w:val="24"/>
              </w:rPr>
              <w:t>G</w:t>
            </w:r>
            <w:r w:rsidRPr="00D620D8">
              <w:rPr>
                <w:rFonts w:ascii="Arial" w:hAnsi="Arial" w:cs="Arial"/>
                <w:b/>
                <w:sz w:val="24"/>
                <w:szCs w:val="24"/>
              </w:rPr>
              <w:t>eneral al</w:t>
            </w:r>
          </w:p>
          <w:p w14:paraId="30036B33" w14:textId="77777777" w:rsidR="007A2902" w:rsidRDefault="00D620D8" w:rsidP="00D620D8">
            <w:pPr>
              <w:spacing w:after="0" w:line="240" w:lineRule="auto"/>
              <w:ind w:right="-374"/>
              <w:jc w:val="center"/>
              <w:outlineLvl w:val="0"/>
              <w:rPr>
                <w:rFonts w:ascii="Arial" w:hAnsi="Arial" w:cs="Arial"/>
                <w:b/>
                <w:sz w:val="24"/>
                <w:szCs w:val="24"/>
              </w:rPr>
            </w:pPr>
            <w:r w:rsidRPr="00D620D8">
              <w:rPr>
                <w:rFonts w:ascii="Arial" w:hAnsi="Arial" w:cs="Arial"/>
                <w:b/>
                <w:sz w:val="24"/>
                <w:szCs w:val="24"/>
              </w:rPr>
              <w:t>Guvernului</w:t>
            </w:r>
          </w:p>
          <w:p w14:paraId="0E346397" w14:textId="77777777" w:rsidR="00A1357F" w:rsidRDefault="00A1357F" w:rsidP="00D620D8">
            <w:pPr>
              <w:spacing w:after="0" w:line="240" w:lineRule="auto"/>
              <w:ind w:right="-374"/>
              <w:jc w:val="center"/>
              <w:outlineLvl w:val="0"/>
              <w:rPr>
                <w:rFonts w:ascii="Arial" w:hAnsi="Arial" w:cs="Arial"/>
                <w:b/>
                <w:sz w:val="24"/>
                <w:szCs w:val="24"/>
              </w:rPr>
            </w:pPr>
          </w:p>
          <w:p w14:paraId="23D6AE6F" w14:textId="10E03A33" w:rsidR="00A1357F" w:rsidRDefault="00A1357F" w:rsidP="00D620D8">
            <w:pPr>
              <w:spacing w:after="0" w:line="240" w:lineRule="auto"/>
              <w:ind w:right="-374"/>
              <w:jc w:val="center"/>
              <w:outlineLvl w:val="0"/>
              <w:rPr>
                <w:rFonts w:ascii="Arial" w:hAnsi="Arial" w:cs="Arial"/>
                <w:b/>
                <w:sz w:val="24"/>
                <w:szCs w:val="24"/>
              </w:rPr>
            </w:pPr>
            <w:r w:rsidRPr="00A1357F">
              <w:rPr>
                <w:rFonts w:ascii="Arial" w:hAnsi="Arial" w:cs="Arial"/>
                <w:b/>
                <w:sz w:val="24"/>
                <w:szCs w:val="24"/>
              </w:rPr>
              <w:t>Sorin Sergiu CHELMU</w:t>
            </w:r>
          </w:p>
        </w:tc>
      </w:tr>
      <w:tr w:rsidR="007A2902" w14:paraId="2396576B" w14:textId="77777777" w:rsidTr="00D6799E">
        <w:tc>
          <w:tcPr>
            <w:tcW w:w="4786" w:type="dxa"/>
          </w:tcPr>
          <w:p w14:paraId="05026538" w14:textId="77777777" w:rsidR="00DF54FF" w:rsidRDefault="00D6799E" w:rsidP="00D6799E">
            <w:pPr>
              <w:spacing w:after="0" w:line="240" w:lineRule="auto"/>
              <w:ind w:right="-374"/>
              <w:jc w:val="center"/>
              <w:outlineLvl w:val="0"/>
              <w:rPr>
                <w:rFonts w:ascii="Arial" w:hAnsi="Arial" w:cs="Arial"/>
                <w:b/>
                <w:sz w:val="24"/>
                <w:szCs w:val="24"/>
              </w:rPr>
            </w:pPr>
            <w:r w:rsidRPr="00D6799E">
              <w:rPr>
                <w:rFonts w:ascii="Arial" w:hAnsi="Arial" w:cs="Arial"/>
                <w:b/>
                <w:sz w:val="24"/>
                <w:szCs w:val="24"/>
              </w:rPr>
              <w:t>Șeful Cancelariei Primului-ministru</w:t>
            </w:r>
          </w:p>
          <w:p w14:paraId="47F1D6C2" w14:textId="77777777" w:rsidR="00D6799E" w:rsidRDefault="00D6799E" w:rsidP="00D6799E">
            <w:pPr>
              <w:spacing w:after="0" w:line="240" w:lineRule="auto"/>
              <w:ind w:right="-374"/>
              <w:jc w:val="center"/>
              <w:outlineLvl w:val="0"/>
              <w:rPr>
                <w:rFonts w:ascii="Arial" w:hAnsi="Arial" w:cs="Arial"/>
                <w:b/>
                <w:sz w:val="24"/>
                <w:szCs w:val="24"/>
              </w:rPr>
            </w:pPr>
          </w:p>
          <w:p w14:paraId="23C899E9" w14:textId="77777777" w:rsidR="00D6799E" w:rsidRDefault="00D6799E" w:rsidP="00D6799E">
            <w:pPr>
              <w:spacing w:after="0" w:line="240" w:lineRule="auto"/>
              <w:ind w:right="-374"/>
              <w:jc w:val="center"/>
              <w:outlineLvl w:val="0"/>
              <w:rPr>
                <w:rFonts w:ascii="Arial" w:hAnsi="Arial" w:cs="Arial"/>
                <w:b/>
                <w:sz w:val="24"/>
                <w:szCs w:val="24"/>
              </w:rPr>
            </w:pPr>
          </w:p>
          <w:p w14:paraId="48611080" w14:textId="72B5B404" w:rsidR="00D6799E" w:rsidRDefault="00D6799E" w:rsidP="00D6799E">
            <w:pPr>
              <w:spacing w:after="0" w:line="240" w:lineRule="auto"/>
              <w:ind w:right="-374"/>
              <w:jc w:val="center"/>
              <w:outlineLvl w:val="0"/>
              <w:rPr>
                <w:rFonts w:ascii="Arial" w:hAnsi="Arial" w:cs="Arial"/>
                <w:b/>
                <w:sz w:val="24"/>
                <w:szCs w:val="24"/>
              </w:rPr>
            </w:pPr>
            <w:r>
              <w:rPr>
                <w:rFonts w:ascii="Arial" w:hAnsi="Arial" w:cs="Arial"/>
                <w:b/>
                <w:sz w:val="24"/>
                <w:szCs w:val="24"/>
              </w:rPr>
              <w:t>Ioan Dragoș TUDORACHE</w:t>
            </w:r>
          </w:p>
        </w:tc>
        <w:tc>
          <w:tcPr>
            <w:tcW w:w="4786" w:type="dxa"/>
          </w:tcPr>
          <w:p w14:paraId="7DB95136" w14:textId="77777777" w:rsidR="00604941" w:rsidRDefault="00604941" w:rsidP="00604941">
            <w:pPr>
              <w:spacing w:after="0" w:line="240" w:lineRule="auto"/>
              <w:ind w:right="-374"/>
              <w:jc w:val="center"/>
              <w:outlineLvl w:val="0"/>
              <w:rPr>
                <w:rFonts w:ascii="Arial" w:hAnsi="Arial" w:cs="Arial"/>
                <w:b/>
                <w:sz w:val="24"/>
                <w:szCs w:val="24"/>
              </w:rPr>
            </w:pPr>
            <w:r w:rsidRPr="00DF54FF">
              <w:rPr>
                <w:rFonts w:ascii="Arial" w:hAnsi="Arial" w:cs="Arial"/>
                <w:b/>
                <w:sz w:val="24"/>
                <w:szCs w:val="24"/>
              </w:rPr>
              <w:t xml:space="preserve">Președinte </w:t>
            </w:r>
          </w:p>
          <w:p w14:paraId="496D7AB4"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Autoritatea Electorală Permanentă</w:t>
            </w:r>
          </w:p>
          <w:p w14:paraId="08092F6C" w14:textId="77777777" w:rsidR="00604941" w:rsidRDefault="00604941" w:rsidP="00604941">
            <w:pPr>
              <w:spacing w:after="0" w:line="240" w:lineRule="auto"/>
              <w:ind w:right="-374"/>
              <w:jc w:val="center"/>
              <w:outlineLvl w:val="0"/>
              <w:rPr>
                <w:rFonts w:ascii="Arial" w:hAnsi="Arial" w:cs="Arial"/>
                <w:b/>
                <w:sz w:val="24"/>
                <w:szCs w:val="24"/>
              </w:rPr>
            </w:pPr>
          </w:p>
          <w:p w14:paraId="636D0884" w14:textId="77777777" w:rsidR="00604941" w:rsidRDefault="00604941" w:rsidP="00604941">
            <w:pPr>
              <w:spacing w:after="0" w:line="240" w:lineRule="auto"/>
              <w:ind w:right="-374"/>
              <w:jc w:val="center"/>
              <w:outlineLvl w:val="0"/>
              <w:rPr>
                <w:rFonts w:ascii="Arial" w:hAnsi="Arial" w:cs="Arial"/>
                <w:b/>
                <w:sz w:val="24"/>
                <w:szCs w:val="24"/>
              </w:rPr>
            </w:pPr>
          </w:p>
          <w:p w14:paraId="68EC9853" w14:textId="77777777" w:rsidR="00604941" w:rsidRPr="00DF54FF" w:rsidRDefault="00604941" w:rsidP="00604941">
            <w:pPr>
              <w:spacing w:after="0" w:line="240" w:lineRule="auto"/>
              <w:ind w:right="-374"/>
              <w:jc w:val="center"/>
              <w:outlineLvl w:val="0"/>
              <w:rPr>
                <w:rFonts w:ascii="Arial" w:hAnsi="Arial" w:cs="Arial"/>
                <w:b/>
                <w:sz w:val="24"/>
                <w:szCs w:val="24"/>
              </w:rPr>
            </w:pPr>
            <w:r w:rsidRPr="00DF54FF">
              <w:rPr>
                <w:rFonts w:ascii="Arial" w:hAnsi="Arial" w:cs="Arial"/>
                <w:b/>
                <w:sz w:val="24"/>
                <w:szCs w:val="24"/>
              </w:rPr>
              <w:t>Ana Maria PĂTRU</w:t>
            </w:r>
          </w:p>
          <w:p w14:paraId="4EC2D5F1" w14:textId="6267B2BF" w:rsidR="00DF54FF" w:rsidRDefault="00DF54FF" w:rsidP="007A2902">
            <w:pPr>
              <w:spacing w:after="0" w:line="240" w:lineRule="auto"/>
              <w:ind w:right="-374"/>
              <w:jc w:val="center"/>
              <w:outlineLvl w:val="0"/>
              <w:rPr>
                <w:rFonts w:ascii="Arial" w:hAnsi="Arial" w:cs="Arial"/>
                <w:b/>
                <w:sz w:val="24"/>
                <w:szCs w:val="24"/>
              </w:rPr>
            </w:pPr>
          </w:p>
        </w:tc>
      </w:tr>
      <w:tr w:rsidR="007A2902" w14:paraId="5CB702EA" w14:textId="77777777" w:rsidTr="00D6799E">
        <w:tc>
          <w:tcPr>
            <w:tcW w:w="4786" w:type="dxa"/>
          </w:tcPr>
          <w:p w14:paraId="3F4127B9"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Președinte</w:t>
            </w:r>
          </w:p>
          <w:p w14:paraId="419DB1FC"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Agenția Națională de Integritate</w:t>
            </w:r>
          </w:p>
          <w:p w14:paraId="59C1D8DA" w14:textId="77777777" w:rsidR="00604941" w:rsidRDefault="00604941" w:rsidP="00604941">
            <w:pPr>
              <w:spacing w:after="0" w:line="240" w:lineRule="auto"/>
              <w:ind w:right="-374"/>
              <w:jc w:val="center"/>
              <w:outlineLvl w:val="0"/>
              <w:rPr>
                <w:rFonts w:ascii="Arial" w:hAnsi="Arial" w:cs="Arial"/>
                <w:b/>
                <w:sz w:val="24"/>
                <w:szCs w:val="24"/>
              </w:rPr>
            </w:pPr>
          </w:p>
          <w:p w14:paraId="7CA907E5" w14:textId="77777777" w:rsidR="00604941" w:rsidRDefault="00604941" w:rsidP="00604941">
            <w:pPr>
              <w:spacing w:after="0" w:line="240" w:lineRule="auto"/>
              <w:ind w:right="-374"/>
              <w:jc w:val="center"/>
              <w:outlineLvl w:val="0"/>
              <w:rPr>
                <w:rFonts w:ascii="Arial" w:hAnsi="Arial" w:cs="Arial"/>
                <w:b/>
                <w:sz w:val="24"/>
                <w:szCs w:val="24"/>
              </w:rPr>
            </w:pPr>
          </w:p>
          <w:p w14:paraId="59A467AE" w14:textId="7BA0E130" w:rsidR="00600692"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Bogdan STAN</w:t>
            </w:r>
          </w:p>
        </w:tc>
        <w:tc>
          <w:tcPr>
            <w:tcW w:w="4786" w:type="dxa"/>
          </w:tcPr>
          <w:p w14:paraId="362FEDC3" w14:textId="77777777" w:rsidR="00604941" w:rsidRDefault="00604941" w:rsidP="00604941">
            <w:pPr>
              <w:spacing w:after="0" w:line="240" w:lineRule="auto"/>
              <w:ind w:left="-284" w:right="-377"/>
              <w:jc w:val="center"/>
              <w:outlineLvl w:val="0"/>
              <w:rPr>
                <w:rFonts w:ascii="Arial" w:hAnsi="Arial" w:cs="Arial"/>
                <w:b/>
                <w:sz w:val="24"/>
                <w:szCs w:val="24"/>
              </w:rPr>
            </w:pPr>
            <w:r>
              <w:rPr>
                <w:rFonts w:ascii="Arial" w:hAnsi="Arial" w:cs="Arial"/>
                <w:b/>
                <w:sz w:val="24"/>
                <w:szCs w:val="24"/>
              </w:rPr>
              <w:t>Preşedinte</w:t>
            </w:r>
          </w:p>
          <w:p w14:paraId="67C12CA7" w14:textId="77777777" w:rsidR="00604941" w:rsidRDefault="00604941" w:rsidP="00604941">
            <w:pPr>
              <w:spacing w:after="0" w:line="240" w:lineRule="auto"/>
              <w:ind w:left="14" w:right="-124"/>
              <w:jc w:val="center"/>
              <w:outlineLvl w:val="0"/>
              <w:rPr>
                <w:rFonts w:ascii="Arial" w:hAnsi="Arial" w:cs="Arial"/>
                <w:b/>
                <w:sz w:val="24"/>
                <w:szCs w:val="24"/>
              </w:rPr>
            </w:pPr>
            <w:r>
              <w:rPr>
                <w:rFonts w:ascii="Arial" w:hAnsi="Arial" w:cs="Arial"/>
                <w:b/>
                <w:sz w:val="24"/>
                <w:szCs w:val="24"/>
              </w:rPr>
              <w:t>Agenţia Naţională a Funcţionarilor Publici</w:t>
            </w:r>
          </w:p>
          <w:p w14:paraId="78DAE233" w14:textId="77777777" w:rsidR="00604941" w:rsidRDefault="00604941" w:rsidP="00604941">
            <w:pPr>
              <w:spacing w:after="0" w:line="240" w:lineRule="auto"/>
              <w:ind w:left="-284" w:right="-377"/>
              <w:jc w:val="center"/>
              <w:outlineLvl w:val="0"/>
              <w:rPr>
                <w:rFonts w:ascii="Arial" w:hAnsi="Arial" w:cs="Arial"/>
                <w:b/>
                <w:sz w:val="24"/>
                <w:szCs w:val="24"/>
              </w:rPr>
            </w:pPr>
          </w:p>
          <w:p w14:paraId="0024AF13" w14:textId="77777777" w:rsidR="00604941" w:rsidRDefault="00604941" w:rsidP="00604941">
            <w:pPr>
              <w:spacing w:after="0" w:line="240" w:lineRule="auto"/>
              <w:ind w:left="-284" w:right="-377"/>
              <w:jc w:val="center"/>
              <w:outlineLvl w:val="0"/>
              <w:rPr>
                <w:rFonts w:ascii="Arial" w:hAnsi="Arial" w:cs="Arial"/>
                <w:b/>
                <w:sz w:val="24"/>
                <w:szCs w:val="24"/>
              </w:rPr>
            </w:pPr>
          </w:p>
          <w:p w14:paraId="1A5D18C9" w14:textId="77777777" w:rsidR="00604941" w:rsidRDefault="00604941" w:rsidP="00604941">
            <w:pPr>
              <w:spacing w:after="0" w:line="240" w:lineRule="auto"/>
              <w:ind w:right="-374"/>
              <w:jc w:val="center"/>
              <w:outlineLvl w:val="0"/>
              <w:rPr>
                <w:rFonts w:ascii="Arial" w:hAnsi="Arial" w:cs="Arial"/>
                <w:b/>
                <w:sz w:val="24"/>
                <w:szCs w:val="24"/>
              </w:rPr>
            </w:pPr>
            <w:r w:rsidRPr="00425D6A">
              <w:rPr>
                <w:rFonts w:ascii="Arial" w:hAnsi="Arial" w:cs="Arial"/>
                <w:b/>
                <w:sz w:val="24"/>
                <w:szCs w:val="24"/>
              </w:rPr>
              <w:t>József BIRTALAN</w:t>
            </w:r>
          </w:p>
          <w:p w14:paraId="132A66D0" w14:textId="25A14D37" w:rsidR="0061075E" w:rsidRDefault="0061075E" w:rsidP="007A2902">
            <w:pPr>
              <w:spacing w:after="0" w:line="240" w:lineRule="auto"/>
              <w:ind w:right="-374"/>
              <w:jc w:val="center"/>
              <w:outlineLvl w:val="0"/>
              <w:rPr>
                <w:rFonts w:ascii="Arial" w:hAnsi="Arial" w:cs="Arial"/>
                <w:b/>
                <w:sz w:val="24"/>
                <w:szCs w:val="24"/>
              </w:rPr>
            </w:pPr>
          </w:p>
        </w:tc>
      </w:tr>
      <w:tr w:rsidR="007A2902" w14:paraId="29392814" w14:textId="77777777" w:rsidTr="00D6799E">
        <w:tc>
          <w:tcPr>
            <w:tcW w:w="4786" w:type="dxa"/>
          </w:tcPr>
          <w:p w14:paraId="381C0069"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Președinte</w:t>
            </w:r>
          </w:p>
          <w:p w14:paraId="25489649" w14:textId="77777777" w:rsidR="00604941" w:rsidRDefault="00604941" w:rsidP="00604941">
            <w:pPr>
              <w:spacing w:after="0" w:line="240" w:lineRule="auto"/>
              <w:jc w:val="center"/>
              <w:outlineLvl w:val="0"/>
              <w:rPr>
                <w:rFonts w:ascii="Arial" w:hAnsi="Arial" w:cs="Arial"/>
                <w:b/>
                <w:sz w:val="24"/>
                <w:szCs w:val="24"/>
              </w:rPr>
            </w:pPr>
            <w:r w:rsidRPr="0061075E">
              <w:rPr>
                <w:rFonts w:ascii="Arial" w:hAnsi="Arial" w:cs="Arial"/>
                <w:b/>
                <w:sz w:val="24"/>
                <w:szCs w:val="24"/>
              </w:rPr>
              <w:t>Agenţia Naţională pentru Achiziţii Publice</w:t>
            </w:r>
          </w:p>
          <w:p w14:paraId="6CBA35B3" w14:textId="77777777" w:rsidR="00604941" w:rsidRDefault="00604941" w:rsidP="00604941">
            <w:pPr>
              <w:spacing w:after="0" w:line="240" w:lineRule="auto"/>
              <w:ind w:right="-374"/>
              <w:jc w:val="center"/>
              <w:outlineLvl w:val="0"/>
              <w:rPr>
                <w:rFonts w:ascii="Arial" w:hAnsi="Arial" w:cs="Arial"/>
                <w:b/>
                <w:sz w:val="24"/>
                <w:szCs w:val="24"/>
              </w:rPr>
            </w:pPr>
          </w:p>
          <w:p w14:paraId="73F7C48A" w14:textId="3EAB034C" w:rsidR="0061075E" w:rsidRDefault="00604941" w:rsidP="00604941">
            <w:pPr>
              <w:spacing w:after="0" w:line="240" w:lineRule="auto"/>
              <w:ind w:right="-374"/>
              <w:jc w:val="center"/>
              <w:outlineLvl w:val="0"/>
              <w:rPr>
                <w:rFonts w:ascii="Arial" w:hAnsi="Arial" w:cs="Arial"/>
                <w:b/>
                <w:sz w:val="24"/>
                <w:szCs w:val="24"/>
              </w:rPr>
            </w:pPr>
            <w:r w:rsidRPr="0061075E">
              <w:rPr>
                <w:rFonts w:ascii="Arial" w:hAnsi="Arial" w:cs="Arial"/>
                <w:b/>
                <w:sz w:val="24"/>
                <w:szCs w:val="24"/>
              </w:rPr>
              <w:t>Bogdan PUŞCAŞ</w:t>
            </w:r>
          </w:p>
        </w:tc>
        <w:tc>
          <w:tcPr>
            <w:tcW w:w="4786" w:type="dxa"/>
          </w:tcPr>
          <w:p w14:paraId="0E25CE89"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 xml:space="preserve">Președinte </w:t>
            </w:r>
          </w:p>
          <w:p w14:paraId="5B711404" w14:textId="77777777" w:rsidR="00604941" w:rsidRDefault="00604941" w:rsidP="00604941">
            <w:pPr>
              <w:spacing w:after="0" w:line="240" w:lineRule="auto"/>
              <w:ind w:right="-374"/>
              <w:jc w:val="center"/>
              <w:outlineLvl w:val="0"/>
              <w:rPr>
                <w:rFonts w:ascii="Arial" w:hAnsi="Arial" w:cs="Arial"/>
                <w:b/>
                <w:sz w:val="24"/>
                <w:szCs w:val="24"/>
              </w:rPr>
            </w:pPr>
            <w:r>
              <w:rPr>
                <w:rFonts w:ascii="Arial" w:hAnsi="Arial" w:cs="Arial"/>
                <w:b/>
                <w:sz w:val="24"/>
                <w:szCs w:val="24"/>
              </w:rPr>
              <w:t>Consiliul Superior al Magistraturii</w:t>
            </w:r>
          </w:p>
          <w:p w14:paraId="1C19CAC7" w14:textId="77777777" w:rsidR="00604941" w:rsidRDefault="00604941" w:rsidP="00604941">
            <w:pPr>
              <w:spacing w:after="0" w:line="240" w:lineRule="auto"/>
              <w:ind w:right="-374"/>
              <w:jc w:val="center"/>
              <w:outlineLvl w:val="0"/>
              <w:rPr>
                <w:rFonts w:ascii="Arial" w:hAnsi="Arial" w:cs="Arial"/>
                <w:b/>
                <w:sz w:val="24"/>
                <w:szCs w:val="24"/>
              </w:rPr>
            </w:pPr>
          </w:p>
          <w:p w14:paraId="2484E84C" w14:textId="77777777" w:rsidR="00604941" w:rsidRDefault="00604941" w:rsidP="00604941">
            <w:pPr>
              <w:spacing w:after="0" w:line="240" w:lineRule="auto"/>
              <w:ind w:right="-374"/>
              <w:jc w:val="center"/>
              <w:outlineLvl w:val="0"/>
              <w:rPr>
                <w:rFonts w:ascii="Arial" w:hAnsi="Arial" w:cs="Arial"/>
                <w:b/>
                <w:sz w:val="24"/>
                <w:szCs w:val="24"/>
              </w:rPr>
            </w:pPr>
          </w:p>
          <w:p w14:paraId="033BD3CE" w14:textId="3FC7E17C" w:rsidR="007A2902" w:rsidRDefault="00604941" w:rsidP="007A2902">
            <w:pPr>
              <w:spacing w:after="0" w:line="240" w:lineRule="auto"/>
              <w:ind w:right="-374"/>
              <w:jc w:val="center"/>
              <w:outlineLvl w:val="0"/>
              <w:rPr>
                <w:rFonts w:ascii="Arial" w:hAnsi="Arial" w:cs="Arial"/>
                <w:b/>
                <w:sz w:val="24"/>
                <w:szCs w:val="24"/>
              </w:rPr>
            </w:pPr>
            <w:r w:rsidRPr="0061075E">
              <w:rPr>
                <w:rFonts w:ascii="Arial" w:hAnsi="Arial" w:cs="Arial"/>
                <w:b/>
                <w:sz w:val="24"/>
                <w:szCs w:val="24"/>
              </w:rPr>
              <w:t xml:space="preserve">Mircea ARON </w:t>
            </w:r>
          </w:p>
        </w:tc>
      </w:tr>
    </w:tbl>
    <w:p w14:paraId="13499E6B" w14:textId="77777777" w:rsidR="00E742DE" w:rsidRPr="00162F86" w:rsidRDefault="00E742DE" w:rsidP="002326E2">
      <w:pPr>
        <w:spacing w:line="266" w:lineRule="atLeast"/>
        <w:ind w:left="-284" w:right="-377"/>
        <w:jc w:val="center"/>
        <w:outlineLvl w:val="0"/>
        <w:rPr>
          <w:rStyle w:val="child"/>
          <w:rFonts w:ascii="Arial" w:hAnsi="Arial" w:cs="Arial"/>
          <w:b/>
          <w:sz w:val="24"/>
          <w:szCs w:val="24"/>
        </w:rPr>
      </w:pPr>
    </w:p>
    <w:sectPr w:rsidR="00E742DE" w:rsidRPr="00162F86" w:rsidSect="000A57E2">
      <w:footerReference w:type="default" r:id="rId9"/>
      <w:pgSz w:w="11906" w:h="16838"/>
      <w:pgMar w:top="630"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A0D8" w14:textId="77777777" w:rsidR="00EE56B5" w:rsidRDefault="00EE56B5">
      <w:pPr>
        <w:spacing w:after="0" w:line="240" w:lineRule="auto"/>
      </w:pPr>
      <w:r>
        <w:separator/>
      </w:r>
    </w:p>
  </w:endnote>
  <w:endnote w:type="continuationSeparator" w:id="0">
    <w:p w14:paraId="6832DA5D" w14:textId="77777777" w:rsidR="00EE56B5" w:rsidRDefault="00EE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D48A" w14:textId="77777777" w:rsidR="004A2F6E" w:rsidRDefault="004A2F6E">
    <w:pPr>
      <w:pStyle w:val="Footer"/>
      <w:jc w:val="center"/>
    </w:pPr>
    <w:r>
      <w:fldChar w:fldCharType="begin"/>
    </w:r>
    <w:r>
      <w:instrText xml:space="preserve"> PAGE   \* MERGEFORMAT </w:instrText>
    </w:r>
    <w:r>
      <w:fldChar w:fldCharType="separate"/>
    </w:r>
    <w:r w:rsidR="00AD6194">
      <w:rPr>
        <w:noProof/>
      </w:rPr>
      <w:t>5</w:t>
    </w:r>
    <w:r>
      <w:rPr>
        <w:noProof/>
      </w:rPr>
      <w:fldChar w:fldCharType="end"/>
    </w:r>
  </w:p>
  <w:p w14:paraId="5EA47F62" w14:textId="77777777" w:rsidR="004A2F6E" w:rsidRDefault="004A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D11C7" w14:textId="77777777" w:rsidR="00EE56B5" w:rsidRDefault="00EE56B5">
      <w:pPr>
        <w:spacing w:after="0" w:line="240" w:lineRule="auto"/>
      </w:pPr>
      <w:r>
        <w:separator/>
      </w:r>
    </w:p>
  </w:footnote>
  <w:footnote w:type="continuationSeparator" w:id="0">
    <w:p w14:paraId="7C67C31A" w14:textId="77777777" w:rsidR="00EE56B5" w:rsidRDefault="00EE5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74"/>
    <w:multiLevelType w:val="hybridMultilevel"/>
    <w:tmpl w:val="308029FE"/>
    <w:lvl w:ilvl="0" w:tplc="0409001B">
      <w:start w:val="1"/>
      <w:numFmt w:val="lowerRoman"/>
      <w:lvlText w:val="%1."/>
      <w:lvlJc w:val="right"/>
      <w:pPr>
        <w:ind w:left="720" w:hanging="360"/>
      </w:pPr>
    </w:lvl>
    <w:lvl w:ilvl="1" w:tplc="54641B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5EC9"/>
    <w:multiLevelType w:val="hybridMultilevel"/>
    <w:tmpl w:val="E036F5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95CA8"/>
    <w:multiLevelType w:val="hybridMultilevel"/>
    <w:tmpl w:val="ABEE49CE"/>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4F4786C"/>
    <w:multiLevelType w:val="hybridMultilevel"/>
    <w:tmpl w:val="3B4A0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D57F9F"/>
    <w:multiLevelType w:val="hybridMultilevel"/>
    <w:tmpl w:val="BFFE0C1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98E5C20"/>
    <w:multiLevelType w:val="hybridMultilevel"/>
    <w:tmpl w:val="01D81CAA"/>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8">
    <w:nsid w:val="2F922A85"/>
    <w:multiLevelType w:val="hybridMultilevel"/>
    <w:tmpl w:val="E9C6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A3323"/>
    <w:multiLevelType w:val="hybridMultilevel"/>
    <w:tmpl w:val="0EBC8D60"/>
    <w:lvl w:ilvl="0" w:tplc="346A477C">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3A243127"/>
    <w:multiLevelType w:val="hybridMultilevel"/>
    <w:tmpl w:val="E1F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E5747FA"/>
    <w:multiLevelType w:val="hybridMultilevel"/>
    <w:tmpl w:val="1D7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E48F5"/>
    <w:multiLevelType w:val="hybridMultilevel"/>
    <w:tmpl w:val="48C8A96E"/>
    <w:lvl w:ilvl="0" w:tplc="C8E44C3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57448D0"/>
    <w:multiLevelType w:val="hybridMultilevel"/>
    <w:tmpl w:val="49A6DE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8064A1"/>
    <w:multiLevelType w:val="hybridMultilevel"/>
    <w:tmpl w:val="8B0C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20706D"/>
    <w:multiLevelType w:val="hybridMultilevel"/>
    <w:tmpl w:val="8CDA19B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63173"/>
    <w:multiLevelType w:val="hybridMultilevel"/>
    <w:tmpl w:val="7D96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DF7799"/>
    <w:multiLevelType w:val="hybridMultilevel"/>
    <w:tmpl w:val="39FE1574"/>
    <w:lvl w:ilvl="0" w:tplc="7FF2E20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326606"/>
    <w:multiLevelType w:val="hybridMultilevel"/>
    <w:tmpl w:val="5DA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B002FF"/>
    <w:multiLevelType w:val="hybridMultilevel"/>
    <w:tmpl w:val="23E4462A"/>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D562D"/>
    <w:multiLevelType w:val="hybridMultilevel"/>
    <w:tmpl w:val="22C64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81FE7"/>
    <w:multiLevelType w:val="hybridMultilevel"/>
    <w:tmpl w:val="1D8A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4"/>
  </w:num>
  <w:num w:numId="5">
    <w:abstractNumId w:val="21"/>
  </w:num>
  <w:num w:numId="6">
    <w:abstractNumId w:val="17"/>
  </w:num>
  <w:num w:numId="7">
    <w:abstractNumId w:val="7"/>
  </w:num>
  <w:num w:numId="8">
    <w:abstractNumId w:val="13"/>
  </w:num>
  <w:num w:numId="9">
    <w:abstractNumId w:val="15"/>
  </w:num>
  <w:num w:numId="10">
    <w:abstractNumId w:val="0"/>
  </w:num>
  <w:num w:numId="11">
    <w:abstractNumId w:val="24"/>
  </w:num>
  <w:num w:numId="12">
    <w:abstractNumId w:val="16"/>
  </w:num>
  <w:num w:numId="13">
    <w:abstractNumId w:val="20"/>
  </w:num>
  <w:num w:numId="14">
    <w:abstractNumId w:val="12"/>
  </w:num>
  <w:num w:numId="15">
    <w:abstractNumId w:val="22"/>
  </w:num>
  <w:num w:numId="16">
    <w:abstractNumId w:val="1"/>
  </w:num>
  <w:num w:numId="17">
    <w:abstractNumId w:val="25"/>
  </w:num>
  <w:num w:numId="18">
    <w:abstractNumId w:val="9"/>
  </w:num>
  <w:num w:numId="19">
    <w:abstractNumId w:val="2"/>
  </w:num>
  <w:num w:numId="20">
    <w:abstractNumId w:val="5"/>
  </w:num>
  <w:num w:numId="21">
    <w:abstractNumId w:val="18"/>
  </w:num>
  <w:num w:numId="22">
    <w:abstractNumId w:val="8"/>
  </w:num>
  <w:num w:numId="23">
    <w:abstractNumId w:val="19"/>
  </w:num>
  <w:num w:numId="24">
    <w:abstractNumId w:val="10"/>
  </w:num>
  <w:num w:numId="25">
    <w:abstractNumId w:val="3"/>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Chiticaru">
    <w15:presenceInfo w15:providerId="AD" w15:userId="S-1-5-21-2044910539-3525530183-2580870281-3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D47"/>
    <w:rsid w:val="0001135C"/>
    <w:rsid w:val="00011A4F"/>
    <w:rsid w:val="00012931"/>
    <w:rsid w:val="00015FD1"/>
    <w:rsid w:val="00016128"/>
    <w:rsid w:val="00024ABC"/>
    <w:rsid w:val="000278CA"/>
    <w:rsid w:val="0003263E"/>
    <w:rsid w:val="00051308"/>
    <w:rsid w:val="0005407E"/>
    <w:rsid w:val="000548A2"/>
    <w:rsid w:val="00055832"/>
    <w:rsid w:val="0006455B"/>
    <w:rsid w:val="0007385A"/>
    <w:rsid w:val="00075C79"/>
    <w:rsid w:val="00080602"/>
    <w:rsid w:val="00085318"/>
    <w:rsid w:val="00090B77"/>
    <w:rsid w:val="00093AB9"/>
    <w:rsid w:val="00097A25"/>
    <w:rsid w:val="000A35C5"/>
    <w:rsid w:val="000A57E2"/>
    <w:rsid w:val="000A6EF8"/>
    <w:rsid w:val="000B0AD7"/>
    <w:rsid w:val="000C0D70"/>
    <w:rsid w:val="000C1C29"/>
    <w:rsid w:val="000C3806"/>
    <w:rsid w:val="000D54A5"/>
    <w:rsid w:val="000D664E"/>
    <w:rsid w:val="000D7478"/>
    <w:rsid w:val="000E3E62"/>
    <w:rsid w:val="000E74D6"/>
    <w:rsid w:val="000F638E"/>
    <w:rsid w:val="001024E8"/>
    <w:rsid w:val="0010614F"/>
    <w:rsid w:val="00106C3A"/>
    <w:rsid w:val="00111665"/>
    <w:rsid w:val="00114724"/>
    <w:rsid w:val="00122E26"/>
    <w:rsid w:val="00123E5B"/>
    <w:rsid w:val="00125048"/>
    <w:rsid w:val="00132EB8"/>
    <w:rsid w:val="0014243D"/>
    <w:rsid w:val="001426C1"/>
    <w:rsid w:val="00143342"/>
    <w:rsid w:val="00147B02"/>
    <w:rsid w:val="00153B99"/>
    <w:rsid w:val="00162F86"/>
    <w:rsid w:val="001664A6"/>
    <w:rsid w:val="00170166"/>
    <w:rsid w:val="00174C22"/>
    <w:rsid w:val="00176838"/>
    <w:rsid w:val="00177FA1"/>
    <w:rsid w:val="00191272"/>
    <w:rsid w:val="00191A66"/>
    <w:rsid w:val="001941EB"/>
    <w:rsid w:val="001A1E8C"/>
    <w:rsid w:val="001A1EB9"/>
    <w:rsid w:val="001A61D2"/>
    <w:rsid w:val="001B1CAE"/>
    <w:rsid w:val="001C1EC3"/>
    <w:rsid w:val="001C67F9"/>
    <w:rsid w:val="001C6F04"/>
    <w:rsid w:val="001D0194"/>
    <w:rsid w:val="001E11AA"/>
    <w:rsid w:val="001E2329"/>
    <w:rsid w:val="00210909"/>
    <w:rsid w:val="0021256A"/>
    <w:rsid w:val="00212BBF"/>
    <w:rsid w:val="00217689"/>
    <w:rsid w:val="002179CA"/>
    <w:rsid w:val="0022235F"/>
    <w:rsid w:val="00227B68"/>
    <w:rsid w:val="002326E2"/>
    <w:rsid w:val="00233E0E"/>
    <w:rsid w:val="00237969"/>
    <w:rsid w:val="00237BC8"/>
    <w:rsid w:val="00240D05"/>
    <w:rsid w:val="00246A4C"/>
    <w:rsid w:val="00250043"/>
    <w:rsid w:val="002705BC"/>
    <w:rsid w:val="00274AA5"/>
    <w:rsid w:val="00274DEE"/>
    <w:rsid w:val="00277DB2"/>
    <w:rsid w:val="002838AE"/>
    <w:rsid w:val="00285F68"/>
    <w:rsid w:val="00290BA4"/>
    <w:rsid w:val="002912B2"/>
    <w:rsid w:val="00292B7B"/>
    <w:rsid w:val="00292EC3"/>
    <w:rsid w:val="002A653B"/>
    <w:rsid w:val="002C3DAB"/>
    <w:rsid w:val="002C7DE6"/>
    <w:rsid w:val="002D77CA"/>
    <w:rsid w:val="002E27CA"/>
    <w:rsid w:val="002E4A73"/>
    <w:rsid w:val="002F2D66"/>
    <w:rsid w:val="002F2ED7"/>
    <w:rsid w:val="002F3B8B"/>
    <w:rsid w:val="002F79B5"/>
    <w:rsid w:val="00316A6E"/>
    <w:rsid w:val="00316DBE"/>
    <w:rsid w:val="00324057"/>
    <w:rsid w:val="00326F2A"/>
    <w:rsid w:val="003271EE"/>
    <w:rsid w:val="00327347"/>
    <w:rsid w:val="00341BA1"/>
    <w:rsid w:val="00341EF1"/>
    <w:rsid w:val="0034306F"/>
    <w:rsid w:val="00346E3C"/>
    <w:rsid w:val="0035650F"/>
    <w:rsid w:val="003628C8"/>
    <w:rsid w:val="00364C4D"/>
    <w:rsid w:val="0037262E"/>
    <w:rsid w:val="003778CC"/>
    <w:rsid w:val="00382CF8"/>
    <w:rsid w:val="003A4C00"/>
    <w:rsid w:val="003B0C03"/>
    <w:rsid w:val="003B1555"/>
    <w:rsid w:val="003B5162"/>
    <w:rsid w:val="003D40B0"/>
    <w:rsid w:val="003E1683"/>
    <w:rsid w:val="003E32A2"/>
    <w:rsid w:val="003E648D"/>
    <w:rsid w:val="003F01B7"/>
    <w:rsid w:val="00403A14"/>
    <w:rsid w:val="00406152"/>
    <w:rsid w:val="00413B68"/>
    <w:rsid w:val="0042434C"/>
    <w:rsid w:val="0042485E"/>
    <w:rsid w:val="00425D6A"/>
    <w:rsid w:val="00430D18"/>
    <w:rsid w:val="00440E17"/>
    <w:rsid w:val="004432C0"/>
    <w:rsid w:val="00466C63"/>
    <w:rsid w:val="00470A0A"/>
    <w:rsid w:val="004745A3"/>
    <w:rsid w:val="004751AC"/>
    <w:rsid w:val="00475299"/>
    <w:rsid w:val="00481B3C"/>
    <w:rsid w:val="00483E3D"/>
    <w:rsid w:val="00486D83"/>
    <w:rsid w:val="004954F2"/>
    <w:rsid w:val="00497023"/>
    <w:rsid w:val="004A055F"/>
    <w:rsid w:val="004A2F6E"/>
    <w:rsid w:val="004A5498"/>
    <w:rsid w:val="004A6978"/>
    <w:rsid w:val="004B2C8C"/>
    <w:rsid w:val="004B427D"/>
    <w:rsid w:val="004B6537"/>
    <w:rsid w:val="004B6CD4"/>
    <w:rsid w:val="004C5047"/>
    <w:rsid w:val="004C69A9"/>
    <w:rsid w:val="004C6E64"/>
    <w:rsid w:val="004D378E"/>
    <w:rsid w:val="004D7A7E"/>
    <w:rsid w:val="004F3C15"/>
    <w:rsid w:val="004F3EA3"/>
    <w:rsid w:val="004F4628"/>
    <w:rsid w:val="00502637"/>
    <w:rsid w:val="00505790"/>
    <w:rsid w:val="00513C16"/>
    <w:rsid w:val="0052757A"/>
    <w:rsid w:val="00535D68"/>
    <w:rsid w:val="00537399"/>
    <w:rsid w:val="00537DEC"/>
    <w:rsid w:val="00543152"/>
    <w:rsid w:val="00555C73"/>
    <w:rsid w:val="00562904"/>
    <w:rsid w:val="00562AF0"/>
    <w:rsid w:val="0057152F"/>
    <w:rsid w:val="00573456"/>
    <w:rsid w:val="0057467B"/>
    <w:rsid w:val="00576735"/>
    <w:rsid w:val="00582398"/>
    <w:rsid w:val="005872B5"/>
    <w:rsid w:val="0059210F"/>
    <w:rsid w:val="0059500F"/>
    <w:rsid w:val="005A563F"/>
    <w:rsid w:val="005B1A9E"/>
    <w:rsid w:val="005B1D8D"/>
    <w:rsid w:val="005C0025"/>
    <w:rsid w:val="005D4369"/>
    <w:rsid w:val="005D4ED4"/>
    <w:rsid w:val="005E5A50"/>
    <w:rsid w:val="005E5E78"/>
    <w:rsid w:val="00600692"/>
    <w:rsid w:val="0060261D"/>
    <w:rsid w:val="00604941"/>
    <w:rsid w:val="00605E60"/>
    <w:rsid w:val="0061075E"/>
    <w:rsid w:val="00611359"/>
    <w:rsid w:val="00612132"/>
    <w:rsid w:val="00613121"/>
    <w:rsid w:val="00622A26"/>
    <w:rsid w:val="00630072"/>
    <w:rsid w:val="00635E75"/>
    <w:rsid w:val="00644359"/>
    <w:rsid w:val="00644F60"/>
    <w:rsid w:val="00647A2D"/>
    <w:rsid w:val="00651F7A"/>
    <w:rsid w:val="00653FD3"/>
    <w:rsid w:val="006570DA"/>
    <w:rsid w:val="006577A5"/>
    <w:rsid w:val="00662B22"/>
    <w:rsid w:val="00665BBE"/>
    <w:rsid w:val="006707D6"/>
    <w:rsid w:val="00672070"/>
    <w:rsid w:val="00673EF2"/>
    <w:rsid w:val="0067669A"/>
    <w:rsid w:val="006775E8"/>
    <w:rsid w:val="00680B00"/>
    <w:rsid w:val="00682D44"/>
    <w:rsid w:val="00685752"/>
    <w:rsid w:val="006860FF"/>
    <w:rsid w:val="00697016"/>
    <w:rsid w:val="006A111D"/>
    <w:rsid w:val="006A48F8"/>
    <w:rsid w:val="006B2535"/>
    <w:rsid w:val="006B43F1"/>
    <w:rsid w:val="006B46D5"/>
    <w:rsid w:val="006B5BB2"/>
    <w:rsid w:val="006C25EC"/>
    <w:rsid w:val="006C3A54"/>
    <w:rsid w:val="006C6EAF"/>
    <w:rsid w:val="006D0B8C"/>
    <w:rsid w:val="006D1742"/>
    <w:rsid w:val="006D2B48"/>
    <w:rsid w:val="006D35A6"/>
    <w:rsid w:val="006D3669"/>
    <w:rsid w:val="006D549D"/>
    <w:rsid w:val="006D7A09"/>
    <w:rsid w:val="006E1D5A"/>
    <w:rsid w:val="007030EA"/>
    <w:rsid w:val="007074D9"/>
    <w:rsid w:val="00710D41"/>
    <w:rsid w:val="007133EC"/>
    <w:rsid w:val="00726039"/>
    <w:rsid w:val="00726B66"/>
    <w:rsid w:val="007309A2"/>
    <w:rsid w:val="00731DC3"/>
    <w:rsid w:val="007377AC"/>
    <w:rsid w:val="0074055E"/>
    <w:rsid w:val="007505BB"/>
    <w:rsid w:val="00751055"/>
    <w:rsid w:val="00752E0C"/>
    <w:rsid w:val="007530E9"/>
    <w:rsid w:val="00763414"/>
    <w:rsid w:val="00777902"/>
    <w:rsid w:val="007807AD"/>
    <w:rsid w:val="00795732"/>
    <w:rsid w:val="007A2902"/>
    <w:rsid w:val="007A7BBC"/>
    <w:rsid w:val="007B09FA"/>
    <w:rsid w:val="007B3EEB"/>
    <w:rsid w:val="007B44B0"/>
    <w:rsid w:val="007C64A5"/>
    <w:rsid w:val="007D2CE4"/>
    <w:rsid w:val="007D5EF3"/>
    <w:rsid w:val="007E49D4"/>
    <w:rsid w:val="007E7664"/>
    <w:rsid w:val="00802C0D"/>
    <w:rsid w:val="0080594B"/>
    <w:rsid w:val="00805CE8"/>
    <w:rsid w:val="0081006F"/>
    <w:rsid w:val="0082515D"/>
    <w:rsid w:val="00831C96"/>
    <w:rsid w:val="00832EAD"/>
    <w:rsid w:val="00833673"/>
    <w:rsid w:val="00840095"/>
    <w:rsid w:val="00842549"/>
    <w:rsid w:val="008456E6"/>
    <w:rsid w:val="00845714"/>
    <w:rsid w:val="00852E8F"/>
    <w:rsid w:val="008543EA"/>
    <w:rsid w:val="008567E7"/>
    <w:rsid w:val="00856E57"/>
    <w:rsid w:val="008660E4"/>
    <w:rsid w:val="00867341"/>
    <w:rsid w:val="00877D74"/>
    <w:rsid w:val="0088136F"/>
    <w:rsid w:val="00881CF0"/>
    <w:rsid w:val="00881D94"/>
    <w:rsid w:val="00882E3B"/>
    <w:rsid w:val="00886D70"/>
    <w:rsid w:val="008A0714"/>
    <w:rsid w:val="008A2269"/>
    <w:rsid w:val="008A3063"/>
    <w:rsid w:val="008B287F"/>
    <w:rsid w:val="008B442D"/>
    <w:rsid w:val="008B5DFE"/>
    <w:rsid w:val="008C355E"/>
    <w:rsid w:val="008C3E4C"/>
    <w:rsid w:val="008E1ACD"/>
    <w:rsid w:val="008E7F35"/>
    <w:rsid w:val="008F191D"/>
    <w:rsid w:val="00905926"/>
    <w:rsid w:val="00905C34"/>
    <w:rsid w:val="0091268B"/>
    <w:rsid w:val="00913BF5"/>
    <w:rsid w:val="009204FF"/>
    <w:rsid w:val="00924FE4"/>
    <w:rsid w:val="00926050"/>
    <w:rsid w:val="009371F9"/>
    <w:rsid w:val="00942B4A"/>
    <w:rsid w:val="00942D36"/>
    <w:rsid w:val="0095078F"/>
    <w:rsid w:val="009526BA"/>
    <w:rsid w:val="00957F32"/>
    <w:rsid w:val="00961BDF"/>
    <w:rsid w:val="0096595B"/>
    <w:rsid w:val="00966329"/>
    <w:rsid w:val="009663E5"/>
    <w:rsid w:val="009711B5"/>
    <w:rsid w:val="00972D09"/>
    <w:rsid w:val="0097719D"/>
    <w:rsid w:val="00983F0C"/>
    <w:rsid w:val="00985196"/>
    <w:rsid w:val="00991157"/>
    <w:rsid w:val="009A31DD"/>
    <w:rsid w:val="009A556E"/>
    <w:rsid w:val="009A69A1"/>
    <w:rsid w:val="009B241F"/>
    <w:rsid w:val="009B5D83"/>
    <w:rsid w:val="009C03FB"/>
    <w:rsid w:val="009C0BB2"/>
    <w:rsid w:val="009C4ACF"/>
    <w:rsid w:val="009C74B4"/>
    <w:rsid w:val="009D4C6D"/>
    <w:rsid w:val="009D5A3E"/>
    <w:rsid w:val="009E1D13"/>
    <w:rsid w:val="009E24AD"/>
    <w:rsid w:val="009E46D7"/>
    <w:rsid w:val="009E5448"/>
    <w:rsid w:val="009E6125"/>
    <w:rsid w:val="009F711D"/>
    <w:rsid w:val="00A03155"/>
    <w:rsid w:val="00A11F8B"/>
    <w:rsid w:val="00A1357F"/>
    <w:rsid w:val="00A26D48"/>
    <w:rsid w:val="00A31622"/>
    <w:rsid w:val="00A35A7B"/>
    <w:rsid w:val="00A35C1E"/>
    <w:rsid w:val="00A47A14"/>
    <w:rsid w:val="00A47B08"/>
    <w:rsid w:val="00A5604D"/>
    <w:rsid w:val="00A701A6"/>
    <w:rsid w:val="00A715A1"/>
    <w:rsid w:val="00A71D19"/>
    <w:rsid w:val="00A75A5D"/>
    <w:rsid w:val="00A7723C"/>
    <w:rsid w:val="00A81931"/>
    <w:rsid w:val="00A87583"/>
    <w:rsid w:val="00A90AF9"/>
    <w:rsid w:val="00A92A29"/>
    <w:rsid w:val="00A93707"/>
    <w:rsid w:val="00AA35A4"/>
    <w:rsid w:val="00AA4222"/>
    <w:rsid w:val="00AA5FD8"/>
    <w:rsid w:val="00AA69BB"/>
    <w:rsid w:val="00AB3E6C"/>
    <w:rsid w:val="00AD21F3"/>
    <w:rsid w:val="00AD3937"/>
    <w:rsid w:val="00AD6194"/>
    <w:rsid w:val="00AE42B1"/>
    <w:rsid w:val="00B02FB3"/>
    <w:rsid w:val="00B074E9"/>
    <w:rsid w:val="00B15AE5"/>
    <w:rsid w:val="00B20384"/>
    <w:rsid w:val="00B20989"/>
    <w:rsid w:val="00B20E67"/>
    <w:rsid w:val="00B23316"/>
    <w:rsid w:val="00B24074"/>
    <w:rsid w:val="00B24818"/>
    <w:rsid w:val="00B300AD"/>
    <w:rsid w:val="00B3489B"/>
    <w:rsid w:val="00B3494E"/>
    <w:rsid w:val="00B4626A"/>
    <w:rsid w:val="00B4654F"/>
    <w:rsid w:val="00B46667"/>
    <w:rsid w:val="00B54569"/>
    <w:rsid w:val="00B55F5C"/>
    <w:rsid w:val="00B561D0"/>
    <w:rsid w:val="00B64499"/>
    <w:rsid w:val="00B810A6"/>
    <w:rsid w:val="00B82D58"/>
    <w:rsid w:val="00B84D05"/>
    <w:rsid w:val="00B873F8"/>
    <w:rsid w:val="00B879F6"/>
    <w:rsid w:val="00B96861"/>
    <w:rsid w:val="00BA1A64"/>
    <w:rsid w:val="00BA595E"/>
    <w:rsid w:val="00BA5F0F"/>
    <w:rsid w:val="00BB286A"/>
    <w:rsid w:val="00BD12EF"/>
    <w:rsid w:val="00BD5DE1"/>
    <w:rsid w:val="00BE0276"/>
    <w:rsid w:val="00BE0E0C"/>
    <w:rsid w:val="00BE1CCB"/>
    <w:rsid w:val="00BE2A5F"/>
    <w:rsid w:val="00BE2BB7"/>
    <w:rsid w:val="00BE385C"/>
    <w:rsid w:val="00BF2600"/>
    <w:rsid w:val="00BF5F0F"/>
    <w:rsid w:val="00C04722"/>
    <w:rsid w:val="00C12A02"/>
    <w:rsid w:val="00C23A93"/>
    <w:rsid w:val="00C26324"/>
    <w:rsid w:val="00C27892"/>
    <w:rsid w:val="00C332A4"/>
    <w:rsid w:val="00C33351"/>
    <w:rsid w:val="00C34948"/>
    <w:rsid w:val="00C36F38"/>
    <w:rsid w:val="00C41333"/>
    <w:rsid w:val="00C46219"/>
    <w:rsid w:val="00C56AA1"/>
    <w:rsid w:val="00C739A5"/>
    <w:rsid w:val="00C76AD7"/>
    <w:rsid w:val="00C778A8"/>
    <w:rsid w:val="00C77D10"/>
    <w:rsid w:val="00C87495"/>
    <w:rsid w:val="00CB15F6"/>
    <w:rsid w:val="00CB294D"/>
    <w:rsid w:val="00CB6262"/>
    <w:rsid w:val="00CB6F7B"/>
    <w:rsid w:val="00CB77F0"/>
    <w:rsid w:val="00CC12B8"/>
    <w:rsid w:val="00CD1468"/>
    <w:rsid w:val="00CD70F5"/>
    <w:rsid w:val="00CD76AF"/>
    <w:rsid w:val="00CF0CFE"/>
    <w:rsid w:val="00CF717A"/>
    <w:rsid w:val="00D01B49"/>
    <w:rsid w:val="00D036D8"/>
    <w:rsid w:val="00D06375"/>
    <w:rsid w:val="00D06B86"/>
    <w:rsid w:val="00D13D8E"/>
    <w:rsid w:val="00D16A54"/>
    <w:rsid w:val="00D177DA"/>
    <w:rsid w:val="00D3661F"/>
    <w:rsid w:val="00D3678F"/>
    <w:rsid w:val="00D4429C"/>
    <w:rsid w:val="00D45E0C"/>
    <w:rsid w:val="00D57CB1"/>
    <w:rsid w:val="00D57F01"/>
    <w:rsid w:val="00D620D8"/>
    <w:rsid w:val="00D6799E"/>
    <w:rsid w:val="00D83A52"/>
    <w:rsid w:val="00D843E6"/>
    <w:rsid w:val="00D8501D"/>
    <w:rsid w:val="00D93287"/>
    <w:rsid w:val="00DA1DBB"/>
    <w:rsid w:val="00DA401A"/>
    <w:rsid w:val="00DB1C28"/>
    <w:rsid w:val="00DC3082"/>
    <w:rsid w:val="00DC503B"/>
    <w:rsid w:val="00DD4F9B"/>
    <w:rsid w:val="00DD659B"/>
    <w:rsid w:val="00DE246F"/>
    <w:rsid w:val="00DE369F"/>
    <w:rsid w:val="00DE3973"/>
    <w:rsid w:val="00DF2D5E"/>
    <w:rsid w:val="00DF3BB0"/>
    <w:rsid w:val="00DF54FF"/>
    <w:rsid w:val="00DF5B09"/>
    <w:rsid w:val="00E06B09"/>
    <w:rsid w:val="00E1250C"/>
    <w:rsid w:val="00E1685F"/>
    <w:rsid w:val="00E22C60"/>
    <w:rsid w:val="00E249F2"/>
    <w:rsid w:val="00E25ABB"/>
    <w:rsid w:val="00E30DDE"/>
    <w:rsid w:val="00E335F4"/>
    <w:rsid w:val="00E349C4"/>
    <w:rsid w:val="00E42D96"/>
    <w:rsid w:val="00E53246"/>
    <w:rsid w:val="00E550B5"/>
    <w:rsid w:val="00E74063"/>
    <w:rsid w:val="00E742DE"/>
    <w:rsid w:val="00E8167D"/>
    <w:rsid w:val="00E91E95"/>
    <w:rsid w:val="00E947FE"/>
    <w:rsid w:val="00EA480D"/>
    <w:rsid w:val="00EB1636"/>
    <w:rsid w:val="00EB348E"/>
    <w:rsid w:val="00EB5AC6"/>
    <w:rsid w:val="00EB6F14"/>
    <w:rsid w:val="00EC06C9"/>
    <w:rsid w:val="00EC22A9"/>
    <w:rsid w:val="00ED08ED"/>
    <w:rsid w:val="00ED59F4"/>
    <w:rsid w:val="00EE56B5"/>
    <w:rsid w:val="00EE7C68"/>
    <w:rsid w:val="00EF2046"/>
    <w:rsid w:val="00EF2074"/>
    <w:rsid w:val="00EF3C1D"/>
    <w:rsid w:val="00EF7248"/>
    <w:rsid w:val="00F0497F"/>
    <w:rsid w:val="00F232D3"/>
    <w:rsid w:val="00F30CB8"/>
    <w:rsid w:val="00F30F28"/>
    <w:rsid w:val="00F3153F"/>
    <w:rsid w:val="00F31DE5"/>
    <w:rsid w:val="00F425C1"/>
    <w:rsid w:val="00F454C5"/>
    <w:rsid w:val="00F46FC8"/>
    <w:rsid w:val="00F500B2"/>
    <w:rsid w:val="00F634AC"/>
    <w:rsid w:val="00F703FC"/>
    <w:rsid w:val="00F7217E"/>
    <w:rsid w:val="00F80774"/>
    <w:rsid w:val="00F83FFA"/>
    <w:rsid w:val="00F90851"/>
    <w:rsid w:val="00FB183D"/>
    <w:rsid w:val="00FB7C55"/>
    <w:rsid w:val="00FC1A6A"/>
    <w:rsid w:val="00FC2EFE"/>
    <w:rsid w:val="00FE299A"/>
    <w:rsid w:val="00FE5AAF"/>
    <w:rsid w:val="00FF2604"/>
    <w:rsid w:val="00FF2E55"/>
    <w:rsid w:val="00FF398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E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CaracterCaracterCharCharCaracterCaracter">
    <w:name w:val="Caracter Caracter Char Char Caracter Caracter"/>
    <w:basedOn w:val="Normal"/>
    <w:rsid w:val="00E742DE"/>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locked/>
    <w:rsid w:val="00E742DE"/>
    <w:rPr>
      <w:b/>
      <w:bCs/>
    </w:rPr>
  </w:style>
  <w:style w:type="character" w:customStyle="1" w:styleId="child">
    <w:name w:val="child"/>
    <w:rsid w:val="00E742DE"/>
  </w:style>
  <w:style w:type="paragraph" w:styleId="CommentText">
    <w:name w:val="annotation text"/>
    <w:basedOn w:val="Normal"/>
    <w:link w:val="CommentTextChar"/>
    <w:uiPriority w:val="99"/>
    <w:semiHidden/>
    <w:unhideWhenUsed/>
    <w:rsid w:val="007B44B0"/>
    <w:pPr>
      <w:spacing w:line="240" w:lineRule="auto"/>
    </w:pPr>
    <w:rPr>
      <w:sz w:val="20"/>
      <w:szCs w:val="20"/>
    </w:rPr>
  </w:style>
  <w:style w:type="character" w:customStyle="1" w:styleId="CommentTextChar">
    <w:name w:val="Comment Text Char"/>
    <w:basedOn w:val="DefaultParagraphFont"/>
    <w:link w:val="CommentText"/>
    <w:uiPriority w:val="99"/>
    <w:semiHidden/>
    <w:rsid w:val="007B44B0"/>
    <w:rPr>
      <w:rFonts w:cs="Calibri"/>
      <w:lang w:eastAsia="en-US"/>
    </w:rPr>
  </w:style>
  <w:style w:type="character" w:styleId="CommentReference">
    <w:name w:val="annotation reference"/>
    <w:uiPriority w:val="99"/>
    <w:unhideWhenUsed/>
    <w:rsid w:val="007B44B0"/>
    <w:rPr>
      <w:sz w:val="16"/>
      <w:szCs w:val="16"/>
    </w:rPr>
  </w:style>
  <w:style w:type="paragraph" w:styleId="ListParagraph">
    <w:name w:val="List Paragraph"/>
    <w:basedOn w:val="Normal"/>
    <w:uiPriority w:val="34"/>
    <w:qFormat/>
    <w:rsid w:val="008A2269"/>
    <w:pPr>
      <w:ind w:left="720"/>
      <w:contextualSpacing/>
    </w:pPr>
  </w:style>
  <w:style w:type="paragraph" w:styleId="CommentSubject">
    <w:name w:val="annotation subject"/>
    <w:basedOn w:val="CommentText"/>
    <w:next w:val="CommentText"/>
    <w:link w:val="CommentSubjectChar"/>
    <w:uiPriority w:val="99"/>
    <w:semiHidden/>
    <w:unhideWhenUsed/>
    <w:rsid w:val="008B442D"/>
    <w:rPr>
      <w:b/>
      <w:bCs/>
    </w:rPr>
  </w:style>
  <w:style w:type="character" w:customStyle="1" w:styleId="CommentSubjectChar">
    <w:name w:val="Comment Subject Char"/>
    <w:basedOn w:val="CommentTextChar"/>
    <w:link w:val="CommentSubject"/>
    <w:uiPriority w:val="99"/>
    <w:semiHidden/>
    <w:rsid w:val="008B442D"/>
    <w:rPr>
      <w:rFonts w:cs="Calibri"/>
      <w:b/>
      <w:bCs/>
      <w:lang w:eastAsia="en-US"/>
    </w:rPr>
  </w:style>
  <w:style w:type="paragraph" w:customStyle="1" w:styleId="Style5">
    <w:name w:val="Style5"/>
    <w:basedOn w:val="Normal"/>
    <w:rsid w:val="00C04722"/>
    <w:pPr>
      <w:widowControl w:val="0"/>
      <w:autoSpaceDE w:val="0"/>
      <w:autoSpaceDN w:val="0"/>
      <w:adjustRightInd w:val="0"/>
      <w:spacing w:after="0" w:line="445" w:lineRule="exact"/>
      <w:ind w:firstLine="706"/>
      <w:jc w:val="both"/>
    </w:pPr>
    <w:rPr>
      <w:rFonts w:ascii="Times New Roman" w:eastAsia="Times New Roman" w:hAnsi="Times New Roman" w:cs="Times New Roman"/>
      <w:sz w:val="24"/>
      <w:szCs w:val="24"/>
      <w:lang w:eastAsia="ro-RO"/>
    </w:rPr>
  </w:style>
  <w:style w:type="paragraph" w:styleId="FootnoteText">
    <w:name w:val="footnote text"/>
    <w:basedOn w:val="Normal"/>
    <w:link w:val="FootnoteTextChar"/>
    <w:rsid w:val="007D5EF3"/>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rsid w:val="007D5EF3"/>
    <w:rPr>
      <w:rFonts w:ascii="Times New Roman" w:eastAsia="Times New Roman" w:hAnsi="Times New Roman"/>
      <w:lang w:val="en-US"/>
    </w:rPr>
  </w:style>
  <w:style w:type="character" w:styleId="FootnoteReference">
    <w:name w:val="footnote reference"/>
    <w:rsid w:val="007D5EF3"/>
    <w:rPr>
      <w:vertAlign w:val="superscript"/>
    </w:rPr>
  </w:style>
  <w:style w:type="paragraph" w:styleId="NormalWeb">
    <w:name w:val="Normal (Web)"/>
    <w:basedOn w:val="Normal"/>
    <w:rsid w:val="00F232D3"/>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locked/>
    <w:rsid w:val="007A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CaracterCaracterCharCharCaracterCaracter">
    <w:name w:val="Caracter Caracter Char Char Caracter Caracter"/>
    <w:basedOn w:val="Normal"/>
    <w:rsid w:val="00E742DE"/>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locked/>
    <w:rsid w:val="00E742DE"/>
    <w:rPr>
      <w:b/>
      <w:bCs/>
    </w:rPr>
  </w:style>
  <w:style w:type="character" w:customStyle="1" w:styleId="child">
    <w:name w:val="child"/>
    <w:rsid w:val="00E742DE"/>
  </w:style>
  <w:style w:type="paragraph" w:styleId="CommentText">
    <w:name w:val="annotation text"/>
    <w:basedOn w:val="Normal"/>
    <w:link w:val="CommentTextChar"/>
    <w:uiPriority w:val="99"/>
    <w:semiHidden/>
    <w:unhideWhenUsed/>
    <w:rsid w:val="007B44B0"/>
    <w:pPr>
      <w:spacing w:line="240" w:lineRule="auto"/>
    </w:pPr>
    <w:rPr>
      <w:sz w:val="20"/>
      <w:szCs w:val="20"/>
    </w:rPr>
  </w:style>
  <w:style w:type="character" w:customStyle="1" w:styleId="CommentTextChar">
    <w:name w:val="Comment Text Char"/>
    <w:basedOn w:val="DefaultParagraphFont"/>
    <w:link w:val="CommentText"/>
    <w:uiPriority w:val="99"/>
    <w:semiHidden/>
    <w:rsid w:val="007B44B0"/>
    <w:rPr>
      <w:rFonts w:cs="Calibri"/>
      <w:lang w:eastAsia="en-US"/>
    </w:rPr>
  </w:style>
  <w:style w:type="character" w:styleId="CommentReference">
    <w:name w:val="annotation reference"/>
    <w:uiPriority w:val="99"/>
    <w:unhideWhenUsed/>
    <w:rsid w:val="007B44B0"/>
    <w:rPr>
      <w:sz w:val="16"/>
      <w:szCs w:val="16"/>
    </w:rPr>
  </w:style>
  <w:style w:type="paragraph" w:styleId="ListParagraph">
    <w:name w:val="List Paragraph"/>
    <w:basedOn w:val="Normal"/>
    <w:uiPriority w:val="34"/>
    <w:qFormat/>
    <w:rsid w:val="008A2269"/>
    <w:pPr>
      <w:ind w:left="720"/>
      <w:contextualSpacing/>
    </w:pPr>
  </w:style>
  <w:style w:type="paragraph" w:styleId="CommentSubject">
    <w:name w:val="annotation subject"/>
    <w:basedOn w:val="CommentText"/>
    <w:next w:val="CommentText"/>
    <w:link w:val="CommentSubjectChar"/>
    <w:uiPriority w:val="99"/>
    <w:semiHidden/>
    <w:unhideWhenUsed/>
    <w:rsid w:val="008B442D"/>
    <w:rPr>
      <w:b/>
      <w:bCs/>
    </w:rPr>
  </w:style>
  <w:style w:type="character" w:customStyle="1" w:styleId="CommentSubjectChar">
    <w:name w:val="Comment Subject Char"/>
    <w:basedOn w:val="CommentTextChar"/>
    <w:link w:val="CommentSubject"/>
    <w:uiPriority w:val="99"/>
    <w:semiHidden/>
    <w:rsid w:val="008B442D"/>
    <w:rPr>
      <w:rFonts w:cs="Calibri"/>
      <w:b/>
      <w:bCs/>
      <w:lang w:eastAsia="en-US"/>
    </w:rPr>
  </w:style>
  <w:style w:type="paragraph" w:customStyle="1" w:styleId="Style5">
    <w:name w:val="Style5"/>
    <w:basedOn w:val="Normal"/>
    <w:rsid w:val="00C04722"/>
    <w:pPr>
      <w:widowControl w:val="0"/>
      <w:autoSpaceDE w:val="0"/>
      <w:autoSpaceDN w:val="0"/>
      <w:adjustRightInd w:val="0"/>
      <w:spacing w:after="0" w:line="445" w:lineRule="exact"/>
      <w:ind w:firstLine="706"/>
      <w:jc w:val="both"/>
    </w:pPr>
    <w:rPr>
      <w:rFonts w:ascii="Times New Roman" w:eastAsia="Times New Roman" w:hAnsi="Times New Roman" w:cs="Times New Roman"/>
      <w:sz w:val="24"/>
      <w:szCs w:val="24"/>
      <w:lang w:eastAsia="ro-RO"/>
    </w:rPr>
  </w:style>
  <w:style w:type="paragraph" w:styleId="FootnoteText">
    <w:name w:val="footnote text"/>
    <w:basedOn w:val="Normal"/>
    <w:link w:val="FootnoteTextChar"/>
    <w:rsid w:val="007D5EF3"/>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rsid w:val="007D5EF3"/>
    <w:rPr>
      <w:rFonts w:ascii="Times New Roman" w:eastAsia="Times New Roman" w:hAnsi="Times New Roman"/>
      <w:lang w:val="en-US"/>
    </w:rPr>
  </w:style>
  <w:style w:type="character" w:styleId="FootnoteReference">
    <w:name w:val="footnote reference"/>
    <w:rsid w:val="007D5EF3"/>
    <w:rPr>
      <w:vertAlign w:val="superscript"/>
    </w:rPr>
  </w:style>
  <w:style w:type="paragraph" w:styleId="NormalWeb">
    <w:name w:val="Normal (Web)"/>
    <w:basedOn w:val="Normal"/>
    <w:rsid w:val="00F232D3"/>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locked/>
    <w:rsid w:val="007A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791">
      <w:bodyDiv w:val="1"/>
      <w:marLeft w:val="0"/>
      <w:marRight w:val="0"/>
      <w:marTop w:val="0"/>
      <w:marBottom w:val="0"/>
      <w:divBdr>
        <w:top w:val="none" w:sz="0" w:space="0" w:color="auto"/>
        <w:left w:val="none" w:sz="0" w:space="0" w:color="auto"/>
        <w:bottom w:val="none" w:sz="0" w:space="0" w:color="auto"/>
        <w:right w:val="none" w:sz="0" w:space="0" w:color="auto"/>
      </w:divBdr>
    </w:div>
    <w:div w:id="95100102">
      <w:bodyDiv w:val="1"/>
      <w:marLeft w:val="0"/>
      <w:marRight w:val="0"/>
      <w:marTop w:val="0"/>
      <w:marBottom w:val="0"/>
      <w:divBdr>
        <w:top w:val="none" w:sz="0" w:space="0" w:color="auto"/>
        <w:left w:val="none" w:sz="0" w:space="0" w:color="auto"/>
        <w:bottom w:val="none" w:sz="0" w:space="0" w:color="auto"/>
        <w:right w:val="none" w:sz="0" w:space="0" w:color="auto"/>
      </w:divBdr>
    </w:div>
    <w:div w:id="131020006">
      <w:bodyDiv w:val="1"/>
      <w:marLeft w:val="0"/>
      <w:marRight w:val="0"/>
      <w:marTop w:val="0"/>
      <w:marBottom w:val="0"/>
      <w:divBdr>
        <w:top w:val="none" w:sz="0" w:space="0" w:color="auto"/>
        <w:left w:val="none" w:sz="0" w:space="0" w:color="auto"/>
        <w:bottom w:val="none" w:sz="0" w:space="0" w:color="auto"/>
        <w:right w:val="none" w:sz="0" w:space="0" w:color="auto"/>
      </w:divBdr>
    </w:div>
    <w:div w:id="150485279">
      <w:bodyDiv w:val="1"/>
      <w:marLeft w:val="0"/>
      <w:marRight w:val="0"/>
      <w:marTop w:val="0"/>
      <w:marBottom w:val="0"/>
      <w:divBdr>
        <w:top w:val="none" w:sz="0" w:space="0" w:color="auto"/>
        <w:left w:val="none" w:sz="0" w:space="0" w:color="auto"/>
        <w:bottom w:val="none" w:sz="0" w:space="0" w:color="auto"/>
        <w:right w:val="none" w:sz="0" w:space="0" w:color="auto"/>
      </w:divBdr>
    </w:div>
    <w:div w:id="287585631">
      <w:bodyDiv w:val="1"/>
      <w:marLeft w:val="0"/>
      <w:marRight w:val="0"/>
      <w:marTop w:val="0"/>
      <w:marBottom w:val="0"/>
      <w:divBdr>
        <w:top w:val="none" w:sz="0" w:space="0" w:color="auto"/>
        <w:left w:val="none" w:sz="0" w:space="0" w:color="auto"/>
        <w:bottom w:val="none" w:sz="0" w:space="0" w:color="auto"/>
        <w:right w:val="none" w:sz="0" w:space="0" w:color="auto"/>
      </w:divBdr>
    </w:div>
    <w:div w:id="289365425">
      <w:bodyDiv w:val="1"/>
      <w:marLeft w:val="0"/>
      <w:marRight w:val="0"/>
      <w:marTop w:val="0"/>
      <w:marBottom w:val="0"/>
      <w:divBdr>
        <w:top w:val="none" w:sz="0" w:space="0" w:color="auto"/>
        <w:left w:val="none" w:sz="0" w:space="0" w:color="auto"/>
        <w:bottom w:val="none" w:sz="0" w:space="0" w:color="auto"/>
        <w:right w:val="none" w:sz="0" w:space="0" w:color="auto"/>
      </w:divBdr>
    </w:div>
    <w:div w:id="391004482">
      <w:bodyDiv w:val="1"/>
      <w:marLeft w:val="0"/>
      <w:marRight w:val="0"/>
      <w:marTop w:val="0"/>
      <w:marBottom w:val="0"/>
      <w:divBdr>
        <w:top w:val="none" w:sz="0" w:space="0" w:color="auto"/>
        <w:left w:val="none" w:sz="0" w:space="0" w:color="auto"/>
        <w:bottom w:val="none" w:sz="0" w:space="0" w:color="auto"/>
        <w:right w:val="none" w:sz="0" w:space="0" w:color="auto"/>
      </w:divBdr>
    </w:div>
    <w:div w:id="608125773">
      <w:bodyDiv w:val="1"/>
      <w:marLeft w:val="0"/>
      <w:marRight w:val="0"/>
      <w:marTop w:val="0"/>
      <w:marBottom w:val="0"/>
      <w:divBdr>
        <w:top w:val="none" w:sz="0" w:space="0" w:color="auto"/>
        <w:left w:val="none" w:sz="0" w:space="0" w:color="auto"/>
        <w:bottom w:val="none" w:sz="0" w:space="0" w:color="auto"/>
        <w:right w:val="none" w:sz="0" w:space="0" w:color="auto"/>
      </w:divBdr>
      <w:divsChild>
        <w:div w:id="1542327806">
          <w:marLeft w:val="0"/>
          <w:marRight w:val="0"/>
          <w:marTop w:val="0"/>
          <w:marBottom w:val="45"/>
          <w:divBdr>
            <w:top w:val="none" w:sz="0" w:space="0" w:color="auto"/>
            <w:left w:val="none" w:sz="0" w:space="0" w:color="auto"/>
            <w:bottom w:val="none" w:sz="0" w:space="0" w:color="auto"/>
            <w:right w:val="none" w:sz="0" w:space="0" w:color="auto"/>
          </w:divBdr>
        </w:div>
        <w:div w:id="1228423240">
          <w:marLeft w:val="0"/>
          <w:marRight w:val="0"/>
          <w:marTop w:val="0"/>
          <w:marBottom w:val="0"/>
          <w:divBdr>
            <w:top w:val="none" w:sz="0" w:space="0" w:color="auto"/>
            <w:left w:val="none" w:sz="0" w:space="0" w:color="auto"/>
            <w:bottom w:val="none" w:sz="0" w:space="0" w:color="auto"/>
            <w:right w:val="none" w:sz="0" w:space="0" w:color="auto"/>
          </w:divBdr>
        </w:div>
      </w:divsChild>
    </w:div>
    <w:div w:id="681468631">
      <w:bodyDiv w:val="1"/>
      <w:marLeft w:val="0"/>
      <w:marRight w:val="0"/>
      <w:marTop w:val="0"/>
      <w:marBottom w:val="0"/>
      <w:divBdr>
        <w:top w:val="none" w:sz="0" w:space="0" w:color="auto"/>
        <w:left w:val="none" w:sz="0" w:space="0" w:color="auto"/>
        <w:bottom w:val="none" w:sz="0" w:space="0" w:color="auto"/>
        <w:right w:val="none" w:sz="0" w:space="0" w:color="auto"/>
      </w:divBdr>
    </w:div>
    <w:div w:id="1019506860">
      <w:bodyDiv w:val="1"/>
      <w:marLeft w:val="0"/>
      <w:marRight w:val="0"/>
      <w:marTop w:val="0"/>
      <w:marBottom w:val="0"/>
      <w:divBdr>
        <w:top w:val="none" w:sz="0" w:space="0" w:color="auto"/>
        <w:left w:val="none" w:sz="0" w:space="0" w:color="auto"/>
        <w:bottom w:val="none" w:sz="0" w:space="0" w:color="auto"/>
        <w:right w:val="none" w:sz="0" w:space="0" w:color="auto"/>
      </w:divBdr>
    </w:div>
    <w:div w:id="1111045503">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92245991">
      <w:bodyDiv w:val="1"/>
      <w:marLeft w:val="0"/>
      <w:marRight w:val="0"/>
      <w:marTop w:val="0"/>
      <w:marBottom w:val="0"/>
      <w:divBdr>
        <w:top w:val="none" w:sz="0" w:space="0" w:color="auto"/>
        <w:left w:val="none" w:sz="0" w:space="0" w:color="auto"/>
        <w:bottom w:val="none" w:sz="0" w:space="0" w:color="auto"/>
        <w:right w:val="none" w:sz="0" w:space="0" w:color="auto"/>
      </w:divBdr>
    </w:div>
    <w:div w:id="1461609939">
      <w:bodyDiv w:val="1"/>
      <w:marLeft w:val="0"/>
      <w:marRight w:val="0"/>
      <w:marTop w:val="0"/>
      <w:marBottom w:val="0"/>
      <w:divBdr>
        <w:top w:val="none" w:sz="0" w:space="0" w:color="auto"/>
        <w:left w:val="none" w:sz="0" w:space="0" w:color="auto"/>
        <w:bottom w:val="none" w:sz="0" w:space="0" w:color="auto"/>
        <w:right w:val="none" w:sz="0" w:space="0" w:color="auto"/>
      </w:divBdr>
    </w:div>
    <w:div w:id="1554586408">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703047736">
      <w:bodyDiv w:val="1"/>
      <w:marLeft w:val="0"/>
      <w:marRight w:val="0"/>
      <w:marTop w:val="0"/>
      <w:marBottom w:val="0"/>
      <w:divBdr>
        <w:top w:val="none" w:sz="0" w:space="0" w:color="auto"/>
        <w:left w:val="none" w:sz="0" w:space="0" w:color="auto"/>
        <w:bottom w:val="none" w:sz="0" w:space="0" w:color="auto"/>
        <w:right w:val="none" w:sz="0" w:space="0" w:color="auto"/>
      </w:divBdr>
    </w:div>
    <w:div w:id="1729183447">
      <w:bodyDiv w:val="1"/>
      <w:marLeft w:val="0"/>
      <w:marRight w:val="0"/>
      <w:marTop w:val="0"/>
      <w:marBottom w:val="0"/>
      <w:divBdr>
        <w:top w:val="none" w:sz="0" w:space="0" w:color="auto"/>
        <w:left w:val="none" w:sz="0" w:space="0" w:color="auto"/>
        <w:bottom w:val="none" w:sz="0" w:space="0" w:color="auto"/>
        <w:right w:val="none" w:sz="0" w:space="0" w:color="auto"/>
      </w:divBdr>
    </w:div>
    <w:div w:id="1864631458">
      <w:bodyDiv w:val="1"/>
      <w:marLeft w:val="0"/>
      <w:marRight w:val="0"/>
      <w:marTop w:val="0"/>
      <w:marBottom w:val="0"/>
      <w:divBdr>
        <w:top w:val="none" w:sz="0" w:space="0" w:color="auto"/>
        <w:left w:val="none" w:sz="0" w:space="0" w:color="auto"/>
        <w:bottom w:val="none" w:sz="0" w:space="0" w:color="auto"/>
        <w:right w:val="none" w:sz="0" w:space="0" w:color="auto"/>
      </w:divBdr>
      <w:divsChild>
        <w:div w:id="336807540">
          <w:marLeft w:val="0"/>
          <w:marRight w:val="0"/>
          <w:marTop w:val="0"/>
          <w:marBottom w:val="0"/>
          <w:divBdr>
            <w:top w:val="none" w:sz="0" w:space="0" w:color="auto"/>
            <w:left w:val="none" w:sz="0" w:space="0" w:color="auto"/>
            <w:bottom w:val="none" w:sz="0" w:space="0" w:color="auto"/>
            <w:right w:val="none" w:sz="0" w:space="0" w:color="auto"/>
          </w:divBdr>
        </w:div>
      </w:divsChild>
    </w:div>
    <w:div w:id="20970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94EA-F6F3-44AC-A592-E2AE24A3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Anca-Luminita Stroe (Chelaru)</cp:lastModifiedBy>
  <cp:revision>103</cp:revision>
  <cp:lastPrinted>2016-01-08T09:32:00Z</cp:lastPrinted>
  <dcterms:created xsi:type="dcterms:W3CDTF">2016-06-03T14:23:00Z</dcterms:created>
  <dcterms:modified xsi:type="dcterms:W3CDTF">2016-06-17T08:32:00Z</dcterms:modified>
</cp:coreProperties>
</file>