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D9321" w14:textId="77777777" w:rsidR="00D139D1" w:rsidRPr="00B36791" w:rsidRDefault="00D139D1" w:rsidP="00B36791">
      <w:pPr>
        <w:spacing w:before="11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14:paraId="2B6BD497" w14:textId="77777777" w:rsidR="00B52350" w:rsidRDefault="00A93E01" w:rsidP="00B36791">
      <w:pPr>
        <w:pStyle w:val="Titlu1"/>
        <w:spacing w:before="129" w:line="250" w:lineRule="auto"/>
        <w:ind w:left="383" w:right="105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HOTĂRÂRE </w:t>
      </w:r>
    </w:p>
    <w:p w14:paraId="397699DE" w14:textId="62C7637E" w:rsidR="00D139D1" w:rsidRPr="00B36791" w:rsidRDefault="00A93E01" w:rsidP="00B36791">
      <w:pPr>
        <w:pStyle w:val="Titlu1"/>
        <w:spacing w:before="129" w:line="250" w:lineRule="auto"/>
        <w:ind w:left="383" w:right="105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privind aprobarea Mecanismelor de derulare a acţiunilor din Programul de promovare a exportului, administrat de </w:t>
      </w:r>
      <w:r w:rsidR="00CA6E6D" w:rsidRPr="00B36791">
        <w:rPr>
          <w:rFonts w:ascii="Times New Roman" w:hAnsi="Times New Roman" w:cs="Times New Roman"/>
          <w:sz w:val="24"/>
          <w:szCs w:val="24"/>
          <w:lang w:val="ro-RO"/>
        </w:rPr>
        <w:t>AUTORITATE CONTRACTANTA</w:t>
      </w:r>
    </w:p>
    <w:p w14:paraId="0E149145" w14:textId="77777777" w:rsidR="00B36791" w:rsidRPr="00B36791" w:rsidRDefault="00B36791" w:rsidP="00B36791">
      <w:pPr>
        <w:pStyle w:val="Titlu1"/>
        <w:spacing w:before="129" w:line="250" w:lineRule="auto"/>
        <w:ind w:left="383" w:right="105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ro-RO"/>
        </w:rPr>
      </w:pPr>
    </w:p>
    <w:p w14:paraId="15F99DD6" w14:textId="77777777" w:rsidR="00D139D1" w:rsidRPr="00B36791" w:rsidRDefault="00A93E01" w:rsidP="00B36791">
      <w:pPr>
        <w:pStyle w:val="Corptext"/>
        <w:spacing w:line="251" w:lineRule="auto"/>
        <w:ind w:left="383" w:right="104" w:firstLine="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În temeiul art. 108 din Constituţia României, republicată, al art. 1 alin. (2) şi al art. 3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alin. (1) din Ordonanţa de urgenţă a Guvernului nr. </w:t>
      </w:r>
      <w:r w:rsidRPr="00B36791">
        <w:rPr>
          <w:rFonts w:ascii="Times New Roman" w:hAnsi="Times New Roman" w:cs="Times New Roman"/>
          <w:b/>
          <w:sz w:val="24"/>
          <w:szCs w:val="24"/>
          <w:lang w:val="ro-RO"/>
        </w:rPr>
        <w:t xml:space="preserve">120/2002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privind aprobarea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Sistemului de susţinere şi promovare a exportului cu finanţare de la bugetul de stat,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republicată, cu modificările ulterioare,</w:t>
      </w:r>
    </w:p>
    <w:p w14:paraId="2428D976" w14:textId="77777777" w:rsidR="00D139D1" w:rsidRPr="00B36791" w:rsidRDefault="00A93E01" w:rsidP="00B36791">
      <w:pPr>
        <w:spacing w:line="267" w:lineRule="exact"/>
        <w:ind w:left="443"/>
        <w:jc w:val="both"/>
        <w:rPr>
          <w:rFonts w:ascii="Times New Roman" w:eastAsia="Verdana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b/>
          <w:sz w:val="24"/>
          <w:szCs w:val="24"/>
          <w:lang w:val="ro-RO"/>
        </w:rPr>
        <w:t xml:space="preserve">Guvernul României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adoptă prezenta hotărâre.</w:t>
      </w:r>
    </w:p>
    <w:p w14:paraId="4E2B389E" w14:textId="103006CF" w:rsidR="00D139D1" w:rsidRPr="00B36791" w:rsidRDefault="00A93E01" w:rsidP="00B36791">
      <w:pPr>
        <w:pStyle w:val="Titlu3"/>
        <w:spacing w:before="3"/>
        <w:ind w:left="383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Art. 1</w:t>
      </w:r>
    </w:p>
    <w:p w14:paraId="6B27DA71" w14:textId="2EEF97B7" w:rsidR="00D139D1" w:rsidRPr="00B36791" w:rsidRDefault="00A93E01" w:rsidP="00B36791">
      <w:pPr>
        <w:pStyle w:val="Corptext"/>
        <w:spacing w:before="12" w:line="251" w:lineRule="auto"/>
        <w:ind w:left="383" w:right="107" w:firstLine="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Se aprobă Mecanismele de derulare a acţiunilor din Programul de promovare a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exportului, </w:t>
      </w:r>
      <w:r w:rsidR="00E0539A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coordonat şi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administrat de Ministerul Economiei</w:t>
      </w:r>
      <w:r w:rsidR="00D07E7A" w:rsidRPr="00B3679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CA6E6D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Comerţului</w:t>
      </w:r>
      <w:r w:rsidR="00D07E7A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 si </w:t>
      </w:r>
      <w:r w:rsidR="00CA6E6D" w:rsidRPr="00B36791">
        <w:rPr>
          <w:rFonts w:ascii="Times New Roman" w:hAnsi="Times New Roman" w:cs="Times New Roman"/>
          <w:sz w:val="24"/>
          <w:szCs w:val="24"/>
          <w:lang w:val="ro-RO"/>
        </w:rPr>
        <w:t>Relatiilor cu Mediul de Afaceri</w:t>
      </w:r>
      <w:r w:rsidR="00D07E7A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 in calitate de Autoritate Contractanta (AC)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, prevăzute în anexa care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face parte integrantă din prezenta hotărâre.</w:t>
      </w:r>
    </w:p>
    <w:p w14:paraId="72F4011B" w14:textId="77777777" w:rsidR="00D139D1" w:rsidRPr="00B36791" w:rsidRDefault="00D139D1" w:rsidP="00B36791">
      <w:pPr>
        <w:spacing w:before="6"/>
        <w:jc w:val="both"/>
        <w:rPr>
          <w:rFonts w:ascii="Times New Roman" w:eastAsia="Verdana" w:hAnsi="Times New Roman" w:cs="Times New Roman"/>
          <w:sz w:val="24"/>
          <w:szCs w:val="24"/>
          <w:lang w:val="ro-RO"/>
        </w:rPr>
      </w:pPr>
    </w:p>
    <w:p w14:paraId="1C94F2A2" w14:textId="1BF40717" w:rsidR="00D139D1" w:rsidRPr="00B36791" w:rsidRDefault="00A93E01" w:rsidP="00B36791">
      <w:pPr>
        <w:pStyle w:val="Titlu3"/>
        <w:spacing w:before="5"/>
        <w:ind w:left="36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Art. 2</w:t>
      </w:r>
    </w:p>
    <w:p w14:paraId="192CF68A" w14:textId="389C19E7" w:rsidR="00D139D1" w:rsidRPr="00B36791" w:rsidRDefault="00A93E01" w:rsidP="00B36791">
      <w:pPr>
        <w:pStyle w:val="Corptext"/>
        <w:numPr>
          <w:ilvl w:val="0"/>
          <w:numId w:val="27"/>
        </w:numPr>
        <w:tabs>
          <w:tab w:val="left" w:pos="840"/>
        </w:tabs>
        <w:spacing w:before="12" w:line="251" w:lineRule="auto"/>
        <w:ind w:right="105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Suma alocată de la bugetul de stat</w:t>
      </w:r>
      <w:r w:rsidR="00E0539A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 pentru acest program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, anual, </w:t>
      </w:r>
      <w:r w:rsidR="004A2687" w:rsidRPr="00B36791">
        <w:rPr>
          <w:rFonts w:ascii="Times New Roman" w:hAnsi="Times New Roman" w:cs="Times New Roman"/>
          <w:sz w:val="24"/>
          <w:szCs w:val="24"/>
          <w:lang w:val="ro-RO"/>
        </w:rPr>
        <w:t>AC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 va fi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utilizată pentru acoperirea, parţială sau totală, a cheltuielilor necesare aplicării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Programului de promovare a exportului, care cuprinde următoarele acţiuni:</w:t>
      </w:r>
    </w:p>
    <w:p w14:paraId="6CFABCC2" w14:textId="4950D392" w:rsidR="00D139D1" w:rsidRPr="00B36791" w:rsidRDefault="00A93E01" w:rsidP="00B36791">
      <w:pPr>
        <w:pStyle w:val="Corptext"/>
        <w:numPr>
          <w:ilvl w:val="0"/>
          <w:numId w:val="26"/>
        </w:numPr>
        <w:tabs>
          <w:tab w:val="left" w:pos="710"/>
        </w:tabs>
        <w:spacing w:before="1" w:line="251" w:lineRule="auto"/>
        <w:ind w:right="105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participarea la târguri şi expoziţii internaţionale organizate în străinătate, conform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programului elaborat anual de </w:t>
      </w:r>
      <w:r w:rsidR="00CA6E6D" w:rsidRPr="00B36791">
        <w:rPr>
          <w:rFonts w:ascii="Times New Roman" w:hAnsi="Times New Roman" w:cs="Times New Roman"/>
          <w:sz w:val="24"/>
          <w:szCs w:val="24"/>
          <w:lang w:val="ro-RO"/>
        </w:rPr>
        <w:t>Autoritate</w:t>
      </w:r>
      <w:r w:rsidR="004A2687" w:rsidRPr="00B36791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CA6E6D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 Contractanta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6A285A41" w14:textId="668F262E" w:rsidR="00D139D1" w:rsidRPr="00B36791" w:rsidRDefault="00A93E01" w:rsidP="00B36791">
      <w:pPr>
        <w:pStyle w:val="Corptext"/>
        <w:numPr>
          <w:ilvl w:val="0"/>
          <w:numId w:val="26"/>
        </w:numPr>
        <w:tabs>
          <w:tab w:val="left" w:pos="717"/>
        </w:tabs>
        <w:spacing w:line="252" w:lineRule="auto"/>
        <w:ind w:right="106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organizarea </w:t>
      </w:r>
      <w:r w:rsidR="00E0539A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de către Autoritatea Contractanta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de misiuni economice şi acţiuni de promovare a exporturilor în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străinătate;</w:t>
      </w:r>
    </w:p>
    <w:p w14:paraId="291B7284" w14:textId="77777777" w:rsidR="00D139D1" w:rsidRPr="00B36791" w:rsidRDefault="00A93E01" w:rsidP="00B36791">
      <w:pPr>
        <w:pStyle w:val="Corptext"/>
        <w:numPr>
          <w:ilvl w:val="0"/>
          <w:numId w:val="26"/>
        </w:numPr>
        <w:tabs>
          <w:tab w:val="left" w:pos="693"/>
        </w:tabs>
        <w:spacing w:line="266" w:lineRule="exact"/>
        <w:ind w:left="692" w:hanging="3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realizarea de studii de piaţă şi pe produse, inclusiv pentru obiective complexe;</w:t>
      </w:r>
    </w:p>
    <w:p w14:paraId="514F5E33" w14:textId="7FE92134" w:rsidR="001B680F" w:rsidRPr="00B36791" w:rsidRDefault="001B680F" w:rsidP="00B36791">
      <w:pPr>
        <w:pStyle w:val="Corptext"/>
        <w:numPr>
          <w:ilvl w:val="0"/>
          <w:numId w:val="26"/>
        </w:numPr>
        <w:tabs>
          <w:tab w:val="left" w:pos="717"/>
        </w:tabs>
        <w:spacing w:before="1" w:line="251" w:lineRule="auto"/>
        <w:ind w:left="709" w:right="10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plata de sume fixe pentru operatorii economici participanti la targuri, expozitii internationale si misiuni economice</w:t>
      </w:r>
      <w:r w:rsidR="00E0539A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 altele decât cele menţionate la alineatele a şi b.</w:t>
      </w:r>
    </w:p>
    <w:p w14:paraId="6CDDA916" w14:textId="5F0C4CBF" w:rsidR="00D139D1" w:rsidRPr="00B36791" w:rsidRDefault="004A2687" w:rsidP="00B36791">
      <w:pPr>
        <w:pStyle w:val="Corptext"/>
        <w:numPr>
          <w:ilvl w:val="0"/>
          <w:numId w:val="27"/>
        </w:numPr>
        <w:tabs>
          <w:tab w:val="left" w:pos="840"/>
        </w:tabs>
        <w:spacing w:before="1" w:line="251" w:lineRule="auto"/>
        <w:ind w:right="106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AC</w:t>
      </w:r>
      <w:r w:rsidR="00A93E01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 administrează şi coordonează acţiunile de</w:t>
      </w:r>
      <w:r w:rsidR="00A93E01"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="00A93E01" w:rsidRPr="00B36791">
        <w:rPr>
          <w:rFonts w:ascii="Times New Roman" w:hAnsi="Times New Roman" w:cs="Times New Roman"/>
          <w:sz w:val="24"/>
          <w:szCs w:val="24"/>
          <w:lang w:val="ro-RO"/>
        </w:rPr>
        <w:t>promovare a exportului prevăzute la alin. (1).</w:t>
      </w:r>
    </w:p>
    <w:p w14:paraId="502F7E15" w14:textId="39006647" w:rsidR="00D139D1" w:rsidRPr="00B36791" w:rsidRDefault="00A93E01" w:rsidP="00B36791">
      <w:pPr>
        <w:pStyle w:val="Corptext"/>
        <w:numPr>
          <w:ilvl w:val="0"/>
          <w:numId w:val="27"/>
        </w:numPr>
        <w:tabs>
          <w:tab w:val="left" w:pos="840"/>
        </w:tabs>
        <w:spacing w:before="11" w:line="251" w:lineRule="auto"/>
        <w:ind w:right="10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Pentru acţiunile de promovare a exportului prevăzute la alin. (1) lit. a), b)</w:t>
      </w:r>
      <w:r w:rsidR="00F437AF" w:rsidRPr="00B3679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 c) </w:t>
      </w:r>
      <w:r w:rsidR="00F437AF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si </w:t>
      </w:r>
      <w:r w:rsidR="00683610" w:rsidRPr="00B36791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F437AF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se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instituie scheme de minimis care se aprobă prin ordin al ministrului economiei</w:t>
      </w:r>
      <w:r w:rsidR="003057B4" w:rsidRPr="00B3679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 comerţului</w:t>
      </w:r>
      <w:r w:rsidR="003057B4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 şi relatiilor cu mediul de afaceri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. Finanţarea în cadrul schemelor se acordă numai după aprobarea acestora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prin ordin.</w:t>
      </w:r>
    </w:p>
    <w:p w14:paraId="4904BB94" w14:textId="77777777" w:rsidR="00D139D1" w:rsidRPr="00B36791" w:rsidRDefault="00D139D1" w:rsidP="00B36791">
      <w:pPr>
        <w:spacing w:before="7"/>
        <w:jc w:val="both"/>
        <w:rPr>
          <w:rFonts w:ascii="Times New Roman" w:eastAsia="Verdana" w:hAnsi="Times New Roman" w:cs="Times New Roman"/>
          <w:sz w:val="24"/>
          <w:szCs w:val="24"/>
          <w:lang w:val="ro-RO"/>
        </w:rPr>
      </w:pPr>
    </w:p>
    <w:p w14:paraId="00969687" w14:textId="2D0A0D7F" w:rsidR="00D139D1" w:rsidRPr="00B36791" w:rsidRDefault="00A93E01" w:rsidP="00B36791">
      <w:pPr>
        <w:pStyle w:val="Titlu3"/>
        <w:spacing w:before="5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Art. 3</w:t>
      </w:r>
    </w:p>
    <w:p w14:paraId="08F9CC92" w14:textId="77777777" w:rsidR="004A2687" w:rsidRPr="00B36791" w:rsidRDefault="00A93E01" w:rsidP="00B36791">
      <w:pPr>
        <w:pStyle w:val="Corptext"/>
        <w:numPr>
          <w:ilvl w:val="0"/>
          <w:numId w:val="25"/>
        </w:numPr>
        <w:tabs>
          <w:tab w:val="left" w:pos="560"/>
        </w:tabs>
        <w:spacing w:before="1" w:line="251" w:lineRule="auto"/>
        <w:ind w:right="103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Repartizarea pe acţiunile de promovare a exportului prevăzute la art. 2 alin. (1) a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sumei alocate anual de la bugetul de stat pentru aplicarea Programului de promovare a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exportului se face conform propunerilor ordonatorului principal de credite, cu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consultarea prealabilă a Consiliului de export.</w:t>
      </w:r>
      <w:r w:rsidR="004A2687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7019F8AF" w14:textId="75BA6EF0" w:rsidR="00D139D1" w:rsidRPr="00B36791" w:rsidRDefault="004A2687" w:rsidP="00B36791">
      <w:pPr>
        <w:pStyle w:val="Corptext"/>
        <w:tabs>
          <w:tab w:val="left" w:pos="560"/>
        </w:tabs>
        <w:spacing w:before="1" w:line="251" w:lineRule="auto"/>
        <w:ind w:right="10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Elementele de identitate vizuala minime obligatorii</w:t>
      </w:r>
      <w:r w:rsidR="003057B4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 pentru promovarea evenimentelor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 vor fi stabilite si publicate de catre AC.</w:t>
      </w:r>
    </w:p>
    <w:p w14:paraId="029899D7" w14:textId="2670F937" w:rsidR="00D139D1" w:rsidRPr="00B36791" w:rsidRDefault="00A93E01" w:rsidP="00B36791">
      <w:pPr>
        <w:pStyle w:val="Corptext"/>
        <w:numPr>
          <w:ilvl w:val="0"/>
          <w:numId w:val="25"/>
        </w:numPr>
        <w:tabs>
          <w:tab w:val="left" w:pos="560"/>
        </w:tabs>
        <w:spacing w:before="11" w:line="251" w:lineRule="auto"/>
        <w:ind w:right="105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Sumele repartizate conform alin. (1) se pot redistribui în cursul anului pe acţiuni de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promovare a exportului, în condiţiile prevăzute la alin. (1), în limita sumei alocate de la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bugetul de stat pentru Programul de promovare a exportului.</w:t>
      </w:r>
    </w:p>
    <w:p w14:paraId="57157930" w14:textId="6DD707D8" w:rsidR="00080536" w:rsidRPr="00B36791" w:rsidRDefault="00080536" w:rsidP="00B36791">
      <w:pPr>
        <w:pStyle w:val="Corptext"/>
        <w:tabs>
          <w:tab w:val="left" w:pos="560"/>
        </w:tabs>
        <w:spacing w:before="11" w:line="251" w:lineRule="auto"/>
        <w:ind w:right="105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D54C867" w14:textId="6898F6A6" w:rsidR="00080536" w:rsidRPr="00B36791" w:rsidRDefault="00080536" w:rsidP="00B36791">
      <w:pPr>
        <w:pStyle w:val="Corptext"/>
        <w:tabs>
          <w:tab w:val="left" w:pos="560"/>
        </w:tabs>
        <w:spacing w:before="11" w:line="251" w:lineRule="auto"/>
        <w:ind w:right="105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F3B3969" w14:textId="2E165BB2" w:rsidR="00080536" w:rsidRPr="00B36791" w:rsidRDefault="00080536" w:rsidP="00B36791">
      <w:pPr>
        <w:pStyle w:val="Corptext"/>
        <w:tabs>
          <w:tab w:val="left" w:pos="560"/>
        </w:tabs>
        <w:spacing w:before="11" w:line="251" w:lineRule="auto"/>
        <w:ind w:right="105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AC87A61" w14:textId="680BB659" w:rsidR="00080536" w:rsidRPr="00B36791" w:rsidRDefault="00080536" w:rsidP="00B36791">
      <w:pPr>
        <w:pStyle w:val="Corptext"/>
        <w:tabs>
          <w:tab w:val="left" w:pos="560"/>
        </w:tabs>
        <w:spacing w:before="11" w:line="251" w:lineRule="auto"/>
        <w:ind w:right="105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45F6FBE" w14:textId="77777777" w:rsidR="00080536" w:rsidRPr="00B36791" w:rsidRDefault="00080536" w:rsidP="00B36791">
      <w:pPr>
        <w:pStyle w:val="Corptext"/>
        <w:tabs>
          <w:tab w:val="left" w:pos="560"/>
        </w:tabs>
        <w:spacing w:before="11" w:line="251" w:lineRule="auto"/>
        <w:ind w:right="105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3526C6D" w14:textId="77777777" w:rsidR="00D139D1" w:rsidRPr="00B36791" w:rsidRDefault="00D139D1" w:rsidP="00B36791">
      <w:pPr>
        <w:spacing w:before="8"/>
        <w:jc w:val="both"/>
        <w:rPr>
          <w:rFonts w:ascii="Times New Roman" w:eastAsia="Verdana" w:hAnsi="Times New Roman" w:cs="Times New Roman"/>
          <w:sz w:val="24"/>
          <w:szCs w:val="24"/>
          <w:lang w:val="ro-RO"/>
        </w:rPr>
      </w:pPr>
    </w:p>
    <w:p w14:paraId="54FCC963" w14:textId="77777777" w:rsidR="00D139D1" w:rsidRPr="00B36791" w:rsidRDefault="00D139D1" w:rsidP="00B36791">
      <w:pPr>
        <w:spacing w:before="8"/>
        <w:jc w:val="both"/>
        <w:rPr>
          <w:rFonts w:ascii="Times New Roman" w:eastAsia="Verdana" w:hAnsi="Times New Roman" w:cs="Times New Roman"/>
          <w:sz w:val="24"/>
          <w:szCs w:val="24"/>
          <w:lang w:val="ro-RO"/>
        </w:rPr>
      </w:pPr>
    </w:p>
    <w:p w14:paraId="3E621A3B" w14:textId="77777777" w:rsidR="00683610" w:rsidRPr="00B36791" w:rsidRDefault="00683610" w:rsidP="00B36791">
      <w:pPr>
        <w:pStyle w:val="Titlu1"/>
        <w:spacing w:line="250" w:lineRule="auto"/>
        <w:ind w:right="10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4F62E73" w14:textId="77777777" w:rsidR="00683610" w:rsidRPr="00B36791" w:rsidRDefault="00683610" w:rsidP="00B36791">
      <w:pPr>
        <w:pStyle w:val="Titlu1"/>
        <w:spacing w:line="250" w:lineRule="auto"/>
        <w:ind w:right="10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655DCC7" w14:textId="77777777" w:rsidR="00683610" w:rsidRPr="00B36791" w:rsidRDefault="00683610" w:rsidP="00B36791">
      <w:pPr>
        <w:pStyle w:val="Titlu1"/>
        <w:spacing w:line="250" w:lineRule="auto"/>
        <w:ind w:right="10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28DE3E5" w14:textId="77777777" w:rsidR="00683610" w:rsidRPr="00B36791" w:rsidRDefault="00683610" w:rsidP="00B36791">
      <w:pPr>
        <w:pStyle w:val="Titlu1"/>
        <w:spacing w:line="250" w:lineRule="auto"/>
        <w:ind w:right="10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494C383" w14:textId="77777777" w:rsidR="00683610" w:rsidRPr="00B36791" w:rsidRDefault="00683610" w:rsidP="00B36791">
      <w:pPr>
        <w:pStyle w:val="Titlu1"/>
        <w:spacing w:line="250" w:lineRule="auto"/>
        <w:ind w:right="10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D97A9AE" w14:textId="77777777" w:rsidR="00683610" w:rsidRPr="00B36791" w:rsidRDefault="00683610" w:rsidP="00B36791">
      <w:pPr>
        <w:pStyle w:val="Titlu1"/>
        <w:spacing w:line="250" w:lineRule="auto"/>
        <w:ind w:right="10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BFB28C8" w14:textId="76260395" w:rsidR="00D139D1" w:rsidRPr="00B36791" w:rsidRDefault="00A93E01" w:rsidP="00B36791">
      <w:pPr>
        <w:pStyle w:val="Titlu1"/>
        <w:spacing w:line="250" w:lineRule="auto"/>
        <w:ind w:right="10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ANEXĂ: MECANISME de derulare a acţiunilor din Programul de promovare a exportului, administrat de </w:t>
      </w:r>
      <w:r w:rsidR="00CA6E6D" w:rsidRPr="00B36791">
        <w:rPr>
          <w:rFonts w:ascii="Times New Roman" w:hAnsi="Times New Roman" w:cs="Times New Roman"/>
          <w:sz w:val="24"/>
          <w:szCs w:val="24"/>
          <w:lang w:val="ro-RO"/>
        </w:rPr>
        <w:t>Autoritate</w:t>
      </w:r>
      <w:r w:rsidR="00EB3F92" w:rsidRPr="00B36791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CA6E6D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 Contractanta</w:t>
      </w:r>
    </w:p>
    <w:p w14:paraId="4D58716C" w14:textId="77777777" w:rsidR="00D139D1" w:rsidRPr="00B36791" w:rsidRDefault="00A93E01" w:rsidP="00B36791">
      <w:pPr>
        <w:pStyle w:val="Titlu2"/>
        <w:jc w:val="both"/>
        <w:rPr>
          <w:rFonts w:ascii="Times New Roman" w:hAnsi="Times New Roman" w:cs="Times New Roman"/>
          <w:b w:val="0"/>
          <w:bCs w:val="0"/>
          <w:lang w:val="ro-RO"/>
        </w:rPr>
      </w:pPr>
      <w:r w:rsidRPr="00B36791">
        <w:rPr>
          <w:rFonts w:ascii="Times New Roman" w:hAnsi="Times New Roman" w:cs="Times New Roman"/>
          <w:lang w:val="ro-RO"/>
        </w:rPr>
        <w:t>CAPITOLUL I: Participarea la târguri şi expoziţii internaţionale</w:t>
      </w:r>
    </w:p>
    <w:p w14:paraId="5504243C" w14:textId="2B6848FA" w:rsidR="00D139D1" w:rsidRPr="00B36791" w:rsidRDefault="00A93E01" w:rsidP="00B36791">
      <w:pPr>
        <w:pStyle w:val="Titlu3"/>
        <w:spacing w:before="9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Art. 1</w:t>
      </w:r>
    </w:p>
    <w:p w14:paraId="5B7F1620" w14:textId="665BC1F6" w:rsidR="00D139D1" w:rsidRPr="00B36791" w:rsidRDefault="00A93E01" w:rsidP="00B36791">
      <w:pPr>
        <w:pStyle w:val="Corptext"/>
        <w:numPr>
          <w:ilvl w:val="0"/>
          <w:numId w:val="24"/>
        </w:numPr>
        <w:tabs>
          <w:tab w:val="left" w:pos="560"/>
        </w:tabs>
        <w:spacing w:line="251" w:lineRule="auto"/>
        <w:ind w:right="10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Participarea operatorilor economici la târguri şi expoziţii internaţionale se realizează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pe pieţe de interes, prin organizarea de pavilioane naţionale </w:t>
      </w:r>
      <w:r w:rsidR="00E919C0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sau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standuri specializate</w:t>
      </w:r>
      <w:r w:rsidR="00EB3F92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 pe produse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, pe bază de programe anuale elaborate de </w:t>
      </w:r>
      <w:r w:rsidR="00EB3F92" w:rsidRPr="00B36791">
        <w:rPr>
          <w:rFonts w:ascii="Times New Roman" w:hAnsi="Times New Roman" w:cs="Times New Roman"/>
          <w:sz w:val="24"/>
          <w:szCs w:val="24"/>
          <w:lang w:val="ro-RO"/>
        </w:rPr>
        <w:t>MECRMA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, cu consultarea prealabilă a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patronatelor de ramură şi a Consiliului de export.</w:t>
      </w:r>
    </w:p>
    <w:p w14:paraId="262AF9F4" w14:textId="77777777" w:rsidR="00D139D1" w:rsidRPr="00B36791" w:rsidRDefault="00A93E01" w:rsidP="00B36791">
      <w:pPr>
        <w:pStyle w:val="Corptext"/>
        <w:numPr>
          <w:ilvl w:val="0"/>
          <w:numId w:val="24"/>
        </w:numPr>
        <w:tabs>
          <w:tab w:val="left" w:pos="560"/>
        </w:tabs>
        <w:spacing w:line="252" w:lineRule="auto"/>
        <w:ind w:right="106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Selectarea târgurilor şi expoziţiilor prevăzute în programul anual se face în baza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următoarelor criterii:</w:t>
      </w:r>
    </w:p>
    <w:p w14:paraId="59C3BDE9" w14:textId="4B330B62" w:rsidR="00D139D1" w:rsidRPr="00B36791" w:rsidRDefault="00A93E01" w:rsidP="00B36791">
      <w:pPr>
        <w:pStyle w:val="Corptext"/>
        <w:numPr>
          <w:ilvl w:val="0"/>
          <w:numId w:val="23"/>
        </w:numPr>
        <w:tabs>
          <w:tab w:val="left" w:pos="430"/>
        </w:tabs>
        <w:spacing w:line="251" w:lineRule="auto"/>
        <w:ind w:right="106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asigurarea expansiunii şi diversificării geografice a exportului românesc;</w:t>
      </w:r>
    </w:p>
    <w:p w14:paraId="45597D4B" w14:textId="370DE049" w:rsidR="00D139D1" w:rsidRPr="00B36791" w:rsidRDefault="00A93E01" w:rsidP="00B36791">
      <w:pPr>
        <w:pStyle w:val="Corptext"/>
        <w:numPr>
          <w:ilvl w:val="0"/>
          <w:numId w:val="23"/>
        </w:numPr>
        <w:tabs>
          <w:tab w:val="left" w:pos="437"/>
        </w:tabs>
        <w:spacing w:before="1"/>
        <w:ind w:left="436" w:hanging="33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promovarea produselor </w:t>
      </w:r>
      <w:r w:rsidR="00F437AF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fabricate pe teritoriul Romaniei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şi </w:t>
      </w:r>
      <w:r w:rsidR="00EB3F92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serviciilor</w:t>
      </w:r>
      <w:r w:rsidR="00EB3F92" w:rsidRPr="00B36791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263042FE" w14:textId="3E783B84" w:rsidR="00D139D1" w:rsidRPr="00B36791" w:rsidRDefault="00A93E01" w:rsidP="00B36791">
      <w:pPr>
        <w:pStyle w:val="Titlu3"/>
        <w:spacing w:line="278" w:lineRule="exact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Art. 2</w:t>
      </w:r>
    </w:p>
    <w:p w14:paraId="2486E038" w14:textId="5D6A913B" w:rsidR="00D139D1" w:rsidRPr="00B36791" w:rsidRDefault="00A93E01" w:rsidP="00B36791">
      <w:pPr>
        <w:pStyle w:val="Corptext"/>
        <w:numPr>
          <w:ilvl w:val="0"/>
          <w:numId w:val="21"/>
        </w:numPr>
        <w:tabs>
          <w:tab w:val="left" w:pos="560"/>
        </w:tabs>
        <w:spacing w:before="12" w:line="252" w:lineRule="auto"/>
        <w:ind w:right="106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Administrarea programului de participare la târguri şi expoziţii internaţionale se face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de către </w:t>
      </w:r>
      <w:r w:rsidR="00EB3F92" w:rsidRPr="00B36791">
        <w:rPr>
          <w:rFonts w:ascii="Times New Roman" w:hAnsi="Times New Roman" w:cs="Times New Roman"/>
          <w:sz w:val="24"/>
          <w:szCs w:val="24"/>
          <w:lang w:val="ro-RO"/>
        </w:rPr>
        <w:t>AC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655484EE" w14:textId="0182196C" w:rsidR="00D139D1" w:rsidRPr="00B36791" w:rsidRDefault="00A93E01" w:rsidP="00B36791">
      <w:pPr>
        <w:pStyle w:val="Corptext"/>
        <w:numPr>
          <w:ilvl w:val="0"/>
          <w:numId w:val="21"/>
        </w:numPr>
        <w:tabs>
          <w:tab w:val="left" w:pos="560"/>
        </w:tabs>
        <w:spacing w:line="251" w:lineRule="auto"/>
        <w:ind w:right="106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Contractele de prestări de servicii pentru organizarea participării la târguri şi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expoziţii internaţionale se încheie de către </w:t>
      </w:r>
      <w:r w:rsidR="00EB3F92" w:rsidRPr="00B36791">
        <w:rPr>
          <w:rFonts w:ascii="Times New Roman" w:hAnsi="Times New Roman" w:cs="Times New Roman"/>
          <w:sz w:val="24"/>
          <w:szCs w:val="24"/>
          <w:lang w:val="ro-RO"/>
        </w:rPr>
        <w:t>AC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 astfel:</w:t>
      </w:r>
    </w:p>
    <w:p w14:paraId="7DF59318" w14:textId="7BF2BF62" w:rsidR="00A935D8" w:rsidRPr="00B36791" w:rsidRDefault="00A93E01" w:rsidP="00B36791">
      <w:pPr>
        <w:pStyle w:val="Corptext"/>
        <w:numPr>
          <w:ilvl w:val="0"/>
          <w:numId w:val="20"/>
        </w:numPr>
        <w:tabs>
          <w:tab w:val="left" w:pos="430"/>
        </w:tabs>
        <w:spacing w:line="251" w:lineRule="auto"/>
        <w:ind w:right="10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cu organizatorul extern pentru închirierea spaţiului expoziţional şi plata taxelor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obligatorii</w:t>
      </w:r>
      <w:r w:rsidR="00A935D8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 in cazul in care organizatorul extern impune preluarea standurilor preamenajate conform legislatiei tarii unde se organizeaza expozitia, decontarea se va realiza direct de catre AC din bugetul alocat Programului de promovare a exportului</w:t>
      </w:r>
      <w:r w:rsidR="00C80D76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767C8E53" w14:textId="0A8DFE26" w:rsidR="00D139D1" w:rsidRPr="00B36791" w:rsidRDefault="00A935D8" w:rsidP="00B36791">
      <w:pPr>
        <w:pStyle w:val="Corptext"/>
        <w:numPr>
          <w:ilvl w:val="0"/>
          <w:numId w:val="20"/>
        </w:numPr>
        <w:tabs>
          <w:tab w:val="left" w:pos="430"/>
        </w:tabs>
        <w:spacing w:line="251" w:lineRule="auto"/>
        <w:ind w:right="10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C80D76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n cazul in care nu s-a putut desemna un Organizator Intern si timpul ramas pana la inceperea manifestarii expozitionale este mai mic de </w:t>
      </w:r>
      <w:r w:rsidR="00FB251C" w:rsidRPr="00B36791">
        <w:rPr>
          <w:rFonts w:ascii="Times New Roman" w:hAnsi="Times New Roman" w:cs="Times New Roman"/>
          <w:sz w:val="24"/>
          <w:szCs w:val="24"/>
          <w:lang w:val="ro-RO"/>
        </w:rPr>
        <w:t>30</w:t>
      </w:r>
      <w:r w:rsidR="00C80D76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 de zile </w:t>
      </w:r>
      <w:r w:rsidR="00FB251C" w:rsidRPr="00B36791">
        <w:rPr>
          <w:rFonts w:ascii="Times New Roman" w:hAnsi="Times New Roman" w:cs="Times New Roman"/>
          <w:sz w:val="24"/>
          <w:szCs w:val="24"/>
          <w:lang w:val="ro-RO"/>
        </w:rPr>
        <w:t>calendaristice</w:t>
      </w:r>
      <w:r w:rsidR="00C80D76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CA6E6D" w:rsidRPr="00B36791">
        <w:rPr>
          <w:rFonts w:ascii="Times New Roman" w:hAnsi="Times New Roman" w:cs="Times New Roman"/>
          <w:sz w:val="24"/>
          <w:szCs w:val="24"/>
          <w:lang w:val="ro-RO"/>
        </w:rPr>
        <w:t>AUTORITATE</w:t>
      </w:r>
      <w:r w:rsidR="00EB3F92" w:rsidRPr="00B36791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CA6E6D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 CONTRACTANTA</w:t>
      </w:r>
      <w:r w:rsidR="00C80D76" w:rsidRPr="00B36791">
        <w:rPr>
          <w:rFonts w:ascii="Times New Roman" w:hAnsi="Times New Roman" w:cs="Times New Roman"/>
          <w:sz w:val="24"/>
          <w:szCs w:val="24"/>
          <w:lang w:val="ro-RO"/>
        </w:rPr>
        <w:t>, la solicitarea asociatiei co-organizatoare, va face plata privind constructia, amenajarea si dotarea standului intr-o variant</w:t>
      </w:r>
      <w:r w:rsidR="00B248A0" w:rsidRPr="00B36791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C80D76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 minimala, disponibila la momentul respectiv in portofoliul Organizatorului Extern al manifestarii expozitionale (sau un imputernicit al acestuia). Prin variant</w:t>
      </w:r>
      <w:r w:rsidR="00FB251C" w:rsidRPr="00B36791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C80D76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 minimala se intelege </w:t>
      </w:r>
      <w:r w:rsidR="00FB251C" w:rsidRPr="00B36791">
        <w:rPr>
          <w:rFonts w:ascii="Times New Roman" w:hAnsi="Times New Roman" w:cs="Times New Roman"/>
          <w:sz w:val="24"/>
          <w:szCs w:val="24"/>
          <w:lang w:val="ro-RO"/>
        </w:rPr>
        <w:t>o constructie care sa aiba dotarile minime, adecvate tipului de produse expuse si sa asigure un minim de reprezentativitate pentru Pavilionul National al Romaniei.</w:t>
      </w:r>
      <w:r w:rsidR="00A93E01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236D0DA0" w14:textId="77777777" w:rsidR="00D139D1" w:rsidRPr="00B36791" w:rsidRDefault="00A93E01" w:rsidP="00B36791">
      <w:pPr>
        <w:pStyle w:val="Corptext"/>
        <w:numPr>
          <w:ilvl w:val="0"/>
          <w:numId w:val="20"/>
        </w:numPr>
        <w:tabs>
          <w:tab w:val="left" w:pos="437"/>
        </w:tabs>
        <w:spacing w:before="1" w:line="251" w:lineRule="auto"/>
        <w:ind w:right="105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cu operatori economici specializaţi, denumiţi în continuare societate organizatoare,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selectaţi în conformitate cu legislaţia privind achiziţiile publice, pe baza caietelor de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sarcini elaborate pentru serviciile necesar a fi achiziţionate, cu excepţia cazurilor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prevăzute la lit. a).</w:t>
      </w:r>
    </w:p>
    <w:p w14:paraId="29B07630" w14:textId="77777777" w:rsidR="00D139D1" w:rsidRPr="00B36791" w:rsidRDefault="00A93E01" w:rsidP="00B36791">
      <w:pPr>
        <w:pStyle w:val="Corptext"/>
        <w:numPr>
          <w:ilvl w:val="0"/>
          <w:numId w:val="21"/>
        </w:numPr>
        <w:tabs>
          <w:tab w:val="left" w:pos="560"/>
        </w:tabs>
        <w:spacing w:line="251" w:lineRule="auto"/>
        <w:ind w:right="10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Detaliile de arhitectură şi/sau de execuţie ale standului se definesc la propunerea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patronatelor de ramură sau a asociaţiilor profesionale şi constituie anexă la caietul de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sarcini.</w:t>
      </w:r>
    </w:p>
    <w:p w14:paraId="7530D70B" w14:textId="21266156" w:rsidR="00D139D1" w:rsidRPr="00B36791" w:rsidRDefault="00A93E01" w:rsidP="00B36791">
      <w:pPr>
        <w:pStyle w:val="Titlu3"/>
        <w:spacing w:line="279" w:lineRule="exact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Art. 3</w:t>
      </w:r>
    </w:p>
    <w:p w14:paraId="24DFA498" w14:textId="77777777" w:rsidR="00D139D1" w:rsidRPr="00B36791" w:rsidRDefault="00A93E01" w:rsidP="00B36791">
      <w:pPr>
        <w:pStyle w:val="Corptext"/>
        <w:numPr>
          <w:ilvl w:val="0"/>
          <w:numId w:val="18"/>
        </w:numPr>
        <w:tabs>
          <w:tab w:val="left" w:pos="560"/>
        </w:tabs>
        <w:spacing w:before="1" w:line="251" w:lineRule="auto"/>
        <w:ind w:right="105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Beneficiarii programului de participare la târguri şi expoziţii internaţionale sunt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operatorii economici, persoane juridice române, care îndeplinesc următoarele condiţii de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eligibilitate:</w:t>
      </w:r>
    </w:p>
    <w:p w14:paraId="32BA33EF" w14:textId="77777777" w:rsidR="00D139D1" w:rsidRPr="00B36791" w:rsidRDefault="00A93E01" w:rsidP="00B36791">
      <w:pPr>
        <w:pStyle w:val="Corptext"/>
        <w:numPr>
          <w:ilvl w:val="0"/>
          <w:numId w:val="17"/>
        </w:numPr>
        <w:tabs>
          <w:tab w:val="left" w:pos="430"/>
        </w:tabs>
        <w:spacing w:before="1" w:line="251" w:lineRule="auto"/>
        <w:ind w:right="106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sunt înregistraţi potrivit Legii societăţilor nr. </w:t>
      </w:r>
      <w:r w:rsidRPr="00B36791">
        <w:rPr>
          <w:rFonts w:ascii="Times New Roman" w:hAnsi="Times New Roman" w:cs="Times New Roman"/>
          <w:b/>
          <w:sz w:val="24"/>
          <w:szCs w:val="24"/>
          <w:lang w:val="ro-RO"/>
        </w:rPr>
        <w:t>31/1990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, republicată, cu modificările şi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completările ulterioare, Legii nr. </w:t>
      </w:r>
      <w:r w:rsidRPr="00B36791">
        <w:rPr>
          <w:rFonts w:ascii="Times New Roman" w:hAnsi="Times New Roman" w:cs="Times New Roman"/>
          <w:b/>
          <w:sz w:val="24"/>
          <w:szCs w:val="24"/>
          <w:lang w:val="ro-RO"/>
        </w:rPr>
        <w:t xml:space="preserve">1/2005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privind organizarea şi funcţionarea cooperaţiei,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republicată, şi îşi desfăşoară activitatea în România;</w:t>
      </w:r>
    </w:p>
    <w:p w14:paraId="4B731DE2" w14:textId="360BCE49" w:rsidR="00A935D8" w:rsidRPr="00B36791" w:rsidRDefault="00A935D8" w:rsidP="00B36791">
      <w:pPr>
        <w:pStyle w:val="Corptext"/>
        <w:numPr>
          <w:ilvl w:val="0"/>
          <w:numId w:val="17"/>
        </w:numPr>
        <w:tabs>
          <w:tab w:val="left" w:pos="430"/>
        </w:tabs>
        <w:spacing w:before="1" w:line="251" w:lineRule="auto"/>
        <w:ind w:right="106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au in obiectul de activitate operatiuni de export si nomenclatorul de export corespunde cu profilul targului la care se solicita participarea;</w:t>
      </w:r>
    </w:p>
    <w:p w14:paraId="0E45144B" w14:textId="3A0DFAAF" w:rsidR="00D139D1" w:rsidRPr="00B36791" w:rsidRDefault="00A93E01" w:rsidP="00B36791">
      <w:pPr>
        <w:pStyle w:val="Corptext"/>
        <w:numPr>
          <w:ilvl w:val="0"/>
          <w:numId w:val="17"/>
        </w:numPr>
        <w:tabs>
          <w:tab w:val="left" w:pos="413"/>
        </w:tabs>
        <w:spacing w:line="252" w:lineRule="auto"/>
        <w:ind w:right="106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produsele sunt</w:t>
      </w:r>
      <w:r w:rsidR="00B72695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 fabricate pe ter</w:t>
      </w:r>
      <w:r w:rsidR="00B248A0" w:rsidRPr="00B36791">
        <w:rPr>
          <w:rFonts w:ascii="Times New Roman" w:hAnsi="Times New Roman" w:cs="Times New Roman"/>
          <w:sz w:val="24"/>
          <w:szCs w:val="24"/>
          <w:lang w:val="ro-RO"/>
        </w:rPr>
        <w:t>itoriul Româ</w:t>
      </w:r>
      <w:r w:rsidR="00B72695" w:rsidRPr="00B36791">
        <w:rPr>
          <w:rFonts w:ascii="Times New Roman" w:hAnsi="Times New Roman" w:cs="Times New Roman"/>
          <w:sz w:val="24"/>
          <w:szCs w:val="24"/>
          <w:lang w:val="ro-RO"/>
        </w:rPr>
        <w:t>niei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0B2849DB" w14:textId="5CACAA93" w:rsidR="00D139D1" w:rsidRPr="00B36791" w:rsidRDefault="00A93E01" w:rsidP="00B36791">
      <w:pPr>
        <w:pStyle w:val="Corptext"/>
        <w:numPr>
          <w:ilvl w:val="0"/>
          <w:numId w:val="17"/>
        </w:numPr>
        <w:tabs>
          <w:tab w:val="left" w:pos="437"/>
        </w:tabs>
        <w:spacing w:line="251" w:lineRule="auto"/>
        <w:ind w:right="106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nu beneficiază de finanţare de la alţi furnizori de minimis, pentru acoperirea aceloraşi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categorii de cheltuieli eligibile pentru târgul sau expoziţia internaţională organizată în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străinătate la care </w:t>
      </w:r>
      <w:r w:rsidR="009E14DE" w:rsidRPr="00B36791">
        <w:rPr>
          <w:rFonts w:ascii="Times New Roman" w:hAnsi="Times New Roman" w:cs="Times New Roman"/>
          <w:sz w:val="24"/>
          <w:szCs w:val="24"/>
          <w:lang w:val="ro-RO"/>
        </w:rPr>
        <w:t>aplică.</w:t>
      </w:r>
    </w:p>
    <w:p w14:paraId="23A60A69" w14:textId="77777777" w:rsidR="00D139D1" w:rsidRPr="00B36791" w:rsidRDefault="00A93E01" w:rsidP="00B36791">
      <w:pPr>
        <w:pStyle w:val="Corptext"/>
        <w:numPr>
          <w:ilvl w:val="0"/>
          <w:numId w:val="17"/>
        </w:numPr>
        <w:tabs>
          <w:tab w:val="left" w:pos="429"/>
        </w:tabs>
        <w:spacing w:line="251" w:lineRule="auto"/>
        <w:ind w:right="105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nu sunt firme împotriva cărora a fost emisă o decizie de recuperare a unui ajutor de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stat, dacă această decizie de recuperare nu a fost deja executată;</w:t>
      </w:r>
    </w:p>
    <w:p w14:paraId="33EA2C4C" w14:textId="7DE5EB86" w:rsidR="00D139D1" w:rsidRPr="00B36791" w:rsidRDefault="00A93E01" w:rsidP="00B36791">
      <w:pPr>
        <w:pStyle w:val="Corptext"/>
        <w:numPr>
          <w:ilvl w:val="0"/>
          <w:numId w:val="17"/>
        </w:numPr>
        <w:tabs>
          <w:tab w:val="left" w:pos="376"/>
        </w:tabs>
        <w:spacing w:before="1" w:line="251" w:lineRule="auto"/>
        <w:ind w:right="105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nu înregistrează debite la bugetul de stat, respectiv la bugetele locale, la data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depunerii </w:t>
      </w:r>
      <w:r w:rsidR="00FE54E2" w:rsidRPr="00B36791">
        <w:rPr>
          <w:rFonts w:ascii="Times New Roman" w:hAnsi="Times New Roman" w:cs="Times New Roman"/>
          <w:sz w:val="24"/>
          <w:szCs w:val="24"/>
          <w:lang w:val="ro-RO"/>
        </w:rPr>
        <w:t>formularului C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erer</w:t>
      </w:r>
      <w:r w:rsidR="00FE54E2" w:rsidRPr="00B36791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 de înscriere </w:t>
      </w:r>
      <w:r w:rsidR="00FE54E2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prin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declaraţie pe propria răspundere;</w:t>
      </w:r>
    </w:p>
    <w:p w14:paraId="39B22465" w14:textId="77777777" w:rsidR="00D139D1" w:rsidRPr="00B36791" w:rsidRDefault="00D139D1" w:rsidP="00B36791">
      <w:pPr>
        <w:spacing w:line="251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  <w:sectPr w:rsidR="00D139D1" w:rsidRPr="00B36791">
          <w:pgSz w:w="11910" w:h="16840"/>
          <w:pgMar w:top="680" w:right="900" w:bottom="280" w:left="900" w:header="708" w:footer="708" w:gutter="0"/>
          <w:cols w:space="708"/>
        </w:sectPr>
      </w:pPr>
    </w:p>
    <w:p w14:paraId="022B06CB" w14:textId="77777777" w:rsidR="00D139D1" w:rsidRPr="00B36791" w:rsidRDefault="00A93E01" w:rsidP="00B36791">
      <w:pPr>
        <w:pStyle w:val="Corptext"/>
        <w:numPr>
          <w:ilvl w:val="0"/>
          <w:numId w:val="17"/>
        </w:numPr>
        <w:tabs>
          <w:tab w:val="left" w:pos="437"/>
        </w:tabs>
        <w:spacing w:before="49" w:line="251" w:lineRule="auto"/>
        <w:ind w:right="105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lastRenderedPageBreak/>
        <w:t>nu se află în procedura de executare silită, închidere operaţională, dizolvare,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lichidare, insolvenţă colectivă şi nu îndeplinesc criteriile prevăzute de lege pentru a fi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supuşi unei proceduri de insolvenţă colectivă la cererea creditorilor lor;</w:t>
      </w:r>
    </w:p>
    <w:p w14:paraId="47B053E4" w14:textId="77777777" w:rsidR="00D139D1" w:rsidRPr="00B36791" w:rsidRDefault="00A93E01" w:rsidP="00B36791">
      <w:pPr>
        <w:pStyle w:val="Corptext"/>
        <w:numPr>
          <w:ilvl w:val="0"/>
          <w:numId w:val="17"/>
        </w:numPr>
        <w:tabs>
          <w:tab w:val="left" w:pos="440"/>
        </w:tabs>
        <w:spacing w:before="1" w:line="251" w:lineRule="auto"/>
        <w:ind w:right="10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nu sunt consideraţi în dificultate în conformitate cu Orientările privind ajutorul de stat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pentru salvarea şi restructurarea întreprinderilor nefinanciare aflate în dificultate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2014/C248/01;</w:t>
      </w:r>
    </w:p>
    <w:p w14:paraId="528F29DF" w14:textId="02D9D758" w:rsidR="00D139D1" w:rsidRPr="00B36791" w:rsidRDefault="00A93E01" w:rsidP="00B36791">
      <w:pPr>
        <w:pStyle w:val="Corptext"/>
        <w:numPr>
          <w:ilvl w:val="0"/>
          <w:numId w:val="17"/>
        </w:numPr>
        <w:tabs>
          <w:tab w:val="left" w:pos="567"/>
        </w:tabs>
        <w:spacing w:before="1"/>
        <w:ind w:left="142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au depus garanţia de participare în valoare de 2.000 lei;</w:t>
      </w:r>
    </w:p>
    <w:p w14:paraId="4A18BFC5" w14:textId="77777777" w:rsidR="00D139D1" w:rsidRPr="00B36791" w:rsidRDefault="00A93E01" w:rsidP="00B36791">
      <w:pPr>
        <w:pStyle w:val="Corptext"/>
        <w:numPr>
          <w:ilvl w:val="0"/>
          <w:numId w:val="17"/>
        </w:numPr>
        <w:tabs>
          <w:tab w:val="left" w:pos="516"/>
        </w:tabs>
        <w:spacing w:line="266" w:lineRule="exact"/>
        <w:ind w:left="516" w:hanging="41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nu folosesc ajutorul pentru achiziţionarea de vehicule de transport rutier de mărfuri;</w:t>
      </w:r>
    </w:p>
    <w:p w14:paraId="045BA2AB" w14:textId="15C04CA1" w:rsidR="00B248A0" w:rsidRPr="00B36791" w:rsidRDefault="00B248A0" w:rsidP="00B36791">
      <w:pPr>
        <w:pStyle w:val="Corptext"/>
        <w:numPr>
          <w:ilvl w:val="0"/>
          <w:numId w:val="17"/>
        </w:numPr>
        <w:tabs>
          <w:tab w:val="left" w:pos="516"/>
        </w:tabs>
        <w:spacing w:line="266" w:lineRule="exact"/>
        <w:ind w:left="516" w:hanging="41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numărul de participări ale unui operator economic la târguri şi expoziţii internaţionale cu sprijin de la bugetul de stat, este de maxim 4 pe an;</w:t>
      </w:r>
    </w:p>
    <w:p w14:paraId="6C5BB875" w14:textId="0F8932E6" w:rsidR="00B248A0" w:rsidRPr="00B36791" w:rsidRDefault="00E53EBB" w:rsidP="00B36791">
      <w:pPr>
        <w:pStyle w:val="Corptext"/>
        <w:numPr>
          <w:ilvl w:val="0"/>
          <w:numId w:val="17"/>
        </w:numPr>
        <w:tabs>
          <w:tab w:val="left" w:pos="516"/>
        </w:tabs>
        <w:spacing w:line="266" w:lineRule="exact"/>
        <w:ind w:left="516" w:hanging="41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firme</w:t>
      </w:r>
      <w:r w:rsidR="00E90B8B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le care în ultimii doi ani au beneficiat de această formă de ajutor de stat să </w:t>
      </w:r>
      <w:r w:rsidR="00D87593" w:rsidRPr="00B36791">
        <w:rPr>
          <w:rFonts w:ascii="Times New Roman" w:hAnsi="Times New Roman" w:cs="Times New Roman"/>
          <w:sz w:val="24"/>
          <w:szCs w:val="24"/>
          <w:lang w:val="ro-RO"/>
        </w:rPr>
        <w:t>facă dovada</w:t>
      </w:r>
      <w:r w:rsidR="00E90B8B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 că</w:t>
      </w:r>
      <w:r w:rsidR="00D87593" w:rsidRPr="00B36791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EF5A2F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 veniturile firmei aferente exporturilor sau</w:t>
      </w:r>
      <w:r w:rsidR="003B6577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 rezultatul brut anual al exerciţiului financiar sau</w:t>
      </w:r>
      <w:r w:rsidR="00EF5A2F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 num</w:t>
      </w:r>
      <w:r w:rsidR="00D87593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ărul mediu de angajaţi </w:t>
      </w:r>
      <w:r w:rsidR="00EF5A2F" w:rsidRPr="00B36791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D87593" w:rsidRPr="00B36791">
        <w:rPr>
          <w:rFonts w:ascii="Times New Roman" w:hAnsi="Times New Roman" w:cs="Times New Roman"/>
          <w:sz w:val="24"/>
          <w:szCs w:val="24"/>
          <w:lang w:val="ro-RO"/>
        </w:rPr>
        <w:t>u</w:t>
      </w:r>
      <w:r w:rsidR="00EF5A2F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 crescut</w:t>
      </w:r>
      <w:r w:rsidR="00D87593" w:rsidRPr="00B36791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3281D6B6" w14:textId="77777777" w:rsidR="00D139D1" w:rsidRPr="00B36791" w:rsidRDefault="00A93E01" w:rsidP="00B36791">
      <w:pPr>
        <w:pStyle w:val="Corptext"/>
        <w:numPr>
          <w:ilvl w:val="0"/>
          <w:numId w:val="17"/>
        </w:numPr>
        <w:tabs>
          <w:tab w:val="left" w:pos="440"/>
        </w:tabs>
        <w:spacing w:before="12" w:line="251" w:lineRule="auto"/>
        <w:ind w:right="10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nu au beneficiat în ultimii 2 ani fiscali şi în anul fiscal în curs, fie din surse ale statului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sau ale autorităţilor locale, fie din surse comunitare, de ajutor de minimis care, cumulat,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să depăşească echivalentul în lei a 200.000 euro.</w:t>
      </w:r>
    </w:p>
    <w:p w14:paraId="1A5F10E7" w14:textId="2AA507F1" w:rsidR="00D139D1" w:rsidRPr="00B36791" w:rsidRDefault="00A93E01" w:rsidP="00B36791">
      <w:pPr>
        <w:pStyle w:val="Corptext"/>
        <w:numPr>
          <w:ilvl w:val="0"/>
          <w:numId w:val="18"/>
        </w:numPr>
        <w:tabs>
          <w:tab w:val="left" w:pos="560"/>
        </w:tabs>
        <w:spacing w:line="251" w:lineRule="auto"/>
        <w:ind w:right="105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Selectarea operatorilor economici participanţi la târguri şi expoziţii internaţionale se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face de o comisie </w:t>
      </w:r>
      <w:r w:rsidR="00A935D8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numita prin ordin al ministrului economiei, comertului si ralaiilor cu mediul de afaceri si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formată din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reprezentanţi ai </w:t>
      </w:r>
      <w:r w:rsidR="00C93FCB" w:rsidRPr="00B36791">
        <w:rPr>
          <w:rFonts w:ascii="Times New Roman" w:hAnsi="Times New Roman" w:cs="Times New Roman"/>
          <w:sz w:val="24"/>
          <w:szCs w:val="24"/>
          <w:lang w:val="ro-RO"/>
        </w:rPr>
        <w:t>AC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, ai patronatelor de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ramură/asociaţiilor profesionale</w:t>
      </w:r>
      <w:r w:rsidR="00C93FCB" w:rsidRPr="00B36791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93FCB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Numarul de firme selectate va tine cont de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suprafaţa de expunere disponibilă pentru fiecare acţiune şi de îndeplinirea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condiţiilor de eligibilitate prevăzute la alin. (1).</w:t>
      </w:r>
    </w:p>
    <w:p w14:paraId="4C182E95" w14:textId="0EA48F7D" w:rsidR="00D139D1" w:rsidRPr="00B36791" w:rsidRDefault="00A93E01" w:rsidP="00B36791">
      <w:pPr>
        <w:pStyle w:val="Corptext"/>
        <w:numPr>
          <w:ilvl w:val="0"/>
          <w:numId w:val="18"/>
        </w:numPr>
        <w:tabs>
          <w:tab w:val="left" w:pos="560"/>
        </w:tabs>
        <w:spacing w:before="1" w:line="251" w:lineRule="auto"/>
        <w:ind w:right="10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Participanţii la târguri şi expoziţii internaţionale depun o garanţie în valoare de 2.000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de lei</w:t>
      </w:r>
      <w:r w:rsidR="00E635B3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 in contul bancar mentionat de catre </w:t>
      </w:r>
      <w:r w:rsidR="00CA6E6D" w:rsidRPr="00B36791">
        <w:rPr>
          <w:rFonts w:ascii="Times New Roman" w:hAnsi="Times New Roman" w:cs="Times New Roman"/>
          <w:sz w:val="24"/>
          <w:szCs w:val="24"/>
          <w:lang w:val="ro-RO"/>
        </w:rPr>
        <w:t>AUTORITATE</w:t>
      </w:r>
      <w:r w:rsidR="00AB629E" w:rsidRPr="00B36791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CA6E6D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 CONTRACTANTA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, iar documentul care atestă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depunerea garanţiei se va anexa la cererea de înscriere pentru selecţia firmelor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participante la târgul respectiv. Garanţia se restituie firmelor selectate </w:t>
      </w:r>
      <w:r w:rsidR="00E635B3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in termen de 14 zile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după încheierea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manifestării expoziţionale sau se execută în cazul neparticipării operatorului economic la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acţiunea respectivă, în situaţia în care valoarea cheltuielilor efectuate de societatea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organizatoare pentru operatorul economic neparticipant este mai mare decât valoarea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garanţiei, operatorul economic va plăti diferenţa până la acoperirea integrală a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cheltuielilor ce îi revin. Pentru operatorii economici care nu au fost selectaţi pentru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participarea la târgul respectiv, garanţia se restituie în termen de 14 zile de la data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hotărârii Comisiei de selecţie a participanţilor la târguri internaţionale.</w:t>
      </w:r>
    </w:p>
    <w:p w14:paraId="193222EF" w14:textId="77777777" w:rsidR="00D139D1" w:rsidRPr="00B36791" w:rsidRDefault="00A93E01" w:rsidP="00B36791">
      <w:pPr>
        <w:pStyle w:val="Corptext"/>
        <w:numPr>
          <w:ilvl w:val="0"/>
          <w:numId w:val="18"/>
        </w:numPr>
        <w:tabs>
          <w:tab w:val="left" w:pos="560"/>
        </w:tabs>
        <w:spacing w:before="1" w:line="251" w:lineRule="auto"/>
        <w:ind w:right="10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În cazul în care operatorul economic nu respectă prevederile normelor privind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principalele activităţi/acţiuni care vor fi realizate de societăţile comerciale participante la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târguri şi expoziţii internaţionale finanţate parţial de la bugetul de stat, acesta nu va mai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putea accesa acest instrument de promovare a exportului pentru o perioadă de 2 ani de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la data constatării neîndeplinirii prevederilor respective.</w:t>
      </w:r>
    </w:p>
    <w:p w14:paraId="3372EE43" w14:textId="7E84E856" w:rsidR="00D139D1" w:rsidRPr="00B36791" w:rsidRDefault="00A93E01" w:rsidP="00B36791">
      <w:pPr>
        <w:pStyle w:val="Titlu3"/>
        <w:spacing w:line="278" w:lineRule="exact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Art. 4</w:t>
      </w:r>
    </w:p>
    <w:p w14:paraId="290D764C" w14:textId="7E487046" w:rsidR="00D139D1" w:rsidRPr="00B36791" w:rsidRDefault="00A93E01" w:rsidP="00B36791">
      <w:pPr>
        <w:pStyle w:val="Corptext"/>
        <w:spacing w:before="12" w:line="251" w:lineRule="auto"/>
        <w:ind w:right="105" w:firstLine="5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Fondurile bugetare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repartizate anual pentru realizarea programului de participare la târguri şi expoziţii</w:t>
      </w:r>
      <w:r w:rsidR="001B6FFD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internaţionale se utilizează pentru acoperirea parţială sau totală a unor categorii de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cheltuieli, după cum urmează:</w:t>
      </w:r>
    </w:p>
    <w:p w14:paraId="3C5FF95D" w14:textId="27740074" w:rsidR="00D139D1" w:rsidRPr="00B36791" w:rsidRDefault="00A93E01" w:rsidP="00B36791">
      <w:pPr>
        <w:pStyle w:val="Corptext"/>
        <w:numPr>
          <w:ilvl w:val="0"/>
          <w:numId w:val="16"/>
        </w:numPr>
        <w:tabs>
          <w:tab w:val="left" w:pos="430"/>
        </w:tabs>
        <w:spacing w:line="251" w:lineRule="auto"/>
        <w:ind w:right="106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50% din cheltuielile privind transportul extern, cazarea </w:t>
      </w:r>
      <w:r w:rsidR="00E919C0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in </w:t>
      </w:r>
      <w:r w:rsidR="00562376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suma fixa </w:t>
      </w:r>
      <w:r w:rsidR="00E919C0" w:rsidRPr="00B36791">
        <w:rPr>
          <w:rFonts w:ascii="Times New Roman" w:hAnsi="Times New Roman" w:cs="Times New Roman"/>
          <w:sz w:val="24"/>
          <w:szCs w:val="24"/>
          <w:lang w:val="ro-RO"/>
        </w:rPr>
        <w:t>de 75 Eur/</w:t>
      </w:r>
      <w:r w:rsidR="00995C9C" w:rsidRPr="00B36791">
        <w:rPr>
          <w:rFonts w:ascii="Times New Roman" w:hAnsi="Times New Roman" w:cs="Times New Roman"/>
          <w:sz w:val="24"/>
          <w:szCs w:val="24"/>
          <w:lang w:val="ro-RO"/>
        </w:rPr>
        <w:t>zi</w:t>
      </w:r>
      <w:r w:rsidR="00E919C0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pentru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un participant de la fiecare expozant;</w:t>
      </w:r>
    </w:p>
    <w:p w14:paraId="48EE2EAA" w14:textId="51CCC81F" w:rsidR="00D139D1" w:rsidRPr="00B36791" w:rsidRDefault="00A93E01" w:rsidP="00B36791">
      <w:pPr>
        <w:pStyle w:val="Corptext"/>
        <w:numPr>
          <w:ilvl w:val="0"/>
          <w:numId w:val="16"/>
        </w:numPr>
        <w:tabs>
          <w:tab w:val="left" w:pos="437"/>
        </w:tabs>
        <w:spacing w:before="1" w:line="251" w:lineRule="auto"/>
        <w:ind w:right="10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100% din cheltuielile pentru transportul, asigurarea şi manipularea exponatelor,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mostrelor şi materialelor publicitare, formalităţile vamale aferente acestora, depozitarea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ambalajelor aferente exponatelor pe perioada desfăşurării acţiunii promoţionale,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elaborarea proiectului de execuţie a standului, închirierea, construirea şi/sau amenajarea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spaţiului expoziţional, transportul materialelor aferente, cheltuielile generale pe perioada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de desfăşurare a acţiunilor promoţionale, cheltuielile de reprezentare şi de protocol,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cheltuielile de deplasare pentru persoanele care organizează şi coordonează acţiunile,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inclusiv a unui reprezentant din partea patronatului de ramură sau a asociaţiei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profesionale care contribuie la realizarea acţiunii respective, a căror perioadă de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deplasare va fi stabilită prin caietul de sarcini al acţiunii, cheltuielile pentru materialele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publicitare, de prezentare şi promovare cu caracter economic general şi pentru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mediatizarea prezenţei româneşti la acţiunile promoţionale, cheltuielile aferente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comisionului prevăzut în contractul încheiat cu societatea organizatoare a pavilioanelor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naţionale, standurilor specializate pe produse şi miniexpoziţiilor, </w:t>
      </w:r>
      <w:r w:rsidR="00ED198C" w:rsidRPr="00B36791">
        <w:rPr>
          <w:rFonts w:ascii="Times New Roman" w:hAnsi="Times New Roman" w:cs="Times New Roman"/>
          <w:sz w:val="24"/>
          <w:szCs w:val="24"/>
          <w:lang w:val="ro-RO"/>
        </w:rPr>
        <w:t>serviciilor de traducere autorizata a documentel</w:t>
      </w:r>
      <w:r w:rsidR="00CD504F" w:rsidRPr="00B36791">
        <w:rPr>
          <w:rFonts w:ascii="Times New Roman" w:hAnsi="Times New Roman" w:cs="Times New Roman"/>
          <w:sz w:val="24"/>
          <w:szCs w:val="24"/>
          <w:lang w:val="ro-RO"/>
        </w:rPr>
        <w:t>or aferente actiunii promotionale,</w:t>
      </w:r>
      <w:r w:rsidR="00ED198C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62376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realizarea elementelor de identitate vizuala minime obligatorii stabilite de AC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precum şi alte cheltuieli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care se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lastRenderedPageBreak/>
        <w:t>justifică a fi alocate pentru realizarea târgurilor şi expoziţiilor internaţionale, cu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aprobarea ordonatorului principal de credite.</w:t>
      </w:r>
    </w:p>
    <w:p w14:paraId="74810D57" w14:textId="5786556C" w:rsidR="00D139D1" w:rsidRPr="00B36791" w:rsidRDefault="00A93E01" w:rsidP="00B36791">
      <w:pPr>
        <w:pStyle w:val="Titlu3"/>
        <w:spacing w:line="278" w:lineRule="exact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Art. 5</w:t>
      </w:r>
    </w:p>
    <w:p w14:paraId="4322B989" w14:textId="2352CBD0" w:rsidR="00D139D1" w:rsidRPr="00B36791" w:rsidRDefault="00A93E01" w:rsidP="00B36791">
      <w:pPr>
        <w:pStyle w:val="Corptext"/>
        <w:numPr>
          <w:ilvl w:val="0"/>
          <w:numId w:val="15"/>
        </w:numPr>
        <w:tabs>
          <w:tab w:val="left" w:pos="560"/>
        </w:tabs>
        <w:spacing w:line="251" w:lineRule="auto"/>
        <w:ind w:right="10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Cota de 50% din cheltuielile de transport</w:t>
      </w:r>
      <w:r w:rsidR="00995C9C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 si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 cazare pentru un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delegat al firmei participante se va deconta de </w:t>
      </w:r>
      <w:r w:rsidR="00CA6E6D" w:rsidRPr="00B36791">
        <w:rPr>
          <w:rFonts w:ascii="Times New Roman" w:hAnsi="Times New Roman" w:cs="Times New Roman"/>
          <w:sz w:val="24"/>
          <w:szCs w:val="24"/>
          <w:lang w:val="ro-RO"/>
        </w:rPr>
        <w:t>AUTORITATE</w:t>
      </w:r>
      <w:r w:rsidR="00562376" w:rsidRPr="00B36791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CA6E6D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 CONTRACTANTA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, prin societatea organizatoare, pe bază de documente justificative</w:t>
      </w:r>
      <w:r w:rsidR="00995C9C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 pentru transport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, după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aprobarea decontului final al acţiunii. Cheltuielile pentru cazare vor fi decontate </w:t>
      </w:r>
      <w:r w:rsidR="00995C9C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in </w:t>
      </w:r>
      <w:r w:rsidR="00562376" w:rsidRPr="00B36791">
        <w:rPr>
          <w:rFonts w:ascii="Times New Roman" w:hAnsi="Times New Roman" w:cs="Times New Roman"/>
          <w:sz w:val="24"/>
          <w:szCs w:val="24"/>
          <w:lang w:val="ro-RO"/>
        </w:rPr>
        <w:t>suma fixa</w:t>
      </w:r>
      <w:r w:rsidR="00995C9C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 de 75 Eur/zi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pentru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numărul de zile aferente perioadei oficiale de desfăşurare a manifestării expoziţionale,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plus două nopţi înainte de începerea acesteia sau plus 3 nopţi în cazul în care aceasta se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desfăşoară în ţări care necesită un timp de transport mai mare şi o noapte după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închiderea acesteia.</w:t>
      </w:r>
    </w:p>
    <w:p w14:paraId="33576F05" w14:textId="49E49A3F" w:rsidR="003431E7" w:rsidRPr="00B36791" w:rsidRDefault="003431E7" w:rsidP="00B36791">
      <w:pPr>
        <w:pStyle w:val="Corptext"/>
        <w:numPr>
          <w:ilvl w:val="0"/>
          <w:numId w:val="15"/>
        </w:numPr>
        <w:tabs>
          <w:tab w:val="left" w:pos="560"/>
        </w:tabs>
        <w:spacing w:line="251" w:lineRule="auto"/>
        <w:ind w:right="10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B36791">
        <w:rPr>
          <w:rFonts w:ascii="Times New Roman" w:hAnsi="Times New Roman" w:cs="Times New Roman"/>
          <w:sz w:val="24"/>
          <w:szCs w:val="24"/>
        </w:rPr>
        <w:t>Transportul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exponatelor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6791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B36791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efectuat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firmă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selectată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baze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concurenţiale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societatea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organizatoare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Volumul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exponatelor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aferent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fiecărui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expozant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6791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B36791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corelat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suprafaţa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expunere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repartizată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pavilionului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expoziţional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Operatorii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economici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efectua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integrală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transportului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exponatelor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 firma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transportatoare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selectată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urmând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decontarea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facă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societatea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organizatoare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vamale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încheiere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operaţiunii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 de export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temporar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transportului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exponatelor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decontului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 final al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acţiunii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Ministerul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Economiei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Comerțului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relațiilor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Mediul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Afaceri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excepţia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exponatelor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mostrelor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comercială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, care se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oferă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titlu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gratuit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partenerilor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externi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materialelor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publicitate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reclamă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produselor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 de protocol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achiziţionate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decontarea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vamale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expediţie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transportului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standul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791">
        <w:rPr>
          <w:rFonts w:ascii="Times New Roman" w:hAnsi="Times New Roman" w:cs="Times New Roman"/>
          <w:sz w:val="24"/>
          <w:szCs w:val="24"/>
        </w:rPr>
        <w:t>expoziţional</w:t>
      </w:r>
      <w:proofErr w:type="spellEnd"/>
      <w:r w:rsidRPr="00B36791">
        <w:rPr>
          <w:rFonts w:ascii="Times New Roman" w:hAnsi="Times New Roman" w:cs="Times New Roman"/>
          <w:sz w:val="24"/>
          <w:szCs w:val="24"/>
        </w:rPr>
        <w:t>.</w:t>
      </w:r>
    </w:p>
    <w:p w14:paraId="310BF430" w14:textId="3E3A6A4F" w:rsidR="00D139D1" w:rsidRPr="00B36791" w:rsidRDefault="00562376" w:rsidP="00B36791">
      <w:pPr>
        <w:pStyle w:val="Corptext"/>
        <w:spacing w:before="12" w:line="251" w:lineRule="auto"/>
        <w:ind w:right="10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A93E01" w:rsidRPr="00B36791">
        <w:rPr>
          <w:rFonts w:ascii="Times New Roman" w:hAnsi="Times New Roman" w:cs="Times New Roman"/>
          <w:b/>
          <w:sz w:val="24"/>
          <w:szCs w:val="24"/>
          <w:lang w:val="ro-RO"/>
        </w:rPr>
        <w:t xml:space="preserve">(4) </w:t>
      </w:r>
      <w:r w:rsidR="00A93E01" w:rsidRPr="00B36791">
        <w:rPr>
          <w:rFonts w:ascii="Times New Roman" w:hAnsi="Times New Roman" w:cs="Times New Roman"/>
          <w:sz w:val="24"/>
          <w:szCs w:val="24"/>
          <w:lang w:val="ro-RO"/>
        </w:rPr>
        <w:t>Decontarea cheltuielilor în valută efectuate pentru derularea acţiunilor din cadrul</w:t>
      </w:r>
      <w:r w:rsidR="00A93E01"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="00A93E01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Programului de promovare a exportului se face de către </w:t>
      </w:r>
      <w:r w:rsidR="000C2E8C" w:rsidRPr="00B36791">
        <w:rPr>
          <w:rFonts w:ascii="Times New Roman" w:hAnsi="Times New Roman" w:cs="Times New Roman"/>
          <w:sz w:val="24"/>
          <w:szCs w:val="24"/>
          <w:lang w:val="ro-RO"/>
        </w:rPr>
        <w:t>AC</w:t>
      </w:r>
      <w:r w:rsidR="00A93E01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 în lei, la cursul de schimb comunicat de</w:t>
      </w:r>
      <w:r w:rsidR="00A93E01"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="00A93E01" w:rsidRPr="00B36791">
        <w:rPr>
          <w:rFonts w:ascii="Times New Roman" w:hAnsi="Times New Roman" w:cs="Times New Roman"/>
          <w:sz w:val="24"/>
          <w:szCs w:val="24"/>
          <w:lang w:val="ro-RO"/>
        </w:rPr>
        <w:t>Banca Naţională a României, valabil la data efectuării plăţilor, conform documentelor</w:t>
      </w:r>
      <w:r w:rsidR="00A93E01"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="00A93E01" w:rsidRPr="00B36791">
        <w:rPr>
          <w:rFonts w:ascii="Times New Roman" w:hAnsi="Times New Roman" w:cs="Times New Roman"/>
          <w:sz w:val="24"/>
          <w:szCs w:val="24"/>
          <w:lang w:val="ro-RO"/>
        </w:rPr>
        <w:t>financiar-contabile. Pentru ţările a căror monedă oficială nu este comunicată de Banca</w:t>
      </w:r>
      <w:r w:rsidR="00A93E01"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="00A93E01" w:rsidRPr="00B36791">
        <w:rPr>
          <w:rFonts w:ascii="Times New Roman" w:hAnsi="Times New Roman" w:cs="Times New Roman"/>
          <w:sz w:val="24"/>
          <w:szCs w:val="24"/>
          <w:lang w:val="ro-RO"/>
        </w:rPr>
        <w:t>Naţională a României, decontarea cheltuielilor în valută se va efectua în baza chitanţei</w:t>
      </w:r>
      <w:r w:rsidR="00A93E01"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="00A93E01" w:rsidRPr="00B36791">
        <w:rPr>
          <w:rFonts w:ascii="Times New Roman" w:hAnsi="Times New Roman" w:cs="Times New Roman"/>
          <w:sz w:val="24"/>
          <w:szCs w:val="24"/>
          <w:lang w:val="ro-RO"/>
        </w:rPr>
        <w:t>de schimb valutar, valabilă la data efectuării plăţilor.</w:t>
      </w:r>
    </w:p>
    <w:p w14:paraId="4B5A360B" w14:textId="134896CB" w:rsidR="00D139D1" w:rsidRPr="00B36791" w:rsidRDefault="00A93E01" w:rsidP="00B36791">
      <w:pPr>
        <w:pStyle w:val="Titlu3"/>
        <w:spacing w:line="276" w:lineRule="exact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Art. 6</w:t>
      </w:r>
    </w:p>
    <w:p w14:paraId="5ED82819" w14:textId="50F7C3E5" w:rsidR="00D139D1" w:rsidRPr="00B36791" w:rsidRDefault="00A93E01" w:rsidP="00B36791">
      <w:pPr>
        <w:pStyle w:val="Corptext"/>
        <w:spacing w:before="12" w:line="251" w:lineRule="auto"/>
        <w:ind w:right="106" w:firstLine="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Cheltuielile de reprezentare şi protocol se realizează în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limita sumei de 500 de euro/acţiune. în situaţii justificate, suma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poate fi majorată, cu aprobarea ordonatorului principal de credite. Cheltuielile se referă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la achiziţionarea de produse alimentare pentru trataţii curente şi pentru coct</w:t>
      </w:r>
      <w:r w:rsidR="00D905E2" w:rsidRPr="00B36791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il, apă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minerală, băuturi răcoritoare şi slab alcoolizate</w:t>
      </w:r>
      <w:r w:rsidR="00D905E2" w:rsidRPr="00B36791">
        <w:rPr>
          <w:rFonts w:ascii="Times New Roman" w:hAnsi="Times New Roman" w:cs="Times New Roman"/>
          <w:sz w:val="24"/>
          <w:szCs w:val="24"/>
          <w:lang w:val="ro-RO"/>
        </w:rPr>
        <w:t>, ceai/cafea, lapte, zahar, indulcitor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, produse de </w:t>
      </w:r>
      <w:r w:rsidR="00D905E2" w:rsidRPr="00B36791">
        <w:rPr>
          <w:rFonts w:ascii="Times New Roman" w:hAnsi="Times New Roman" w:cs="Times New Roman"/>
          <w:sz w:val="24"/>
          <w:szCs w:val="24"/>
          <w:lang w:val="ro-RO"/>
        </w:rPr>
        <w:t>panificatie/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patiserie şi cofetărie şi altele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asemenea. Băuturile alcoolice se achiziţionează numai în cazul organizării de coct</w:t>
      </w:r>
      <w:r w:rsidR="00D905E2" w:rsidRPr="00B36791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iluri.</w:t>
      </w:r>
    </w:p>
    <w:p w14:paraId="6AEDEC8E" w14:textId="62CDAF6D" w:rsidR="00D139D1" w:rsidRPr="00B36791" w:rsidRDefault="00A93E01" w:rsidP="00B36791">
      <w:pPr>
        <w:pStyle w:val="Titlu3"/>
        <w:spacing w:line="278" w:lineRule="exact"/>
        <w:ind w:left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Art. 7</w:t>
      </w:r>
    </w:p>
    <w:p w14:paraId="449905F6" w14:textId="77777777" w:rsidR="00D139D1" w:rsidRPr="00B36791" w:rsidRDefault="00A93E01" w:rsidP="00B36791">
      <w:pPr>
        <w:pStyle w:val="Corptext"/>
        <w:spacing w:before="12" w:line="251" w:lineRule="auto"/>
        <w:ind w:right="105" w:firstLine="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Ministerul Economiei, Comerţului şi Relaţiilor cu Mediul de Afaceri poate modifica sau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completa programul anual de participare la târguri şi expoziţii cu alte acţiuni de interes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pentru promovarea exporturilor româneşti, în baza consultării prealabile cu patronatele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de ramură şi Consiliul de export, în limita plafonului de cheltuieli alocat cu această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destinaţie.</w:t>
      </w:r>
    </w:p>
    <w:p w14:paraId="2F61496B" w14:textId="77777777" w:rsidR="000C2E8C" w:rsidRPr="00B36791" w:rsidRDefault="000C2E8C" w:rsidP="00B36791">
      <w:pPr>
        <w:pStyle w:val="Titlu2"/>
        <w:spacing w:before="1" w:line="254" w:lineRule="auto"/>
        <w:ind w:right="106"/>
        <w:jc w:val="both"/>
        <w:rPr>
          <w:rFonts w:ascii="Times New Roman" w:hAnsi="Times New Roman" w:cs="Times New Roman"/>
          <w:lang w:val="ro-RO"/>
        </w:rPr>
      </w:pPr>
    </w:p>
    <w:p w14:paraId="398DF8E8" w14:textId="77777777" w:rsidR="000C2E8C" w:rsidRPr="00B36791" w:rsidRDefault="000C2E8C" w:rsidP="00B36791">
      <w:pPr>
        <w:pStyle w:val="Titlu2"/>
        <w:spacing w:before="1" w:line="254" w:lineRule="auto"/>
        <w:ind w:right="106"/>
        <w:jc w:val="both"/>
        <w:rPr>
          <w:rFonts w:ascii="Times New Roman" w:hAnsi="Times New Roman" w:cs="Times New Roman"/>
          <w:lang w:val="ro-RO"/>
        </w:rPr>
      </w:pPr>
    </w:p>
    <w:p w14:paraId="6D74A74D" w14:textId="424A5AE6" w:rsidR="00D139D1" w:rsidRPr="00B36791" w:rsidRDefault="00A93E01" w:rsidP="00B36791">
      <w:pPr>
        <w:pStyle w:val="Titlu2"/>
        <w:spacing w:before="1" w:line="254" w:lineRule="auto"/>
        <w:ind w:right="106"/>
        <w:jc w:val="both"/>
        <w:rPr>
          <w:rFonts w:ascii="Times New Roman" w:hAnsi="Times New Roman" w:cs="Times New Roman"/>
          <w:b w:val="0"/>
          <w:bCs w:val="0"/>
          <w:lang w:val="ro-RO"/>
        </w:rPr>
      </w:pPr>
      <w:r w:rsidRPr="00B36791">
        <w:rPr>
          <w:rFonts w:ascii="Times New Roman" w:hAnsi="Times New Roman" w:cs="Times New Roman"/>
          <w:lang w:val="ro-RO"/>
        </w:rPr>
        <w:t>CAPITOLUL II: Organizarea de misiuni economice şi acţiuni de promovare a exportului în străinătate</w:t>
      </w:r>
    </w:p>
    <w:p w14:paraId="2F43346D" w14:textId="4DB5970F" w:rsidR="00D139D1" w:rsidRPr="00B36791" w:rsidRDefault="00A93E01" w:rsidP="00B36791">
      <w:pPr>
        <w:pStyle w:val="Titlu3"/>
        <w:spacing w:line="279" w:lineRule="exact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Art. 8</w:t>
      </w:r>
    </w:p>
    <w:p w14:paraId="403F1263" w14:textId="77777777" w:rsidR="00D139D1" w:rsidRPr="00B36791" w:rsidRDefault="00A93E01" w:rsidP="00B36791">
      <w:pPr>
        <w:pStyle w:val="Corptext"/>
        <w:numPr>
          <w:ilvl w:val="0"/>
          <w:numId w:val="14"/>
        </w:numPr>
        <w:tabs>
          <w:tab w:val="left" w:pos="560"/>
        </w:tabs>
        <w:spacing w:before="12" w:line="251" w:lineRule="auto"/>
        <w:ind w:right="105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Misiunile economice sunt acţiuni organizate în scopul explorării, consolidării,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valorificării şi dezvoltării oportunităţilor de afaceri pe pieţe externe cu potenţial de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import.</w:t>
      </w:r>
    </w:p>
    <w:p w14:paraId="4EB1432B" w14:textId="77777777" w:rsidR="00D139D1" w:rsidRPr="00B36791" w:rsidRDefault="00A93E01" w:rsidP="00B36791">
      <w:pPr>
        <w:pStyle w:val="Corptext"/>
        <w:numPr>
          <w:ilvl w:val="0"/>
          <w:numId w:val="14"/>
        </w:numPr>
        <w:tabs>
          <w:tab w:val="left" w:pos="560"/>
        </w:tabs>
        <w:spacing w:before="1" w:line="251" w:lineRule="auto"/>
        <w:ind w:right="105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Acţiunile de promovare a exportului se referă la prezentări de produse, miniexpoziţii,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reuniuni de afaceri, seminarii economice şi zile economice.</w:t>
      </w:r>
    </w:p>
    <w:p w14:paraId="5A8F969D" w14:textId="77777777" w:rsidR="00D139D1" w:rsidRPr="00B36791" w:rsidRDefault="00A93E01" w:rsidP="00B36791">
      <w:pPr>
        <w:pStyle w:val="Corptext"/>
        <w:numPr>
          <w:ilvl w:val="0"/>
          <w:numId w:val="12"/>
        </w:numPr>
        <w:tabs>
          <w:tab w:val="left" w:pos="560"/>
        </w:tabs>
        <w:spacing w:before="13" w:line="251" w:lineRule="auto"/>
        <w:ind w:right="106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Misiunile economice şi acţiunile de promovare a exportului se organizează în ţări de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interes pentru exportatorii români şi se stabilesc de Ministerul Economiei, Comerţului şi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Relaţiilor cu Mediul de Afaceri în baza consultării prealabile cu patronatele de ramură sau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cu asociaţiile profesionale, având în vedere următoarele criterii:</w:t>
      </w:r>
    </w:p>
    <w:p w14:paraId="5191F7F9" w14:textId="77777777" w:rsidR="00D139D1" w:rsidRPr="00B36791" w:rsidRDefault="00A93E01" w:rsidP="00B36791">
      <w:pPr>
        <w:pStyle w:val="Corptext"/>
        <w:numPr>
          <w:ilvl w:val="0"/>
          <w:numId w:val="11"/>
        </w:numPr>
        <w:tabs>
          <w:tab w:val="left" w:pos="430"/>
        </w:tabs>
        <w:spacing w:line="251" w:lineRule="auto"/>
        <w:ind w:right="106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expansiunea şi diversificarea geografică a exportului românesc pe pieţe cu potenţial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de import ridicat;</w:t>
      </w:r>
    </w:p>
    <w:p w14:paraId="67E2FDB8" w14:textId="561456B2" w:rsidR="00D139D1" w:rsidRPr="00B36791" w:rsidRDefault="00A93E01" w:rsidP="00B36791">
      <w:pPr>
        <w:pStyle w:val="Corptext"/>
        <w:numPr>
          <w:ilvl w:val="0"/>
          <w:numId w:val="11"/>
        </w:numPr>
        <w:tabs>
          <w:tab w:val="left" w:pos="437"/>
        </w:tabs>
        <w:spacing w:before="1"/>
        <w:ind w:left="436" w:hanging="33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promovarea produselor </w:t>
      </w:r>
      <w:r w:rsidR="000F05DD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fabricate pe teritoriul Romaniei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şi serviciilor.</w:t>
      </w:r>
    </w:p>
    <w:p w14:paraId="1B25580A" w14:textId="1B4FED8B" w:rsidR="00D139D1" w:rsidRPr="00B36791" w:rsidRDefault="00A93E01" w:rsidP="00B36791">
      <w:pPr>
        <w:pStyle w:val="Corptext"/>
        <w:numPr>
          <w:ilvl w:val="0"/>
          <w:numId w:val="10"/>
        </w:numPr>
        <w:tabs>
          <w:tab w:val="left" w:pos="560"/>
        </w:tabs>
        <w:spacing w:line="252" w:lineRule="auto"/>
        <w:ind w:right="106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lastRenderedPageBreak/>
        <w:t>Misiunile economice şi acţiuni</w:t>
      </w:r>
      <w:r w:rsidR="00C23176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le de promovare a exportului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se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coordonează de Ministerul Economiei, Comerţului şi Relaţiilor cu Mediul de Afaceri</w:t>
      </w:r>
      <w:r w:rsidR="000C2E8C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23176" w:rsidRPr="00B36791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0C2E8C" w:rsidRPr="00B36791">
        <w:rPr>
          <w:rFonts w:ascii="Times New Roman" w:hAnsi="Times New Roman" w:cs="Times New Roman"/>
          <w:sz w:val="24"/>
          <w:szCs w:val="24"/>
          <w:lang w:val="ro-RO"/>
        </w:rPr>
        <w:t>i se</w:t>
      </w:r>
      <w:r w:rsidR="00C23176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 administrează </w:t>
      </w:r>
      <w:r w:rsidR="000C2E8C" w:rsidRPr="00B36791">
        <w:rPr>
          <w:rFonts w:ascii="Times New Roman" w:hAnsi="Times New Roman" w:cs="Times New Roman"/>
          <w:sz w:val="24"/>
          <w:szCs w:val="24"/>
          <w:lang w:val="ro-RO"/>
        </w:rPr>
        <w:t>de AC.</w:t>
      </w:r>
    </w:p>
    <w:p w14:paraId="1831DF06" w14:textId="3570DD05" w:rsidR="00D139D1" w:rsidRPr="00B36791" w:rsidRDefault="00A93E01" w:rsidP="00B36791">
      <w:pPr>
        <w:pStyle w:val="Corptext"/>
        <w:numPr>
          <w:ilvl w:val="0"/>
          <w:numId w:val="10"/>
        </w:numPr>
        <w:tabs>
          <w:tab w:val="left" w:pos="560"/>
        </w:tabs>
        <w:spacing w:line="251" w:lineRule="auto"/>
        <w:ind w:right="10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Contractele de prestări de servicii pentru organizarea misiunilor economice şi a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acţiunilor de promovare a exportului se încheie de </w:t>
      </w:r>
      <w:r w:rsidR="00CA6E6D" w:rsidRPr="00B36791">
        <w:rPr>
          <w:rFonts w:ascii="Times New Roman" w:hAnsi="Times New Roman" w:cs="Times New Roman"/>
          <w:sz w:val="24"/>
          <w:szCs w:val="24"/>
          <w:lang w:val="ro-RO"/>
        </w:rPr>
        <w:t>AUTORITATE</w:t>
      </w:r>
      <w:r w:rsidR="000C2E8C" w:rsidRPr="00B36791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CA6E6D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 CONTRACTANTA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 cu operatori economici specializaţi, denumiţi în continuare societate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organizatoare, selectaţi în conformitate cu metodologia aprobată în condiţiile legii de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="00CA6E6D" w:rsidRPr="00B36791">
        <w:rPr>
          <w:rFonts w:ascii="Times New Roman" w:hAnsi="Times New Roman" w:cs="Times New Roman"/>
          <w:sz w:val="24"/>
          <w:szCs w:val="24"/>
          <w:lang w:val="ro-RO"/>
        </w:rPr>
        <w:t>AUTORITATE</w:t>
      </w:r>
      <w:r w:rsidR="000C2E8C" w:rsidRPr="00B36791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CA6E6D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 CONTRACTANTA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, pe baza caietelor de sarcini pentru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selectarea societăţii organizatoare, elaborate de </w:t>
      </w:r>
      <w:r w:rsidR="006854C9" w:rsidRPr="00B36791">
        <w:rPr>
          <w:rFonts w:ascii="Times New Roman" w:hAnsi="Times New Roman" w:cs="Times New Roman"/>
          <w:sz w:val="24"/>
          <w:szCs w:val="24"/>
          <w:lang w:val="ro-RO"/>
        </w:rPr>
        <w:t>AC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 şi patronatele de ramură sau asociaţiile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profesionale, pentru fiecare acţiune în parte.</w:t>
      </w:r>
    </w:p>
    <w:p w14:paraId="0CAA4612" w14:textId="464C4DCA" w:rsidR="00D139D1" w:rsidRPr="00B36791" w:rsidRDefault="00A93E01" w:rsidP="00B36791">
      <w:pPr>
        <w:pStyle w:val="Corptext"/>
        <w:numPr>
          <w:ilvl w:val="0"/>
          <w:numId w:val="10"/>
        </w:numPr>
        <w:tabs>
          <w:tab w:val="left" w:pos="560"/>
        </w:tabs>
        <w:spacing w:line="251" w:lineRule="auto"/>
        <w:ind w:right="105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Programe promoţionale, cum sunt seminarii, mese rotunde, întâlniri de afaceri şi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altele asemenea, de publicitate şi reclamă comercială şi de negocieri se realizează cu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ocazia misiunilor economice de Ministerul Economiei,</w:t>
      </w:r>
      <w:r w:rsidR="00C23176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 Comerţului şi Relaţiilor cu Mediul de Afaceri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 în colaborare cu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patronatele de ramură sau cu asociaţiile profesionale în limita cheltuielilor prevăzute în contractul de prestări de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servicii cu această destinaţie.</w:t>
      </w:r>
    </w:p>
    <w:p w14:paraId="1C506A88" w14:textId="6AC007E6" w:rsidR="00D139D1" w:rsidRPr="00B36791" w:rsidRDefault="00A93E01" w:rsidP="00B36791">
      <w:pPr>
        <w:pStyle w:val="Titlu3"/>
        <w:spacing w:before="4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Art. 9</w:t>
      </w:r>
    </w:p>
    <w:p w14:paraId="5413A5F1" w14:textId="77777777" w:rsidR="00D139D1" w:rsidRPr="00B36791" w:rsidRDefault="00A93E01" w:rsidP="00B36791">
      <w:pPr>
        <w:pStyle w:val="Corptext"/>
        <w:spacing w:before="12" w:line="252" w:lineRule="auto"/>
        <w:ind w:right="106" w:firstLine="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Participarea operatorilor economici la aceste manifestări promoţionale se face pe baza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următoarelor criterii de eligibilitate:</w:t>
      </w:r>
    </w:p>
    <w:p w14:paraId="10D1F3C8" w14:textId="77777777" w:rsidR="00D139D1" w:rsidRPr="00B36791" w:rsidRDefault="00A93E01" w:rsidP="00B36791">
      <w:pPr>
        <w:pStyle w:val="Corptext"/>
        <w:numPr>
          <w:ilvl w:val="0"/>
          <w:numId w:val="8"/>
        </w:numPr>
        <w:tabs>
          <w:tab w:val="left" w:pos="430"/>
        </w:tabs>
        <w:spacing w:line="251" w:lineRule="auto"/>
        <w:ind w:right="106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operatorii economici sunt înregistraţi potrivit Legii nr. </w:t>
      </w:r>
      <w:r w:rsidRPr="00B36791">
        <w:rPr>
          <w:rFonts w:ascii="Times New Roman" w:hAnsi="Times New Roman" w:cs="Times New Roman"/>
          <w:b/>
          <w:sz w:val="24"/>
          <w:szCs w:val="24"/>
          <w:lang w:val="ro-RO"/>
        </w:rPr>
        <w:t>31/1990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, republicată, cu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modificările şi completările ulterioare, Legii nr. </w:t>
      </w:r>
      <w:r w:rsidRPr="00B36791">
        <w:rPr>
          <w:rFonts w:ascii="Times New Roman" w:hAnsi="Times New Roman" w:cs="Times New Roman"/>
          <w:b/>
          <w:sz w:val="24"/>
          <w:szCs w:val="24"/>
          <w:lang w:val="ro-RO"/>
        </w:rPr>
        <w:t>1/2005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, republicată, şi îşi desfăşoară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activitatea în România;</w:t>
      </w:r>
    </w:p>
    <w:p w14:paraId="15CEC06F" w14:textId="40EB715B" w:rsidR="00C23176" w:rsidRPr="00B36791" w:rsidRDefault="00C23176" w:rsidP="00B36791">
      <w:pPr>
        <w:pStyle w:val="Corptext"/>
        <w:numPr>
          <w:ilvl w:val="0"/>
          <w:numId w:val="8"/>
        </w:numPr>
        <w:tabs>
          <w:tab w:val="left" w:pos="430"/>
        </w:tabs>
        <w:spacing w:line="251" w:lineRule="auto"/>
        <w:ind w:right="106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au in obiectul de activitate operatiuni de export si nomenclatorul de export corespunde cu profilul misiunii economice la care se solicita participarea;</w:t>
      </w:r>
    </w:p>
    <w:p w14:paraId="61820257" w14:textId="77777777" w:rsidR="00D139D1" w:rsidRPr="00B36791" w:rsidRDefault="00A93E01" w:rsidP="00B36791">
      <w:pPr>
        <w:pStyle w:val="Corptext"/>
        <w:numPr>
          <w:ilvl w:val="0"/>
          <w:numId w:val="8"/>
        </w:numPr>
        <w:tabs>
          <w:tab w:val="left" w:pos="437"/>
        </w:tabs>
        <w:spacing w:line="251" w:lineRule="auto"/>
        <w:ind w:right="105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nu se află în procedura de executare silită, închidere operaţională, dizolvare,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lichidare, insolvenţă colectivă şi nu îndeplinesc criteriile prevăzute de lege pentru a fi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supuşi unei proceduri de insolvenţă colectivă la cererea creditorilor lor;</w:t>
      </w:r>
    </w:p>
    <w:p w14:paraId="53A0B6C5" w14:textId="77777777" w:rsidR="00D139D1" w:rsidRPr="00B36791" w:rsidRDefault="00A93E01" w:rsidP="00B36791">
      <w:pPr>
        <w:pStyle w:val="Corptext"/>
        <w:numPr>
          <w:ilvl w:val="0"/>
          <w:numId w:val="8"/>
        </w:numPr>
        <w:tabs>
          <w:tab w:val="left" w:pos="413"/>
        </w:tabs>
        <w:spacing w:line="251" w:lineRule="auto"/>
        <w:ind w:right="106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nu beneficiază pentru misiunea economică organizată în străinătate la care aplică de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finanţare de la alţi furnizori de minimis pentru acoperirea aceloraşi categorii de cheltuieli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eligibile;</w:t>
      </w:r>
    </w:p>
    <w:p w14:paraId="5790845F" w14:textId="5FA5E0AA" w:rsidR="00D139D1" w:rsidRPr="00B36791" w:rsidRDefault="006854C9" w:rsidP="00B36791">
      <w:pPr>
        <w:pStyle w:val="Corptext"/>
        <w:numPr>
          <w:ilvl w:val="0"/>
          <w:numId w:val="8"/>
        </w:numPr>
        <w:tabs>
          <w:tab w:val="left" w:pos="437"/>
        </w:tabs>
        <w:spacing w:line="251" w:lineRule="auto"/>
        <w:ind w:right="105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nu înregistrează debite la bugetul de stat, respectiv la bugetele locale, la data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depunerii formularului Cerere de înscriere prin declaraţie pe propria răspundere</w:t>
      </w:r>
      <w:r w:rsidR="00A93E01" w:rsidRPr="00B36791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5E33246D" w14:textId="77777777" w:rsidR="00D139D1" w:rsidRPr="00B36791" w:rsidRDefault="00A93E01" w:rsidP="00B36791">
      <w:pPr>
        <w:pStyle w:val="Corptext"/>
        <w:numPr>
          <w:ilvl w:val="0"/>
          <w:numId w:val="8"/>
        </w:numPr>
        <w:tabs>
          <w:tab w:val="left" w:pos="429"/>
        </w:tabs>
        <w:spacing w:line="251" w:lineRule="auto"/>
        <w:ind w:right="10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nu sunt consideraţi în dificultate în conformitate cu Orientările privind ajutorul de stat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pentru salvarea şi restructurarea întreprinderilor nefinanciare aflate în dificultate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2014/C248/01;</w:t>
      </w:r>
    </w:p>
    <w:p w14:paraId="6B09435C" w14:textId="77777777" w:rsidR="00D139D1" w:rsidRPr="00B36791" w:rsidRDefault="00A93E01" w:rsidP="00B36791">
      <w:pPr>
        <w:pStyle w:val="Corptext"/>
        <w:numPr>
          <w:ilvl w:val="0"/>
          <w:numId w:val="8"/>
        </w:numPr>
        <w:tabs>
          <w:tab w:val="left" w:pos="376"/>
        </w:tabs>
        <w:spacing w:line="251" w:lineRule="auto"/>
        <w:ind w:right="105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nu sunt firme împotriva cărora a fost emisă o decizie de recuperare a unui ajutor de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stat, dacă această decizie de recuperare nu a fost deja executată;</w:t>
      </w:r>
    </w:p>
    <w:p w14:paraId="31E4E0FB" w14:textId="52498F3B" w:rsidR="00C23176" w:rsidRPr="00B36791" w:rsidRDefault="00A93E01" w:rsidP="00B36791">
      <w:pPr>
        <w:pStyle w:val="Corptext"/>
        <w:numPr>
          <w:ilvl w:val="0"/>
          <w:numId w:val="8"/>
        </w:numPr>
        <w:tabs>
          <w:tab w:val="left" w:pos="431"/>
        </w:tabs>
        <w:spacing w:before="1" w:line="251" w:lineRule="auto"/>
        <w:ind w:right="106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produsele </w:t>
      </w:r>
      <w:r w:rsidR="00C23176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comercializate de participanti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sunt </w:t>
      </w:r>
      <w:r w:rsidR="000F05DD" w:rsidRPr="00B36791">
        <w:rPr>
          <w:rFonts w:ascii="Times New Roman" w:hAnsi="Times New Roman" w:cs="Times New Roman"/>
          <w:sz w:val="24"/>
          <w:szCs w:val="24"/>
          <w:lang w:val="ro-RO"/>
        </w:rPr>
        <w:t>fabricate pe teritoriul Romaniei</w:t>
      </w:r>
      <w:r w:rsidR="00C23176" w:rsidRPr="00B36791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14:paraId="4D8A98C9" w14:textId="2170BB8B" w:rsidR="00B64917" w:rsidRPr="00B36791" w:rsidRDefault="00B64917" w:rsidP="00B36791">
      <w:pPr>
        <w:pStyle w:val="Corptext"/>
        <w:numPr>
          <w:ilvl w:val="0"/>
          <w:numId w:val="8"/>
        </w:numPr>
        <w:tabs>
          <w:tab w:val="left" w:pos="431"/>
        </w:tabs>
        <w:spacing w:before="1" w:line="251" w:lineRule="auto"/>
        <w:ind w:right="106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numărul de participări ale unui operator economic la misiuni economice şi acţiuni de promovare a exportului cu sprijin de la bugetul de stat, este de maxim 4 pe an;</w:t>
      </w:r>
    </w:p>
    <w:p w14:paraId="59143E7F" w14:textId="77777777" w:rsidR="00B64917" w:rsidRPr="00B36791" w:rsidRDefault="00B64917" w:rsidP="00B36791">
      <w:pPr>
        <w:pStyle w:val="Corptext"/>
        <w:numPr>
          <w:ilvl w:val="0"/>
          <w:numId w:val="8"/>
        </w:numPr>
        <w:tabs>
          <w:tab w:val="left" w:pos="431"/>
        </w:tabs>
        <w:spacing w:before="1" w:line="251" w:lineRule="auto"/>
        <w:ind w:right="106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firmele care în ultimii doi ani au beneficiat de această formă de ajutor de stat să facă dovada că: veniturile firmei aferente exporturilor sau rezultatul brut anual al exerciţiului financiar sau numărul mediu de angajaţi au crescut;</w:t>
      </w:r>
    </w:p>
    <w:p w14:paraId="437BB110" w14:textId="3497C112" w:rsidR="00D139D1" w:rsidRPr="00B36791" w:rsidRDefault="00A93E01" w:rsidP="00B36791">
      <w:pPr>
        <w:pStyle w:val="Corptext"/>
        <w:numPr>
          <w:ilvl w:val="0"/>
          <w:numId w:val="8"/>
        </w:numPr>
        <w:tabs>
          <w:tab w:val="left" w:pos="431"/>
        </w:tabs>
        <w:spacing w:before="1" w:line="251" w:lineRule="auto"/>
        <w:ind w:right="106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nu folosesc ajutorul pentru achiziţionarea de vehicule de transport rutier de mărfuri;</w:t>
      </w:r>
    </w:p>
    <w:p w14:paraId="7B449544" w14:textId="77777777" w:rsidR="00D139D1" w:rsidRPr="00B36791" w:rsidRDefault="00A93E01" w:rsidP="00B36791">
      <w:pPr>
        <w:pStyle w:val="Corptext"/>
        <w:numPr>
          <w:ilvl w:val="0"/>
          <w:numId w:val="8"/>
        </w:numPr>
        <w:tabs>
          <w:tab w:val="left" w:pos="359"/>
        </w:tabs>
        <w:spacing w:before="12" w:line="251" w:lineRule="auto"/>
        <w:ind w:right="10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nu au beneficiat în ultimii 2 ani fiscali şi în anul fiscal în curs, fie din surse ale statului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sau ale autorităţilor locale, fie din surse comunitare, de ajutor de minimis care, cumulat,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să depăşească echivalentul în lei a 200.000 euro.</w:t>
      </w:r>
    </w:p>
    <w:p w14:paraId="77B8D87E" w14:textId="50F51858" w:rsidR="00D139D1" w:rsidRPr="00B36791" w:rsidRDefault="00A93E01" w:rsidP="00B36791">
      <w:pPr>
        <w:pStyle w:val="Titlu3"/>
        <w:spacing w:line="276" w:lineRule="exact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Art. 10</w:t>
      </w:r>
    </w:p>
    <w:p w14:paraId="09565A0E" w14:textId="7A994414" w:rsidR="00D139D1" w:rsidRPr="00B36791" w:rsidRDefault="006854C9" w:rsidP="00B36791">
      <w:pPr>
        <w:pStyle w:val="Corptext"/>
        <w:spacing w:before="12" w:line="251" w:lineRule="auto"/>
        <w:ind w:right="106" w:firstLine="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Fondurile bugetare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repartizate anual pentru realizarea programului de participare la </w:t>
      </w:r>
      <w:r w:rsidR="00C23176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misiuni economice se asigura din bugetul MECRMA si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se utilizează pentru acoperirea parţială sau totală a unor categorii de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cheltuieli, după cum urmează</w:t>
      </w:r>
      <w:r w:rsidR="00A93E01" w:rsidRPr="00B36791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5CDB2E0D" w14:textId="65452132" w:rsidR="00D139D1" w:rsidRPr="00B36791" w:rsidRDefault="00A93E01" w:rsidP="00B36791">
      <w:pPr>
        <w:pStyle w:val="Corptext"/>
        <w:numPr>
          <w:ilvl w:val="0"/>
          <w:numId w:val="7"/>
        </w:numPr>
        <w:tabs>
          <w:tab w:val="left" w:pos="430"/>
        </w:tabs>
        <w:spacing w:line="251" w:lineRule="auto"/>
        <w:ind w:right="105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50% din cheltuielile de transport extern, cazare </w:t>
      </w:r>
      <w:r w:rsidR="007F2CE0" w:rsidRPr="00B36791">
        <w:rPr>
          <w:rFonts w:ascii="Times New Roman" w:hAnsi="Times New Roman" w:cs="Times New Roman"/>
          <w:sz w:val="24"/>
          <w:szCs w:val="24"/>
          <w:lang w:val="ro-RO"/>
        </w:rPr>
        <w:t>in suma fixa de 75 Eur/zi</w:t>
      </w:r>
      <w:r w:rsidR="006854C9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pentru un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participant de la fiecare firmă, la nivelul baremelor stabilite pentru instituţiile publice;</w:t>
      </w:r>
    </w:p>
    <w:p w14:paraId="56B31C5B" w14:textId="2D2084AC" w:rsidR="00D139D1" w:rsidRPr="00B36791" w:rsidRDefault="00A93E01" w:rsidP="00B36791">
      <w:pPr>
        <w:pStyle w:val="Corptext"/>
        <w:numPr>
          <w:ilvl w:val="0"/>
          <w:numId w:val="7"/>
        </w:numPr>
        <w:tabs>
          <w:tab w:val="left" w:pos="437"/>
        </w:tabs>
        <w:spacing w:before="49" w:line="251" w:lineRule="auto"/>
        <w:ind w:right="10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100% din cheltuielile privind transportul în interiorul ţării de destinaţie, pentru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persoanele  care  participă  la  acţiunile  respective,  cheltuielile  de  deplasare  pentru</w:t>
      </w:r>
      <w:r w:rsidR="00EC7F0B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persoanele care organizează şi coordonează acţiunile, inclusiv a unui reprezentant din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partea patronatului de ramură sau a asociaţiei profesionale care contribuie la realizarea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acţiunii respective, cheltuielile pentru închirierea spaţiilor aferente întâlnirilor de afaceri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şi a dotărilor </w:t>
      </w:r>
      <w:r w:rsidR="007F2CE0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tehnice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necesare desfăşurării acestora, cheltuielile de reprezentare şi protocol, cheltuielile pentru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elaborarea, transportul şi asigurarea materialelor de promovare şi de prezentare, cheltuielile pentru transportul mostrelor, cheltuielile pentru formalităţile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lastRenderedPageBreak/>
        <w:t>vamale aferente materialelor de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promovare şi de prezentare, precum şi mostrelor, cheltuielile pentru mediatizarea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acţiunii pe plan local, precum şi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alte cheltuieli care se justifică a fi alocate pentru realizarea acţiunilor respective, cu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aprobarea ordonatorului principal de credite.</w:t>
      </w:r>
    </w:p>
    <w:p w14:paraId="3053B1D1" w14:textId="3E01DE25" w:rsidR="00D139D1" w:rsidRPr="00B36791" w:rsidRDefault="00A93E01" w:rsidP="00B36791">
      <w:pPr>
        <w:pStyle w:val="Titlu3"/>
        <w:spacing w:line="278" w:lineRule="exact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Art. 11</w:t>
      </w:r>
    </w:p>
    <w:p w14:paraId="4F8B3073" w14:textId="41EACD06" w:rsidR="00D139D1" w:rsidRPr="00B36791" w:rsidRDefault="00A93E01" w:rsidP="00B36791">
      <w:pPr>
        <w:pStyle w:val="Corptext"/>
        <w:numPr>
          <w:ilvl w:val="0"/>
          <w:numId w:val="6"/>
        </w:numPr>
        <w:tabs>
          <w:tab w:val="left" w:pos="560"/>
        </w:tabs>
        <w:spacing w:line="251" w:lineRule="auto"/>
        <w:ind w:right="105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Cota de 50% din cheltuielile de transport, cazare </w:t>
      </w:r>
      <w:r w:rsidR="00330C4C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in suma fixa de 75 Eur/zi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pentru un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delegat al firmei participante se va deconta de către </w:t>
      </w:r>
      <w:r w:rsidR="00B952DE" w:rsidRPr="00B36791">
        <w:rPr>
          <w:rFonts w:ascii="Times New Roman" w:hAnsi="Times New Roman" w:cs="Times New Roman"/>
          <w:sz w:val="24"/>
          <w:szCs w:val="24"/>
          <w:lang w:val="ro-RO"/>
        </w:rPr>
        <w:t>AC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, pe bază de documente justificative, după aprobarea de către acesta a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decontului final, prezentat de societatea organizatoare a acţiunii. </w:t>
      </w:r>
      <w:r w:rsidR="00B952DE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Suma </w:t>
      </w:r>
      <w:r w:rsidR="004A1A4F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fixa de 75 eur/zi </w:t>
      </w:r>
      <w:r w:rsidR="00B952DE" w:rsidRPr="00B36791">
        <w:rPr>
          <w:rFonts w:ascii="Times New Roman" w:hAnsi="Times New Roman" w:cs="Times New Roman"/>
          <w:sz w:val="24"/>
          <w:szCs w:val="24"/>
          <w:lang w:val="ro-RO"/>
        </w:rPr>
        <w:t>alocata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cheltuielil</w:t>
      </w:r>
      <w:r w:rsidR="00B952DE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or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pentru cazare va fi decontată pentru perioada de desfăşurare a manifestării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promoţionale, stabilită prin contractul cu societatea organizatoare.</w:t>
      </w:r>
    </w:p>
    <w:p w14:paraId="7219D961" w14:textId="1513990D" w:rsidR="00D139D1" w:rsidRPr="00B36791" w:rsidRDefault="00A93E01" w:rsidP="00B36791">
      <w:pPr>
        <w:pStyle w:val="Corptext"/>
        <w:spacing w:before="1" w:line="251" w:lineRule="auto"/>
        <w:ind w:right="10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b/>
          <w:sz w:val="24"/>
          <w:szCs w:val="24"/>
          <w:lang w:val="ro-RO"/>
        </w:rPr>
        <w:t>(</w:t>
      </w:r>
      <w:r w:rsidR="004A1A4F" w:rsidRPr="00B36791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Pr="00B36791">
        <w:rPr>
          <w:rFonts w:ascii="Times New Roman" w:hAnsi="Times New Roman" w:cs="Times New Roman"/>
          <w:b/>
          <w:sz w:val="24"/>
          <w:szCs w:val="24"/>
          <w:lang w:val="ro-RO"/>
        </w:rPr>
        <w:t xml:space="preserve">)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Decontarea cheltuielilor în valută efectuate de operatorul economic şi societatea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organizatoare se face de către </w:t>
      </w:r>
      <w:r w:rsidR="004179C2" w:rsidRPr="00B36791">
        <w:rPr>
          <w:rFonts w:ascii="Times New Roman" w:hAnsi="Times New Roman" w:cs="Times New Roman"/>
          <w:sz w:val="24"/>
          <w:szCs w:val="24"/>
          <w:lang w:val="ro-RO"/>
        </w:rPr>
        <w:t>AC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, în lei, la cursul de schimb comunicat de Banca Naţională a României, valabil la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data efectuării plăţilor de către aceştia, conform documentelor financiar-contabile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prezentate. Pentru ţările a căror monedă oficială nu este comunicată de Banca Naţională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a României, decontarea cheltuielilor în valută se va efectua în baza chitanţei de schimb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valutar prezentate, valabilă la data efectuării plăţilor de către operatorul economic sau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de către societatea organizatoare.</w:t>
      </w:r>
    </w:p>
    <w:p w14:paraId="4F3843FE" w14:textId="68B40908" w:rsidR="00D139D1" w:rsidRPr="00B36791" w:rsidRDefault="00A93E01" w:rsidP="00B36791">
      <w:pPr>
        <w:pStyle w:val="Titlu3"/>
        <w:spacing w:before="2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b w:val="0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Art. 12</w:t>
      </w:r>
    </w:p>
    <w:p w14:paraId="3C9548E8" w14:textId="6EFB8765" w:rsidR="00D139D1" w:rsidRPr="00B36791" w:rsidRDefault="00A93E01" w:rsidP="00B36791">
      <w:pPr>
        <w:pStyle w:val="Corptext"/>
        <w:spacing w:before="12" w:line="251" w:lineRule="auto"/>
        <w:ind w:right="106" w:firstLine="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Cheltuielile de reprezentare şi protocol se realizează în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limita sumei de 500 de euro/</w:t>
      </w:r>
      <w:r w:rsidR="00330C4C" w:rsidRPr="00B36791">
        <w:rPr>
          <w:rFonts w:ascii="Times New Roman" w:hAnsi="Times New Roman" w:cs="Times New Roman"/>
          <w:sz w:val="24"/>
          <w:szCs w:val="24"/>
          <w:lang w:val="ro-RO"/>
        </w:rPr>
        <w:t>misiune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. În situaţii justificate, suma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poate fi majorată, cu aprobarea ordonatorului principal de credite. Cheltuielile se referă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la achiziţionarea de produse alimentare pentru trataţii curente şi pentru cocteil, apă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minerală, băuturi răcoritoare şi slab alcoolizate,</w:t>
      </w:r>
      <w:r w:rsidR="004179C2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 ceai/cafea, lapte, zahar, indulcitor,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produse de </w:t>
      </w:r>
      <w:r w:rsidR="004179C2" w:rsidRPr="00B36791">
        <w:rPr>
          <w:rFonts w:ascii="Times New Roman" w:hAnsi="Times New Roman" w:cs="Times New Roman"/>
          <w:sz w:val="24"/>
          <w:szCs w:val="24"/>
          <w:lang w:val="ro-RO"/>
        </w:rPr>
        <w:t>panificatie/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patiserie şi cofetărie şi altele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asemenea. Băuturile alcoolice se achiziţionează numai în cazul organizării de cocteiluri.</w:t>
      </w:r>
    </w:p>
    <w:p w14:paraId="42862C9F" w14:textId="306A9E37" w:rsidR="00276EDC" w:rsidRPr="00B36791" w:rsidRDefault="00276EDC" w:rsidP="00B36791">
      <w:pPr>
        <w:pStyle w:val="Corptext"/>
        <w:spacing w:before="12" w:line="251" w:lineRule="auto"/>
        <w:ind w:right="106" w:firstLine="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5445E47" w14:textId="77777777" w:rsidR="00276EDC" w:rsidRPr="00B36791" w:rsidRDefault="00276EDC" w:rsidP="00B36791">
      <w:pPr>
        <w:pStyle w:val="Corptext"/>
        <w:spacing w:before="12" w:line="251" w:lineRule="auto"/>
        <w:ind w:right="106" w:firstLine="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2B7F0BB" w14:textId="77777777" w:rsidR="0065689B" w:rsidRPr="00B36791" w:rsidRDefault="00A93E01" w:rsidP="00B36791">
      <w:pPr>
        <w:pStyle w:val="Titlu2"/>
        <w:spacing w:line="252" w:lineRule="auto"/>
        <w:ind w:right="104"/>
        <w:jc w:val="both"/>
        <w:rPr>
          <w:rFonts w:ascii="Times New Roman" w:hAnsi="Times New Roman" w:cs="Times New Roman"/>
          <w:lang w:val="ro-RO"/>
        </w:rPr>
      </w:pPr>
      <w:r w:rsidRPr="00B36791">
        <w:rPr>
          <w:rFonts w:ascii="Times New Roman" w:hAnsi="Times New Roman" w:cs="Times New Roman"/>
          <w:lang w:val="ro-RO"/>
        </w:rPr>
        <w:t xml:space="preserve">CAPITOLUL III: Realizarea de studii de piaţă şi pe produse, inclusiv pentru obiective complexe, pe baze concurenţiale, în conformitate cu legislaţia în vigoare, cu finanţare în cotă de </w:t>
      </w:r>
      <w:r w:rsidR="004179C2" w:rsidRPr="00B36791">
        <w:rPr>
          <w:rFonts w:ascii="Times New Roman" w:hAnsi="Times New Roman" w:cs="Times New Roman"/>
          <w:lang w:val="ro-RO"/>
        </w:rPr>
        <w:t>100</w:t>
      </w:r>
      <w:r w:rsidRPr="00B36791">
        <w:rPr>
          <w:rFonts w:ascii="Times New Roman" w:hAnsi="Times New Roman" w:cs="Times New Roman"/>
          <w:lang w:val="ro-RO"/>
        </w:rPr>
        <w:t xml:space="preserve">% din cheltuielile aferente </w:t>
      </w:r>
    </w:p>
    <w:p w14:paraId="461AB9C2" w14:textId="5DCB5EB5" w:rsidR="00D139D1" w:rsidRPr="00B36791" w:rsidRDefault="00A93E01" w:rsidP="00B36791">
      <w:pPr>
        <w:pStyle w:val="Titlu2"/>
        <w:spacing w:line="252" w:lineRule="auto"/>
        <w:ind w:right="104"/>
        <w:jc w:val="both"/>
        <w:rPr>
          <w:rFonts w:ascii="Times New Roman" w:hAnsi="Times New Roman" w:cs="Times New Roman"/>
          <w:b w:val="0"/>
          <w:bCs w:val="0"/>
          <w:lang w:val="ro-RO"/>
        </w:rPr>
      </w:pPr>
      <w:r w:rsidRPr="00B36791">
        <w:rPr>
          <w:rFonts w:ascii="Times New Roman" w:hAnsi="Times New Roman" w:cs="Times New Roman"/>
          <w:lang w:val="ro-RO"/>
        </w:rPr>
        <w:t xml:space="preserve"> Art. 13</w:t>
      </w:r>
    </w:p>
    <w:p w14:paraId="0A551A47" w14:textId="77777777" w:rsidR="00D139D1" w:rsidRPr="00B36791" w:rsidRDefault="00A93E01" w:rsidP="00B36791">
      <w:pPr>
        <w:pStyle w:val="Corptext"/>
        <w:spacing w:line="251" w:lineRule="auto"/>
        <w:ind w:right="105" w:firstLine="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Mecanismul şi etapele de realizare şi finanţare a studiilor de piaţă şi pe produse, inclusiv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pentru obiective complexe, sunt următoarele:</w:t>
      </w:r>
    </w:p>
    <w:p w14:paraId="179BB733" w14:textId="4D8B541D" w:rsidR="00D139D1" w:rsidRPr="00B36791" w:rsidRDefault="00A93E01" w:rsidP="00B36791">
      <w:pPr>
        <w:pStyle w:val="Corptext"/>
        <w:numPr>
          <w:ilvl w:val="0"/>
          <w:numId w:val="5"/>
        </w:numPr>
        <w:tabs>
          <w:tab w:val="left" w:pos="430"/>
        </w:tabs>
        <w:spacing w:before="49" w:line="251" w:lineRule="auto"/>
        <w:ind w:right="103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prezentarea la </w:t>
      </w:r>
      <w:r w:rsidR="004179C2" w:rsidRPr="00B36791">
        <w:rPr>
          <w:rFonts w:ascii="Times New Roman" w:hAnsi="Times New Roman" w:cs="Times New Roman"/>
          <w:sz w:val="24"/>
          <w:szCs w:val="24"/>
          <w:lang w:val="ro-RO"/>
        </w:rPr>
        <w:t>AC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 de către patronatul de ramură sau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asociaţia profesională, de propuneri </w:t>
      </w:r>
      <w:r w:rsidR="0065689B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fundamentate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pentru realizarea de studii,</w:t>
      </w:r>
      <w:r w:rsidR="0065689B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însoţite de conţinutul tematicii aferente acestora</w:t>
      </w:r>
      <w:r w:rsidR="00B93C5C" w:rsidRPr="00B36791">
        <w:rPr>
          <w:rFonts w:ascii="Times New Roman" w:hAnsi="Times New Roman" w:cs="Times New Roman"/>
          <w:sz w:val="24"/>
          <w:szCs w:val="24"/>
          <w:lang w:val="ro-RO"/>
        </w:rPr>
        <w:t>, precum si de lista firmelor beneficiare ale studiului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57484D76" w14:textId="13C51D2D" w:rsidR="00937871" w:rsidRPr="00B36791" w:rsidRDefault="00937871" w:rsidP="00B36791">
      <w:pPr>
        <w:pStyle w:val="Corptext"/>
        <w:numPr>
          <w:ilvl w:val="0"/>
          <w:numId w:val="5"/>
        </w:numPr>
        <w:tabs>
          <w:tab w:val="left" w:pos="430"/>
        </w:tabs>
        <w:spacing w:before="13" w:line="251" w:lineRule="auto"/>
        <w:ind w:right="106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Studiile de piata se organizează pentru ţări/piete de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interes pentru exportatorii români şi se stabilesc de Ministerul Economiei, Comerţului şi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Relaţiilor cu Mediul de Afaceri în baza consultării prealabile cu patronatele de ramură sau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cu asociaţiile profesionale.</w:t>
      </w:r>
    </w:p>
    <w:p w14:paraId="016B21AF" w14:textId="4D39C08A" w:rsidR="00D139D1" w:rsidRPr="00B36791" w:rsidRDefault="00A93E01" w:rsidP="00B36791">
      <w:pPr>
        <w:pStyle w:val="Corptext"/>
        <w:numPr>
          <w:ilvl w:val="0"/>
          <w:numId w:val="5"/>
        </w:numPr>
        <w:tabs>
          <w:tab w:val="left" w:pos="413"/>
        </w:tabs>
        <w:spacing w:line="251" w:lineRule="auto"/>
        <w:ind w:right="105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încheierea protocolului de finanţare pentru realizarea studiului între </w:t>
      </w:r>
      <w:r w:rsidR="00CA6E6D" w:rsidRPr="00B36791">
        <w:rPr>
          <w:rFonts w:ascii="Times New Roman" w:hAnsi="Times New Roman" w:cs="Times New Roman"/>
          <w:sz w:val="24"/>
          <w:szCs w:val="24"/>
          <w:lang w:val="ro-RO"/>
        </w:rPr>
        <w:t>Autoritate Contractanta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 şi beneficiar</w:t>
      </w:r>
      <w:r w:rsidR="00937871" w:rsidRPr="00B36791">
        <w:rPr>
          <w:rFonts w:ascii="Times New Roman" w:hAnsi="Times New Roman" w:cs="Times New Roman"/>
          <w:sz w:val="24"/>
          <w:szCs w:val="24"/>
          <w:lang w:val="ro-RO"/>
        </w:rPr>
        <w:t>ii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 studiului selectat</w:t>
      </w:r>
      <w:r w:rsidR="00937871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 (prin patronatul de ramură sau</w:t>
      </w:r>
      <w:r w:rsidR="00937871"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="00937871" w:rsidRPr="00B36791">
        <w:rPr>
          <w:rFonts w:ascii="Times New Roman" w:hAnsi="Times New Roman" w:cs="Times New Roman"/>
          <w:sz w:val="24"/>
          <w:szCs w:val="24"/>
          <w:lang w:val="ro-RO"/>
        </w:rPr>
        <w:t>asociaţia profesională)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, cu privire la modalităţile de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finanţare, organizarea concursului de oferte, încheierea contractului de servicii şi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efectuarea plăţilor către prestatorul de servicii selectat;</w:t>
      </w:r>
    </w:p>
    <w:p w14:paraId="05F7DAD8" w14:textId="1FC6A63F" w:rsidR="00D139D1" w:rsidRPr="00B36791" w:rsidRDefault="00A93E01" w:rsidP="00B36791">
      <w:pPr>
        <w:pStyle w:val="Corptext"/>
        <w:numPr>
          <w:ilvl w:val="0"/>
          <w:numId w:val="5"/>
        </w:numPr>
        <w:tabs>
          <w:tab w:val="left" w:pos="437"/>
        </w:tabs>
        <w:spacing w:before="1" w:line="251" w:lineRule="auto"/>
        <w:ind w:right="106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elaborarea de către </w:t>
      </w:r>
      <w:r w:rsidR="003F0090" w:rsidRPr="00B36791">
        <w:rPr>
          <w:rFonts w:ascii="Times New Roman" w:hAnsi="Times New Roman" w:cs="Times New Roman"/>
          <w:sz w:val="24"/>
          <w:szCs w:val="24"/>
          <w:lang w:val="ro-RO"/>
        </w:rPr>
        <w:t>patronatul de ramură sau</w:t>
      </w:r>
      <w:r w:rsidR="003F0090"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="003F0090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asociaţia profesională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împreună cu </w:t>
      </w:r>
      <w:r w:rsidR="00CA6E6D" w:rsidRPr="00B36791">
        <w:rPr>
          <w:rFonts w:ascii="Times New Roman" w:hAnsi="Times New Roman" w:cs="Times New Roman"/>
          <w:sz w:val="24"/>
          <w:szCs w:val="24"/>
          <w:lang w:val="ro-RO"/>
        </w:rPr>
        <w:t>Autoritate Contractanta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 a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caietului de sarcini;</w:t>
      </w:r>
    </w:p>
    <w:p w14:paraId="7C23FDC5" w14:textId="705F8C21" w:rsidR="00D139D1" w:rsidRPr="00B36791" w:rsidRDefault="00A93E01" w:rsidP="00B36791">
      <w:pPr>
        <w:pStyle w:val="Corptext"/>
        <w:numPr>
          <w:ilvl w:val="0"/>
          <w:numId w:val="5"/>
        </w:numPr>
        <w:tabs>
          <w:tab w:val="left" w:pos="376"/>
        </w:tabs>
        <w:spacing w:before="1" w:line="251" w:lineRule="auto"/>
        <w:ind w:right="106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încheierea contractului pentru realizarea studiului între </w:t>
      </w:r>
      <w:r w:rsidR="00871DF5" w:rsidRPr="00B36791">
        <w:rPr>
          <w:rFonts w:ascii="Times New Roman" w:hAnsi="Times New Roman" w:cs="Times New Roman"/>
          <w:sz w:val="24"/>
          <w:szCs w:val="24"/>
          <w:lang w:val="ro-RO"/>
        </w:rPr>
        <w:t>AC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3F0090" w:rsidRPr="00B36791">
        <w:rPr>
          <w:rFonts w:ascii="Times New Roman" w:hAnsi="Times New Roman" w:cs="Times New Roman"/>
          <w:sz w:val="24"/>
          <w:szCs w:val="24"/>
          <w:lang w:val="ro-RO"/>
        </w:rPr>
        <w:t>patronatul de ramură sau</w:t>
      </w:r>
      <w:r w:rsidR="003F0090"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="003F0090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asociaţia profesională (in numele beneficiarilor)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şi prestatorul de servicii;</w:t>
      </w:r>
    </w:p>
    <w:p w14:paraId="0BCB6ADB" w14:textId="12812F4A" w:rsidR="00D139D1" w:rsidRPr="00B36791" w:rsidRDefault="00A93E01" w:rsidP="00B36791">
      <w:pPr>
        <w:pStyle w:val="Corptext"/>
        <w:numPr>
          <w:ilvl w:val="0"/>
          <w:numId w:val="5"/>
        </w:numPr>
        <w:tabs>
          <w:tab w:val="left" w:pos="437"/>
        </w:tabs>
        <w:spacing w:line="252" w:lineRule="auto"/>
        <w:ind w:right="106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efectuarea plăţii contravalorii studiului de către </w:t>
      </w:r>
      <w:r w:rsidR="00CA6E6D" w:rsidRPr="00B36791">
        <w:rPr>
          <w:rFonts w:ascii="Times New Roman" w:hAnsi="Times New Roman" w:cs="Times New Roman"/>
          <w:sz w:val="24"/>
          <w:szCs w:val="24"/>
          <w:lang w:val="ro-RO"/>
        </w:rPr>
        <w:t>Autoritate</w:t>
      </w:r>
      <w:r w:rsidR="00937871" w:rsidRPr="00B36791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CA6E6D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 Contractanta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73856AC0" w14:textId="5DFD27AF" w:rsidR="00B93C5C" w:rsidRPr="00B36791" w:rsidRDefault="00B93C5C" w:rsidP="00B36791">
      <w:pPr>
        <w:pStyle w:val="Titlu3"/>
        <w:spacing w:before="4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Art. 14</w:t>
      </w:r>
    </w:p>
    <w:p w14:paraId="605D4494" w14:textId="522FE2B0" w:rsidR="00B93C5C" w:rsidRPr="00B36791" w:rsidRDefault="00B93C5C" w:rsidP="00B36791">
      <w:pPr>
        <w:pStyle w:val="Corptext"/>
        <w:spacing w:before="12" w:line="252" w:lineRule="auto"/>
        <w:ind w:right="106" w:firstLine="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Participarea operatorilor economici la aceste </w:t>
      </w:r>
      <w:r w:rsidR="003F0090" w:rsidRPr="00B36791">
        <w:rPr>
          <w:rFonts w:ascii="Times New Roman" w:hAnsi="Times New Roman" w:cs="Times New Roman"/>
          <w:sz w:val="24"/>
          <w:szCs w:val="24"/>
          <w:lang w:val="ro-RO"/>
        </w:rPr>
        <w:t>studii de piata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 se face pe baza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următoarelor criterii de eligibilitate:</w:t>
      </w:r>
    </w:p>
    <w:p w14:paraId="751CD347" w14:textId="77777777" w:rsidR="00B93C5C" w:rsidRPr="00B36791" w:rsidRDefault="00B93C5C" w:rsidP="00B36791">
      <w:pPr>
        <w:pStyle w:val="Corptext"/>
        <w:numPr>
          <w:ilvl w:val="0"/>
          <w:numId w:val="31"/>
        </w:numPr>
        <w:spacing w:line="251" w:lineRule="auto"/>
        <w:ind w:left="426" w:right="10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operatorii economici sunt înregistraţi potrivit Legii nr. </w:t>
      </w:r>
      <w:r w:rsidRPr="00B36791">
        <w:rPr>
          <w:rFonts w:ascii="Times New Roman" w:hAnsi="Times New Roman" w:cs="Times New Roman"/>
          <w:b/>
          <w:sz w:val="24"/>
          <w:szCs w:val="24"/>
          <w:lang w:val="ro-RO"/>
        </w:rPr>
        <w:t>31/1990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, republicată, cu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modificările şi completările ulterioare, Legii nr. </w:t>
      </w:r>
      <w:r w:rsidRPr="00B36791">
        <w:rPr>
          <w:rFonts w:ascii="Times New Roman" w:hAnsi="Times New Roman" w:cs="Times New Roman"/>
          <w:b/>
          <w:sz w:val="24"/>
          <w:szCs w:val="24"/>
          <w:lang w:val="ro-RO"/>
        </w:rPr>
        <w:t>1/2005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, republicată, şi îşi desfăşoară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activitatea în România;</w:t>
      </w:r>
    </w:p>
    <w:p w14:paraId="3CE4456C" w14:textId="1CEB8AF2" w:rsidR="00B93F39" w:rsidRPr="00B36791" w:rsidRDefault="00B93F39" w:rsidP="00B36791">
      <w:pPr>
        <w:pStyle w:val="Corptext"/>
        <w:numPr>
          <w:ilvl w:val="0"/>
          <w:numId w:val="31"/>
        </w:numPr>
        <w:spacing w:line="251" w:lineRule="auto"/>
        <w:ind w:left="426" w:right="10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au in obiectul de activitate operatiuni de export iar nomenclatorul de export corespunde domenilor ce corespund studiului de piasta sau produse,</w:t>
      </w:r>
    </w:p>
    <w:p w14:paraId="6DE2521C" w14:textId="77777777" w:rsidR="00B93C5C" w:rsidRPr="00B36791" w:rsidRDefault="00B93C5C" w:rsidP="00B36791">
      <w:pPr>
        <w:pStyle w:val="Corptext"/>
        <w:numPr>
          <w:ilvl w:val="0"/>
          <w:numId w:val="31"/>
        </w:numPr>
        <w:tabs>
          <w:tab w:val="left" w:pos="437"/>
        </w:tabs>
        <w:spacing w:line="251" w:lineRule="auto"/>
        <w:ind w:right="105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nu se află în procedura de executare silită, închidere operaţională, dizolvare,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lichidare, insolvenţă colectivă şi nu îndeplinesc criteriile prevăzute de lege pentru a fi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supuşi unei proceduri de insolvenţă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lastRenderedPageBreak/>
        <w:t>colectivă la cererea creditorilor lor;</w:t>
      </w:r>
    </w:p>
    <w:p w14:paraId="1E74FE2D" w14:textId="02B4E4C0" w:rsidR="00B93C5C" w:rsidRPr="00B36791" w:rsidRDefault="00B93C5C" w:rsidP="00B36791">
      <w:pPr>
        <w:pStyle w:val="Corptext"/>
        <w:numPr>
          <w:ilvl w:val="0"/>
          <w:numId w:val="31"/>
        </w:numPr>
        <w:tabs>
          <w:tab w:val="left" w:pos="413"/>
        </w:tabs>
        <w:spacing w:line="251" w:lineRule="auto"/>
        <w:ind w:right="106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nu beneficiază pentru </w:t>
      </w:r>
      <w:r w:rsidR="008C339D" w:rsidRPr="00B36791">
        <w:rPr>
          <w:rFonts w:ascii="Times New Roman" w:hAnsi="Times New Roman" w:cs="Times New Roman"/>
          <w:sz w:val="24"/>
          <w:szCs w:val="24"/>
          <w:lang w:val="ro-RO"/>
        </w:rPr>
        <w:t>studiul de piata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C339D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realizat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finanţare de la alţi furnizori de minimis pentru acoperirea aceloraşi categorii de cheltuieli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eligibile;</w:t>
      </w:r>
    </w:p>
    <w:p w14:paraId="0947BD86" w14:textId="77777777" w:rsidR="00B93C5C" w:rsidRPr="00B36791" w:rsidRDefault="00B93C5C" w:rsidP="00B36791">
      <w:pPr>
        <w:pStyle w:val="Corptext"/>
        <w:numPr>
          <w:ilvl w:val="0"/>
          <w:numId w:val="31"/>
        </w:numPr>
        <w:tabs>
          <w:tab w:val="left" w:pos="437"/>
        </w:tabs>
        <w:spacing w:line="251" w:lineRule="auto"/>
        <w:ind w:right="105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nu înregistrează debite la bugetul de stat, respectiv la bugetele locale, la data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depunerii formularului Cerere de înscriere prin declaraţie pe propria răspundere;</w:t>
      </w:r>
    </w:p>
    <w:p w14:paraId="203E617F" w14:textId="77777777" w:rsidR="00B93C5C" w:rsidRPr="00B36791" w:rsidRDefault="00B93C5C" w:rsidP="00B36791">
      <w:pPr>
        <w:pStyle w:val="Corptext"/>
        <w:numPr>
          <w:ilvl w:val="0"/>
          <w:numId w:val="31"/>
        </w:numPr>
        <w:tabs>
          <w:tab w:val="left" w:pos="429"/>
        </w:tabs>
        <w:spacing w:line="251" w:lineRule="auto"/>
        <w:ind w:right="10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nu sunt consideraţi în dificultate în conformitate cu Orientările privind ajutorul de stat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pentru salvarea şi restructurarea întreprinderilor nefinanciare aflate în dificultate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2014/C248/01;</w:t>
      </w:r>
    </w:p>
    <w:p w14:paraId="142F183C" w14:textId="77777777" w:rsidR="00B93C5C" w:rsidRPr="00B36791" w:rsidRDefault="00B93C5C" w:rsidP="00B36791">
      <w:pPr>
        <w:pStyle w:val="Corptext"/>
        <w:numPr>
          <w:ilvl w:val="0"/>
          <w:numId w:val="31"/>
        </w:numPr>
        <w:tabs>
          <w:tab w:val="left" w:pos="376"/>
        </w:tabs>
        <w:spacing w:line="251" w:lineRule="auto"/>
        <w:ind w:right="105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nu sunt firme împotriva cărora a fost emisă o decizie de recuperare a unui ajutor de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stat, dacă această decizie de recuperare nu a fost deja executată;</w:t>
      </w:r>
    </w:p>
    <w:p w14:paraId="7CD77A0A" w14:textId="5718B242" w:rsidR="00B64917" w:rsidRPr="00B36791" w:rsidRDefault="00B64917" w:rsidP="00B36791">
      <w:pPr>
        <w:pStyle w:val="Corptext"/>
        <w:numPr>
          <w:ilvl w:val="0"/>
          <w:numId w:val="31"/>
        </w:numPr>
        <w:tabs>
          <w:tab w:val="left" w:pos="376"/>
        </w:tabs>
        <w:spacing w:line="251" w:lineRule="auto"/>
        <w:ind w:right="105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numărul de studii de piaţă solicitate de patronatul de ramură sau asociaţia profesională cu sprijin de la bugetul de stat, este de maxim 2 pe an;</w:t>
      </w:r>
    </w:p>
    <w:p w14:paraId="7171DAD3" w14:textId="77777777" w:rsidR="00B64917" w:rsidRPr="00B36791" w:rsidRDefault="00B64917" w:rsidP="00B36791">
      <w:pPr>
        <w:pStyle w:val="Corptext"/>
        <w:numPr>
          <w:ilvl w:val="0"/>
          <w:numId w:val="31"/>
        </w:numPr>
        <w:tabs>
          <w:tab w:val="left" w:pos="376"/>
        </w:tabs>
        <w:spacing w:line="251" w:lineRule="auto"/>
        <w:ind w:right="105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firmele care în ultimii doi ani au beneficiat de această formă de ajutor de stat să facă dovada că: veniturile firmei aferente exporturilor sau rezultatul brut anual al exerciţiului financiar sau numărul mediu de angajaţi au crescut;</w:t>
      </w:r>
    </w:p>
    <w:p w14:paraId="32773701" w14:textId="77777777" w:rsidR="00B93C5C" w:rsidRPr="00B36791" w:rsidRDefault="00B93C5C" w:rsidP="00B36791">
      <w:pPr>
        <w:pStyle w:val="Corptext"/>
        <w:numPr>
          <w:ilvl w:val="0"/>
          <w:numId w:val="31"/>
        </w:numPr>
        <w:tabs>
          <w:tab w:val="left" w:pos="431"/>
        </w:tabs>
        <w:spacing w:line="266" w:lineRule="exact"/>
        <w:ind w:left="43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nu folosesc ajutorul pentru achiziţionarea de vehicule de transport rutier de mărfuri;</w:t>
      </w:r>
    </w:p>
    <w:p w14:paraId="2285F450" w14:textId="77777777" w:rsidR="00B93C5C" w:rsidRPr="00B36791" w:rsidRDefault="00B93C5C" w:rsidP="00B36791">
      <w:pPr>
        <w:pStyle w:val="Corptext"/>
        <w:numPr>
          <w:ilvl w:val="0"/>
          <w:numId w:val="31"/>
        </w:numPr>
        <w:tabs>
          <w:tab w:val="left" w:pos="359"/>
        </w:tabs>
        <w:spacing w:before="12" w:line="251" w:lineRule="auto"/>
        <w:ind w:right="10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nu au beneficiat în ultimii 2 ani fiscali şi în anul fiscal în curs, fie din surse ale statului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sau ale autorităţilor locale, fie din surse comunitare, de ajutor de minimis care, cumulat,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să depăşească echivalentul în lei a 200.000 euro.</w:t>
      </w:r>
    </w:p>
    <w:p w14:paraId="46A2EDB1" w14:textId="70B84C2D" w:rsidR="00B93C5C" w:rsidRPr="00B36791" w:rsidRDefault="00B93C5C" w:rsidP="00B36791">
      <w:pPr>
        <w:pStyle w:val="Corptext"/>
        <w:tabs>
          <w:tab w:val="left" w:pos="437"/>
        </w:tabs>
        <w:spacing w:line="252" w:lineRule="auto"/>
        <w:ind w:right="10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94F3D8E" w14:textId="77777777" w:rsidR="00F77C8A" w:rsidRPr="00B36791" w:rsidRDefault="00F77C8A" w:rsidP="00B36791">
      <w:pPr>
        <w:pStyle w:val="Corptext"/>
        <w:tabs>
          <w:tab w:val="left" w:pos="437"/>
        </w:tabs>
        <w:spacing w:line="252" w:lineRule="auto"/>
        <w:ind w:right="10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5CF1C04" w14:textId="53E84DEC" w:rsidR="00D139D1" w:rsidRPr="00B36791" w:rsidRDefault="00A93E01" w:rsidP="00B36791">
      <w:pPr>
        <w:pStyle w:val="Titlu3"/>
        <w:spacing w:line="277" w:lineRule="exact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b w:val="0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Art. 1</w:t>
      </w:r>
      <w:r w:rsidR="003F0090" w:rsidRPr="00B36791">
        <w:rPr>
          <w:rFonts w:ascii="Times New Roman" w:hAnsi="Times New Roman" w:cs="Times New Roman"/>
          <w:sz w:val="24"/>
          <w:szCs w:val="24"/>
          <w:lang w:val="ro-RO"/>
        </w:rPr>
        <w:t>5</w:t>
      </w:r>
    </w:p>
    <w:p w14:paraId="457291BB" w14:textId="3306F52D" w:rsidR="00D139D1" w:rsidRPr="00B36791" w:rsidRDefault="00A93E01" w:rsidP="00B36791">
      <w:pPr>
        <w:pStyle w:val="Corptext"/>
        <w:spacing w:before="12" w:line="251" w:lineRule="auto"/>
        <w:ind w:right="105" w:firstLine="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Plata cheltuielilor pentru realizarea studiului se face de </w:t>
      </w:r>
      <w:r w:rsidR="00871DF5" w:rsidRPr="00B36791">
        <w:rPr>
          <w:rFonts w:ascii="Times New Roman" w:hAnsi="Times New Roman" w:cs="Times New Roman"/>
          <w:sz w:val="24"/>
          <w:szCs w:val="24"/>
          <w:lang w:val="ro-RO"/>
        </w:rPr>
        <w:t>AC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 în proporţie de </w:t>
      </w:r>
      <w:r w:rsidR="00871DF5" w:rsidRPr="00B36791">
        <w:rPr>
          <w:rFonts w:ascii="Times New Roman" w:hAnsi="Times New Roman" w:cs="Times New Roman"/>
          <w:sz w:val="24"/>
          <w:szCs w:val="24"/>
          <w:lang w:val="ro-RO"/>
        </w:rPr>
        <w:t>100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% din cheltuielile totale, în contul prestatorului de servicii,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în baza următoarelor documente:</w:t>
      </w:r>
    </w:p>
    <w:p w14:paraId="574D8953" w14:textId="38E2F79B" w:rsidR="00D139D1" w:rsidRPr="00B36791" w:rsidRDefault="00A93E01" w:rsidP="00B36791">
      <w:pPr>
        <w:pStyle w:val="Corptext"/>
        <w:numPr>
          <w:ilvl w:val="0"/>
          <w:numId w:val="4"/>
        </w:numPr>
        <w:tabs>
          <w:tab w:val="left" w:pos="430"/>
        </w:tabs>
        <w:spacing w:before="1" w:line="251" w:lineRule="auto"/>
        <w:ind w:right="106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contractul pentru realizarea studiului, încheiat între </w:t>
      </w:r>
      <w:r w:rsidR="00871DF5" w:rsidRPr="00B36791">
        <w:rPr>
          <w:rFonts w:ascii="Times New Roman" w:hAnsi="Times New Roman" w:cs="Times New Roman"/>
          <w:sz w:val="24"/>
          <w:szCs w:val="24"/>
          <w:lang w:val="ro-RO"/>
        </w:rPr>
        <w:t>AC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F77C8A" w:rsidRPr="00B36791">
        <w:rPr>
          <w:rFonts w:ascii="Times New Roman" w:hAnsi="Times New Roman" w:cs="Times New Roman"/>
          <w:sz w:val="24"/>
          <w:szCs w:val="24"/>
          <w:lang w:val="ro-RO"/>
        </w:rPr>
        <w:t>patronatul de ramură sau</w:t>
      </w:r>
      <w:r w:rsidR="00F77C8A"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="00F77C8A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asociaţia profesională (in numele beneficiarilor)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şi prestatorul de servicii;</w:t>
      </w:r>
    </w:p>
    <w:p w14:paraId="549A1F8D" w14:textId="53E1AC35" w:rsidR="00D139D1" w:rsidRPr="00B36791" w:rsidRDefault="00A93E01" w:rsidP="00B36791">
      <w:pPr>
        <w:pStyle w:val="Corptext"/>
        <w:numPr>
          <w:ilvl w:val="0"/>
          <w:numId w:val="4"/>
        </w:numPr>
        <w:tabs>
          <w:tab w:val="left" w:pos="437"/>
        </w:tabs>
        <w:spacing w:line="252" w:lineRule="auto"/>
        <w:ind w:right="106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procesul-verbal încheiat între </w:t>
      </w:r>
      <w:r w:rsidR="00F77C8A" w:rsidRPr="00B36791">
        <w:rPr>
          <w:rFonts w:ascii="Times New Roman" w:hAnsi="Times New Roman" w:cs="Times New Roman"/>
          <w:sz w:val="24"/>
          <w:szCs w:val="24"/>
          <w:lang w:val="ro-RO"/>
        </w:rPr>
        <w:t>patronatul de ramură sau</w:t>
      </w:r>
      <w:r w:rsidR="00F77C8A"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="00F77C8A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asociaţia profesională (in numele beneficiarilor)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şi prestatorul de servicii privind recepţia şi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acceptarea studiului;</w:t>
      </w:r>
    </w:p>
    <w:p w14:paraId="58274224" w14:textId="3925698A" w:rsidR="00D139D1" w:rsidRPr="00B36791" w:rsidRDefault="00A93E01" w:rsidP="00B36791">
      <w:pPr>
        <w:pStyle w:val="Corptext"/>
        <w:numPr>
          <w:ilvl w:val="0"/>
          <w:numId w:val="4"/>
        </w:numPr>
        <w:tabs>
          <w:tab w:val="left" w:pos="437"/>
        </w:tabs>
        <w:spacing w:before="1" w:line="251" w:lineRule="auto"/>
        <w:ind w:right="105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factura emisă de prestatorul de servicii </w:t>
      </w:r>
      <w:r w:rsidR="00871DF5" w:rsidRPr="00B36791">
        <w:rPr>
          <w:rFonts w:ascii="Times New Roman" w:hAnsi="Times New Roman" w:cs="Times New Roman"/>
          <w:sz w:val="24"/>
          <w:szCs w:val="24"/>
          <w:lang w:val="ro-RO"/>
        </w:rPr>
        <w:t>catre AC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6B4E9F8F" w14:textId="424C1547" w:rsidR="00577AD6" w:rsidRPr="00B36791" w:rsidRDefault="00577AD6" w:rsidP="00B36791">
      <w:pPr>
        <w:pStyle w:val="Corptext"/>
        <w:tabs>
          <w:tab w:val="left" w:pos="437"/>
        </w:tabs>
        <w:spacing w:before="1" w:line="251" w:lineRule="auto"/>
        <w:ind w:right="105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BD92705" w14:textId="77777777" w:rsidR="00577AD6" w:rsidRPr="00B36791" w:rsidRDefault="00577AD6" w:rsidP="00B36791">
      <w:pPr>
        <w:pStyle w:val="Corptext"/>
        <w:tabs>
          <w:tab w:val="left" w:pos="437"/>
        </w:tabs>
        <w:spacing w:before="1" w:line="251" w:lineRule="auto"/>
        <w:ind w:right="105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534CA28" w14:textId="06D3EC4F" w:rsidR="00852959" w:rsidRPr="00B36791" w:rsidRDefault="00852959" w:rsidP="00B36791">
      <w:pPr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7BB58E0D" w14:textId="59257139" w:rsidR="00577AD6" w:rsidRPr="00B36791" w:rsidRDefault="00577AD6" w:rsidP="00B36791">
      <w:pPr>
        <w:pStyle w:val="Titlu2"/>
        <w:spacing w:line="252" w:lineRule="auto"/>
        <w:ind w:right="104"/>
        <w:jc w:val="both"/>
        <w:rPr>
          <w:rFonts w:ascii="Times New Roman" w:hAnsi="Times New Roman" w:cs="Times New Roman"/>
          <w:lang w:val="ro-RO"/>
        </w:rPr>
      </w:pPr>
      <w:r w:rsidRPr="00B36791">
        <w:rPr>
          <w:rFonts w:ascii="Times New Roman" w:hAnsi="Times New Roman" w:cs="Times New Roman"/>
          <w:lang w:val="ro-RO"/>
        </w:rPr>
        <w:t xml:space="preserve">CAPITOLUL IV: </w:t>
      </w:r>
      <w:r w:rsidR="00341F73" w:rsidRPr="00B36791">
        <w:rPr>
          <w:rFonts w:ascii="Times New Roman" w:hAnsi="Times New Roman" w:cs="Times New Roman"/>
          <w:lang w:val="ro-RO"/>
        </w:rPr>
        <w:t xml:space="preserve">Plata de sume fixe </w:t>
      </w:r>
      <w:r w:rsidRPr="00B36791">
        <w:rPr>
          <w:rFonts w:ascii="Times New Roman" w:hAnsi="Times New Roman" w:cs="Times New Roman"/>
          <w:lang w:val="ro-RO"/>
        </w:rPr>
        <w:t>pentru operatorii economici participanti la targuri, expozi</w:t>
      </w:r>
      <w:r w:rsidR="00D92E43" w:rsidRPr="00B36791">
        <w:rPr>
          <w:rFonts w:ascii="Times New Roman" w:hAnsi="Times New Roman" w:cs="Times New Roman"/>
          <w:lang w:val="ro-RO"/>
        </w:rPr>
        <w:t>ţii internationale ş</w:t>
      </w:r>
      <w:r w:rsidRPr="00B36791">
        <w:rPr>
          <w:rFonts w:ascii="Times New Roman" w:hAnsi="Times New Roman" w:cs="Times New Roman"/>
          <w:lang w:val="ro-RO"/>
        </w:rPr>
        <w:t xml:space="preserve">i misiuni economice </w:t>
      </w:r>
      <w:r w:rsidR="00341F73" w:rsidRPr="00B36791">
        <w:rPr>
          <w:rFonts w:ascii="Times New Roman" w:hAnsi="Times New Roman" w:cs="Times New Roman"/>
          <w:lang w:val="ro-RO"/>
        </w:rPr>
        <w:t>altele decât cele menţionate la capitolele I şi II</w:t>
      </w:r>
    </w:p>
    <w:p w14:paraId="2F02075F" w14:textId="54BAF00A" w:rsidR="00E4007C" w:rsidRPr="00B36791" w:rsidRDefault="00E4007C" w:rsidP="00B36791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D67D35C" w14:textId="12023F6A" w:rsidR="00577AD6" w:rsidRPr="00B36791" w:rsidRDefault="00577AD6" w:rsidP="00B36791">
      <w:pPr>
        <w:pStyle w:val="Titlu3"/>
        <w:spacing w:line="277" w:lineRule="exact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b w:val="0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Art. 16</w:t>
      </w:r>
    </w:p>
    <w:p w14:paraId="7BE188B2" w14:textId="142C9005" w:rsidR="00E4007C" w:rsidRPr="00B36791" w:rsidRDefault="00E4007C" w:rsidP="00B36791">
      <w:pPr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Op</w:t>
      </w:r>
      <w:r w:rsidR="00A60B17" w:rsidRPr="00B36791">
        <w:rPr>
          <w:rFonts w:ascii="Times New Roman" w:hAnsi="Times New Roman" w:cs="Times New Roman"/>
          <w:sz w:val="24"/>
          <w:szCs w:val="24"/>
          <w:lang w:val="ro-RO"/>
        </w:rPr>
        <w:t>eratorilor economici participanţ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i la târ</w:t>
      </w:r>
      <w:r w:rsidR="00A60B17" w:rsidRPr="00B36791">
        <w:rPr>
          <w:rFonts w:ascii="Times New Roman" w:hAnsi="Times New Roman" w:cs="Times New Roman"/>
          <w:sz w:val="24"/>
          <w:szCs w:val="24"/>
          <w:lang w:val="ro-RO"/>
        </w:rPr>
        <w:t>guri, expoziţii internaţionale ş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i misiuni economice</w:t>
      </w:r>
      <w:r w:rsidR="00A60B17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, altele cele menţionate la capitolul </w:t>
      </w:r>
      <w:r w:rsidR="00E0539A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I şi </w:t>
      </w:r>
      <w:r w:rsidR="00A60B17" w:rsidRPr="00B36791">
        <w:rPr>
          <w:rFonts w:ascii="Times New Roman" w:hAnsi="Times New Roman" w:cs="Times New Roman"/>
          <w:sz w:val="24"/>
          <w:szCs w:val="24"/>
          <w:lang w:val="ro-RO"/>
        </w:rPr>
        <w:t>II,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60B17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li se va plati </w:t>
      </w:r>
      <w:r w:rsidR="00341F73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de către AC </w:t>
      </w:r>
      <w:r w:rsidR="00A60B17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o suma fixa ca stimulent financiar,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în scopul promovării exportului de produse şi servicii româneşti pe pieţele de interes, dupa cum urmeaza:</w:t>
      </w:r>
    </w:p>
    <w:p w14:paraId="164615EB" w14:textId="2E8B55E7" w:rsidR="00E4007C" w:rsidRPr="00B36791" w:rsidRDefault="001573E9" w:rsidP="00B36791">
      <w:pPr>
        <w:pStyle w:val="CM1"/>
        <w:spacing w:before="120"/>
        <w:ind w:firstLine="36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a.</w:t>
      </w:r>
      <w:r w:rsidR="00E4007C" w:rsidRPr="00B36791">
        <w:rPr>
          <w:rFonts w:ascii="Times New Roman" w:hAnsi="Times New Roman"/>
          <w:lang w:val="ro-RO"/>
        </w:rPr>
        <w:t xml:space="preserve"> </w:t>
      </w:r>
      <w:r w:rsidR="00341F73" w:rsidRPr="00B36791">
        <w:rPr>
          <w:rFonts w:ascii="Times New Roman" w:hAnsi="Times New Roman"/>
          <w:lang w:val="ro-RO"/>
        </w:rPr>
        <w:t xml:space="preserve">suma de 7.000 euro/acţiune pentru </w:t>
      </w:r>
      <w:r w:rsidR="00A60B17" w:rsidRPr="00B36791">
        <w:rPr>
          <w:rFonts w:ascii="Times New Roman" w:hAnsi="Times New Roman"/>
          <w:lang w:val="ro-RO"/>
        </w:rPr>
        <w:t>tâ</w:t>
      </w:r>
      <w:r w:rsidR="00341F73" w:rsidRPr="00B36791">
        <w:rPr>
          <w:rFonts w:ascii="Times New Roman" w:hAnsi="Times New Roman"/>
          <w:lang w:val="ro-RO"/>
        </w:rPr>
        <w:t>rgurile si expoziţ</w:t>
      </w:r>
      <w:r w:rsidR="00E4007C" w:rsidRPr="00B36791">
        <w:rPr>
          <w:rFonts w:ascii="Times New Roman" w:hAnsi="Times New Roman"/>
          <w:lang w:val="ro-RO"/>
        </w:rPr>
        <w:t xml:space="preserve">iile </w:t>
      </w:r>
      <w:r w:rsidR="00341F73" w:rsidRPr="00B36791">
        <w:rPr>
          <w:rFonts w:ascii="Times New Roman" w:hAnsi="Times New Roman"/>
          <w:lang w:val="ro-RO"/>
        </w:rPr>
        <w:t>internaţ</w:t>
      </w:r>
      <w:r w:rsidR="00852959" w:rsidRPr="00B36791">
        <w:rPr>
          <w:rFonts w:ascii="Times New Roman" w:hAnsi="Times New Roman"/>
          <w:lang w:val="ro-RO"/>
        </w:rPr>
        <w:t>ional</w:t>
      </w:r>
      <w:r w:rsidR="00341F73" w:rsidRPr="00B36791">
        <w:rPr>
          <w:rFonts w:ascii="Times New Roman" w:hAnsi="Times New Roman"/>
          <w:lang w:val="ro-RO"/>
        </w:rPr>
        <w:t>e organizate</w:t>
      </w:r>
      <w:r w:rsidR="00852959" w:rsidRPr="00B36791">
        <w:rPr>
          <w:rFonts w:ascii="Times New Roman" w:hAnsi="Times New Roman"/>
          <w:lang w:val="ro-RO"/>
        </w:rPr>
        <w:t xml:space="preserve"> </w:t>
      </w:r>
      <w:r w:rsidR="00341F73" w:rsidRPr="00B36791">
        <w:rPr>
          <w:rFonts w:ascii="Times New Roman" w:hAnsi="Times New Roman"/>
          <w:lang w:val="ro-RO"/>
        </w:rPr>
        <w:t>în</w:t>
      </w:r>
      <w:r w:rsidR="00577AD6" w:rsidRPr="00B36791">
        <w:rPr>
          <w:rFonts w:ascii="Times New Roman" w:hAnsi="Times New Roman"/>
          <w:lang w:val="ro-RO"/>
        </w:rPr>
        <w:t xml:space="preserve"> statele membre</w:t>
      </w:r>
      <w:r w:rsidR="00852959" w:rsidRPr="00B36791">
        <w:rPr>
          <w:rFonts w:ascii="Times New Roman" w:hAnsi="Times New Roman"/>
          <w:lang w:val="ro-RO"/>
        </w:rPr>
        <w:t xml:space="preserve"> UE</w:t>
      </w:r>
      <w:r w:rsidR="00E4007C" w:rsidRPr="00B36791">
        <w:rPr>
          <w:rFonts w:ascii="Times New Roman" w:hAnsi="Times New Roman"/>
          <w:lang w:val="ro-RO"/>
        </w:rPr>
        <w:t>;</w:t>
      </w:r>
    </w:p>
    <w:p w14:paraId="3253989F" w14:textId="56D20ED8" w:rsidR="00852959" w:rsidRPr="00B36791" w:rsidRDefault="001573E9" w:rsidP="00B36791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b. </w:t>
      </w:r>
      <w:r w:rsidR="00341F73" w:rsidRPr="00B36791">
        <w:rPr>
          <w:rFonts w:ascii="Times New Roman" w:hAnsi="Times New Roman" w:cs="Times New Roman"/>
          <w:sz w:val="24"/>
          <w:szCs w:val="24"/>
          <w:lang w:val="ro-RO"/>
        </w:rPr>
        <w:t>suma de 10.000 euro/</w:t>
      </w:r>
      <w:proofErr w:type="spellStart"/>
      <w:r w:rsidR="00341F73" w:rsidRPr="00B36791">
        <w:rPr>
          <w:rFonts w:ascii="Times New Roman" w:hAnsi="Times New Roman" w:cs="Times New Roman"/>
          <w:sz w:val="24"/>
          <w:szCs w:val="24"/>
          <w:lang w:val="ro-RO"/>
        </w:rPr>
        <w:t>acţiune</w:t>
      </w:r>
      <w:proofErr w:type="spellEnd"/>
      <w:r w:rsidR="00341F73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 pentru </w:t>
      </w:r>
      <w:r w:rsidR="00A60B17" w:rsidRPr="00B36791">
        <w:rPr>
          <w:rFonts w:ascii="Times New Roman" w:hAnsi="Times New Roman" w:cs="Times New Roman"/>
          <w:sz w:val="24"/>
          <w:szCs w:val="24"/>
          <w:lang w:val="ro-RO"/>
        </w:rPr>
        <w:t>tâ</w:t>
      </w:r>
      <w:r w:rsidR="00341F73" w:rsidRPr="00B36791">
        <w:rPr>
          <w:rFonts w:ascii="Times New Roman" w:hAnsi="Times New Roman" w:cs="Times New Roman"/>
          <w:sz w:val="24"/>
          <w:szCs w:val="24"/>
          <w:lang w:val="ro-RO"/>
        </w:rPr>
        <w:t>rgurile si expoziţ</w:t>
      </w:r>
      <w:r w:rsidR="00852959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iile </w:t>
      </w:r>
      <w:r w:rsidR="00341F73" w:rsidRPr="00B36791">
        <w:rPr>
          <w:rFonts w:ascii="Times New Roman" w:hAnsi="Times New Roman" w:cs="Times New Roman"/>
          <w:sz w:val="24"/>
          <w:szCs w:val="24"/>
          <w:lang w:val="ro-RO"/>
        </w:rPr>
        <w:t>internaţ</w:t>
      </w:r>
      <w:r w:rsidR="003B6577" w:rsidRPr="00B36791">
        <w:rPr>
          <w:rFonts w:ascii="Times New Roman" w:hAnsi="Times New Roman" w:cs="Times New Roman"/>
          <w:sz w:val="24"/>
          <w:szCs w:val="24"/>
          <w:lang w:val="ro-RO"/>
        </w:rPr>
        <w:t>ional</w:t>
      </w:r>
      <w:r w:rsidR="00341F73" w:rsidRPr="00B36791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3B6577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41F73" w:rsidRPr="00B36791">
        <w:rPr>
          <w:rFonts w:ascii="Times New Roman" w:hAnsi="Times New Roman" w:cs="Times New Roman"/>
          <w:sz w:val="24"/>
          <w:szCs w:val="24"/>
          <w:lang w:val="ro-RO"/>
        </w:rPr>
        <w:t>organizate în statele din afara</w:t>
      </w:r>
      <w:r w:rsidR="003B6577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 spaţ</w:t>
      </w:r>
      <w:r w:rsidR="00341F73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iului </w:t>
      </w:r>
      <w:r w:rsidR="00852959" w:rsidRPr="00B36791">
        <w:rPr>
          <w:rFonts w:ascii="Times New Roman" w:hAnsi="Times New Roman" w:cs="Times New Roman"/>
          <w:sz w:val="24"/>
          <w:szCs w:val="24"/>
          <w:lang w:val="ro-RO"/>
        </w:rPr>
        <w:t>UE;</w:t>
      </w:r>
    </w:p>
    <w:p w14:paraId="19C39896" w14:textId="62A8B7E7" w:rsidR="00E4007C" w:rsidRPr="00B36791" w:rsidRDefault="001573E9" w:rsidP="00B36791">
      <w:pPr>
        <w:pStyle w:val="CM1"/>
        <w:spacing w:before="120"/>
        <w:ind w:firstLine="36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c. </w:t>
      </w:r>
      <w:r w:rsidR="00341F73" w:rsidRPr="00B36791">
        <w:rPr>
          <w:rFonts w:ascii="Times New Roman" w:hAnsi="Times New Roman"/>
          <w:lang w:val="ro-RO"/>
        </w:rPr>
        <w:t>suma de 2.000 euro/</w:t>
      </w:r>
      <w:proofErr w:type="spellStart"/>
      <w:r w:rsidR="00341F73" w:rsidRPr="00B36791">
        <w:rPr>
          <w:rFonts w:ascii="Times New Roman" w:hAnsi="Times New Roman"/>
          <w:lang w:val="ro-RO"/>
        </w:rPr>
        <w:t>acţiune</w:t>
      </w:r>
      <w:proofErr w:type="spellEnd"/>
      <w:r w:rsidR="00341F73" w:rsidRPr="00B36791">
        <w:rPr>
          <w:rFonts w:ascii="Times New Roman" w:hAnsi="Times New Roman"/>
          <w:lang w:val="ro-RO"/>
        </w:rPr>
        <w:t xml:space="preserve"> pentru </w:t>
      </w:r>
      <w:r w:rsidR="00E4007C" w:rsidRPr="00B36791">
        <w:rPr>
          <w:rFonts w:ascii="Times New Roman" w:hAnsi="Times New Roman"/>
          <w:lang w:val="ro-RO"/>
        </w:rPr>
        <w:t xml:space="preserve">misiunile economice </w:t>
      </w:r>
      <w:r w:rsidR="00341F73" w:rsidRPr="00B36791">
        <w:rPr>
          <w:rFonts w:ascii="Times New Roman" w:hAnsi="Times New Roman"/>
          <w:lang w:val="ro-RO"/>
        </w:rPr>
        <w:t>desfăşurate sub patronajul</w:t>
      </w:r>
      <w:r w:rsidR="003B6577" w:rsidRPr="00B36791">
        <w:rPr>
          <w:rFonts w:ascii="Times New Roman" w:hAnsi="Times New Roman"/>
          <w:lang w:val="ro-RO"/>
        </w:rPr>
        <w:t xml:space="preserve">: </w:t>
      </w:r>
      <w:r w:rsidR="00341F73" w:rsidRPr="00B36791">
        <w:rPr>
          <w:rFonts w:ascii="Times New Roman" w:hAnsi="Times New Roman"/>
          <w:lang w:val="ro-RO"/>
        </w:rPr>
        <w:t>Administraţiei Prezidenţiale</w:t>
      </w:r>
      <w:r w:rsidR="003B6577" w:rsidRPr="00B36791">
        <w:rPr>
          <w:rFonts w:ascii="Times New Roman" w:hAnsi="Times New Roman"/>
          <w:lang w:val="ro-RO"/>
        </w:rPr>
        <w:t>, Parlamentul</w:t>
      </w:r>
      <w:r w:rsidR="00341F73" w:rsidRPr="00B36791">
        <w:rPr>
          <w:rFonts w:ascii="Times New Roman" w:hAnsi="Times New Roman"/>
          <w:lang w:val="ro-RO"/>
        </w:rPr>
        <w:t>ui</w:t>
      </w:r>
      <w:r w:rsidR="003B6577" w:rsidRPr="00B36791">
        <w:rPr>
          <w:rFonts w:ascii="Times New Roman" w:hAnsi="Times New Roman"/>
          <w:lang w:val="ro-RO"/>
        </w:rPr>
        <w:t xml:space="preserve"> României, Guvernul</w:t>
      </w:r>
      <w:r w:rsidR="00341F73" w:rsidRPr="00B36791">
        <w:rPr>
          <w:rFonts w:ascii="Times New Roman" w:hAnsi="Times New Roman"/>
          <w:lang w:val="ro-RO"/>
        </w:rPr>
        <w:t>ui</w:t>
      </w:r>
      <w:r w:rsidR="003B6577" w:rsidRPr="00B36791">
        <w:rPr>
          <w:rFonts w:ascii="Times New Roman" w:hAnsi="Times New Roman"/>
          <w:lang w:val="ro-RO"/>
        </w:rPr>
        <w:t xml:space="preserve"> Româ</w:t>
      </w:r>
      <w:r w:rsidR="00341F73" w:rsidRPr="00B36791">
        <w:rPr>
          <w:rFonts w:ascii="Times New Roman" w:hAnsi="Times New Roman"/>
          <w:lang w:val="ro-RO"/>
        </w:rPr>
        <w:t>niei sau de către Comisia Europeana</w:t>
      </w:r>
      <w:r w:rsidR="00577AD6" w:rsidRPr="00B36791">
        <w:rPr>
          <w:rFonts w:ascii="Times New Roman" w:hAnsi="Times New Roman"/>
          <w:lang w:val="ro-RO"/>
        </w:rPr>
        <w:t>.</w:t>
      </w:r>
      <w:r w:rsidR="00E4007C" w:rsidRPr="00B36791">
        <w:rPr>
          <w:rFonts w:ascii="Times New Roman" w:hAnsi="Times New Roman"/>
          <w:lang w:val="ro-RO"/>
        </w:rPr>
        <w:t xml:space="preserve"> </w:t>
      </w:r>
    </w:p>
    <w:p w14:paraId="27E73D05" w14:textId="77777777" w:rsidR="00E4007C" w:rsidRPr="00B36791" w:rsidRDefault="00E4007C" w:rsidP="00B36791">
      <w:pPr>
        <w:spacing w:before="60" w:after="60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DA81B0B" w14:textId="7B476F77" w:rsidR="00577AD6" w:rsidRPr="00B36791" w:rsidRDefault="00577AD6" w:rsidP="00B36791">
      <w:pPr>
        <w:pStyle w:val="Titlu3"/>
        <w:spacing w:line="277" w:lineRule="exact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b w:val="0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Art. 17</w:t>
      </w:r>
    </w:p>
    <w:p w14:paraId="3D45E0AA" w14:textId="5A11DD78" w:rsidR="00E4007C" w:rsidRPr="00B36791" w:rsidRDefault="00577AD6" w:rsidP="00B36791">
      <w:pPr>
        <w:spacing w:before="60" w:after="60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4007C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(1) </w:t>
      </w:r>
      <w:r w:rsidR="00A60B17" w:rsidRPr="00B36791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D66F67" w:rsidRPr="00B36791">
        <w:rPr>
          <w:rFonts w:ascii="Times New Roman" w:hAnsi="Times New Roman" w:cs="Times New Roman"/>
          <w:sz w:val="24"/>
          <w:szCs w:val="24"/>
          <w:lang w:val="ro-RO"/>
        </w:rPr>
        <w:t>egiunile geografice</w:t>
      </w:r>
      <w:r w:rsidR="00DE1874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 de interes</w:t>
      </w:r>
      <w:r w:rsidR="00D66F67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 precum si sectoarele de activitate </w:t>
      </w:r>
      <w:r w:rsidR="00DE1874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eligibile </w:t>
      </w:r>
      <w:r w:rsidR="00A60B17" w:rsidRPr="00B36791">
        <w:rPr>
          <w:rFonts w:ascii="Times New Roman" w:hAnsi="Times New Roman" w:cs="Times New Roman"/>
          <w:sz w:val="24"/>
          <w:szCs w:val="24"/>
          <w:lang w:val="ro-RO"/>
        </w:rPr>
        <w:t>pentru activităţile menţionate la art. 16 se vor</w:t>
      </w:r>
      <w:r w:rsidR="00DE1874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 aproba de catre </w:t>
      </w:r>
      <w:r w:rsidR="00721559" w:rsidRPr="00B36791">
        <w:rPr>
          <w:rFonts w:ascii="Times New Roman" w:hAnsi="Times New Roman" w:cs="Times New Roman"/>
          <w:sz w:val="24"/>
          <w:szCs w:val="24"/>
          <w:lang w:val="ro-RO"/>
        </w:rPr>
        <w:t>MECRMA</w:t>
      </w:r>
      <w:r w:rsidR="00DE1874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95770" w:rsidRPr="00B36791">
        <w:rPr>
          <w:rFonts w:ascii="Times New Roman" w:hAnsi="Times New Roman" w:cs="Times New Roman"/>
          <w:sz w:val="24"/>
          <w:szCs w:val="24"/>
          <w:lang w:val="ro-RO"/>
        </w:rPr>
        <w:t>cu consultarea</w:t>
      </w:r>
      <w:r w:rsidR="00DE1874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0539A" w:rsidRPr="00B36791">
        <w:rPr>
          <w:rFonts w:ascii="Times New Roman" w:hAnsi="Times New Roman" w:cs="Times New Roman"/>
          <w:sz w:val="24"/>
          <w:szCs w:val="24"/>
          <w:lang w:val="ro-RO"/>
        </w:rPr>
        <w:t>prealabilă</w:t>
      </w:r>
      <w:r w:rsidR="00721559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r w:rsidR="00DE1874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Consiliului de Export. </w:t>
      </w:r>
      <w:r w:rsidR="00A60B17" w:rsidRPr="00B36791"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DE1874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ista </w:t>
      </w:r>
      <w:r w:rsidR="00A60B17" w:rsidRPr="00B36791">
        <w:rPr>
          <w:rFonts w:ascii="Times New Roman" w:hAnsi="Times New Roman" w:cs="Times New Roman"/>
          <w:sz w:val="24"/>
          <w:szCs w:val="24"/>
          <w:lang w:val="ro-RO"/>
        </w:rPr>
        <w:t>târgurilor, expoziţiilor internaţionale şi misiunilor economice</w:t>
      </w:r>
      <w:r w:rsidR="00B64917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 menţionate la art. 16</w:t>
      </w:r>
      <w:r w:rsidR="00A60B17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0539A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se elaborează anual şi </w:t>
      </w:r>
      <w:r w:rsidR="00DE1874" w:rsidRPr="00B36791">
        <w:rPr>
          <w:rFonts w:ascii="Times New Roman" w:hAnsi="Times New Roman" w:cs="Times New Roman"/>
          <w:sz w:val="24"/>
          <w:szCs w:val="24"/>
          <w:lang w:val="ro-RO"/>
        </w:rPr>
        <w:t>va f</w:t>
      </w:r>
      <w:r w:rsidR="00B64917" w:rsidRPr="00B36791">
        <w:rPr>
          <w:rFonts w:ascii="Times New Roman" w:hAnsi="Times New Roman" w:cs="Times New Roman"/>
          <w:sz w:val="24"/>
          <w:szCs w:val="24"/>
          <w:lang w:val="ro-RO"/>
        </w:rPr>
        <w:t>i publicată cel tarziu î</w:t>
      </w:r>
      <w:r w:rsidR="00B93F39" w:rsidRPr="00B36791">
        <w:rPr>
          <w:rFonts w:ascii="Times New Roman" w:hAnsi="Times New Roman" w:cs="Times New Roman"/>
          <w:sz w:val="24"/>
          <w:szCs w:val="24"/>
          <w:lang w:val="ro-RO"/>
        </w:rPr>
        <w:t>n luna d</w:t>
      </w:r>
      <w:r w:rsidR="00DE1874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ecembrie </w:t>
      </w:r>
      <w:r w:rsidR="00E0539A" w:rsidRPr="00B36791">
        <w:rPr>
          <w:rFonts w:ascii="Times New Roman" w:hAnsi="Times New Roman" w:cs="Times New Roman"/>
          <w:sz w:val="24"/>
          <w:szCs w:val="24"/>
          <w:lang w:val="ro-RO"/>
        </w:rPr>
        <w:t>a fiecărui an pentru anul următor</w:t>
      </w:r>
      <w:r w:rsidR="00DE1874" w:rsidRPr="00B36791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AE267B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64917" w:rsidRPr="00B36791"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721559" w:rsidRPr="00B36791">
        <w:rPr>
          <w:rFonts w:ascii="Times New Roman" w:hAnsi="Times New Roman" w:cs="Times New Roman"/>
          <w:sz w:val="24"/>
          <w:szCs w:val="24"/>
          <w:lang w:val="ro-RO"/>
        </w:rPr>
        <w:t>ista va putea fi compl</w:t>
      </w:r>
      <w:r w:rsidR="00E0539A" w:rsidRPr="00B36791">
        <w:rPr>
          <w:rFonts w:ascii="Times New Roman" w:hAnsi="Times New Roman" w:cs="Times New Roman"/>
          <w:sz w:val="24"/>
          <w:szCs w:val="24"/>
          <w:lang w:val="ro-RO"/>
        </w:rPr>
        <w:t>etată</w:t>
      </w:r>
      <w:r w:rsidR="00B64917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 sau modificată</w:t>
      </w:r>
      <w:r w:rsidR="00A60B17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 ulterior conform priorităţilor </w:t>
      </w:r>
      <w:r w:rsidR="00B64917" w:rsidRPr="00B36791">
        <w:rPr>
          <w:rFonts w:ascii="Times New Roman" w:hAnsi="Times New Roman" w:cs="Times New Roman"/>
          <w:sz w:val="24"/>
          <w:szCs w:val="24"/>
          <w:lang w:val="ro-RO"/>
        </w:rPr>
        <w:t>stabilite de</w:t>
      </w:r>
      <w:r w:rsidR="00341F73" w:rsidRPr="00B36791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B64917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 Administraţia Prezidenţială, Parlamentul României, Guvernului României sau Comisia</w:t>
      </w:r>
      <w:r w:rsidR="00721559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 Europe</w:t>
      </w:r>
      <w:r w:rsidR="00B64917" w:rsidRPr="00B36791">
        <w:rPr>
          <w:rFonts w:ascii="Times New Roman" w:hAnsi="Times New Roman" w:cs="Times New Roman"/>
          <w:sz w:val="24"/>
          <w:szCs w:val="24"/>
          <w:lang w:val="ro-RO"/>
        </w:rPr>
        <w:t>ană</w:t>
      </w:r>
      <w:r w:rsidR="00E0539A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 cu informarea Consiliului de Export.</w:t>
      </w:r>
    </w:p>
    <w:p w14:paraId="3CC8C162" w14:textId="28BD9249" w:rsidR="00E4007C" w:rsidRPr="00B36791" w:rsidRDefault="00E4007C" w:rsidP="00B36791">
      <w:pPr>
        <w:spacing w:before="120" w:after="120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(2) Structurile asociative ale mediului de afaceri se referă la organizaţii ale mediilor de afaceri, </w:t>
      </w:r>
      <w:r w:rsidRPr="00B36791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lastRenderedPageBreak/>
        <w:t>înregistrate în conformitate cu prevederile legale în vigoare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4FFB6455" w14:textId="31EF5BE1" w:rsidR="00D762BE" w:rsidRPr="00B36791" w:rsidRDefault="00576F9D" w:rsidP="00B36791">
      <w:pPr>
        <w:pStyle w:val="Corptext"/>
        <w:tabs>
          <w:tab w:val="left" w:pos="560"/>
        </w:tabs>
        <w:spacing w:before="1" w:line="251" w:lineRule="auto"/>
        <w:ind w:right="10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(3) </w:t>
      </w:r>
      <w:r w:rsidR="00D762BE" w:rsidRPr="00B36791">
        <w:rPr>
          <w:rFonts w:ascii="Times New Roman" w:hAnsi="Times New Roman" w:cs="Times New Roman"/>
          <w:sz w:val="24"/>
          <w:szCs w:val="24"/>
          <w:lang w:val="ro-RO"/>
        </w:rPr>
        <w:t>Beneficiarii sunt</w:t>
      </w:r>
      <w:r w:rsidR="00D762BE"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="00D762BE" w:rsidRPr="00B36791">
        <w:rPr>
          <w:rFonts w:ascii="Times New Roman" w:hAnsi="Times New Roman" w:cs="Times New Roman"/>
          <w:sz w:val="24"/>
          <w:szCs w:val="24"/>
          <w:lang w:val="ro-RO"/>
        </w:rPr>
        <w:t>operatorii economici, persoane juridice române, care îndeplinesc următoarele condiţii de</w:t>
      </w:r>
      <w:r w:rsidR="00D762BE"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="00D762BE" w:rsidRPr="00B36791">
        <w:rPr>
          <w:rFonts w:ascii="Times New Roman" w:hAnsi="Times New Roman" w:cs="Times New Roman"/>
          <w:sz w:val="24"/>
          <w:szCs w:val="24"/>
          <w:lang w:val="ro-RO"/>
        </w:rPr>
        <w:t>eligibilitate:</w:t>
      </w:r>
    </w:p>
    <w:p w14:paraId="7A44FD99" w14:textId="77777777" w:rsidR="00D762BE" w:rsidRPr="00B36791" w:rsidRDefault="00D762BE" w:rsidP="00B36791">
      <w:pPr>
        <w:pStyle w:val="Corptext"/>
        <w:numPr>
          <w:ilvl w:val="0"/>
          <w:numId w:val="29"/>
        </w:numPr>
        <w:tabs>
          <w:tab w:val="left" w:pos="430"/>
        </w:tabs>
        <w:spacing w:before="1" w:line="251" w:lineRule="auto"/>
        <w:ind w:right="106" w:firstLine="3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sunt înregistraţi potrivit Legii societăţilor nr. </w:t>
      </w:r>
      <w:r w:rsidRPr="00B36791">
        <w:rPr>
          <w:rFonts w:ascii="Times New Roman" w:hAnsi="Times New Roman" w:cs="Times New Roman"/>
          <w:b/>
          <w:sz w:val="24"/>
          <w:szCs w:val="24"/>
          <w:lang w:val="ro-RO"/>
        </w:rPr>
        <w:t>31/1990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, republicată, cu modificările şi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completările ulterioare, Legii nr. </w:t>
      </w:r>
      <w:r w:rsidRPr="00B36791">
        <w:rPr>
          <w:rFonts w:ascii="Times New Roman" w:hAnsi="Times New Roman" w:cs="Times New Roman"/>
          <w:b/>
          <w:sz w:val="24"/>
          <w:szCs w:val="24"/>
          <w:lang w:val="ro-RO"/>
        </w:rPr>
        <w:t xml:space="preserve">1/2005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privind organizarea şi funcţionarea cooperaţiei,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republicată, şi îşi desfăşoară activitatea în România;</w:t>
      </w:r>
    </w:p>
    <w:p w14:paraId="07B2E51F" w14:textId="038B739E" w:rsidR="00B93F39" w:rsidRPr="00B36791" w:rsidRDefault="00B93F39" w:rsidP="00B36791">
      <w:pPr>
        <w:pStyle w:val="Corptext"/>
        <w:numPr>
          <w:ilvl w:val="0"/>
          <w:numId w:val="29"/>
        </w:numPr>
        <w:tabs>
          <w:tab w:val="left" w:pos="430"/>
        </w:tabs>
        <w:spacing w:before="1" w:line="251" w:lineRule="auto"/>
        <w:ind w:right="106" w:firstLine="3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au in obiectul de activitate operatiuni de export iar nomenclatorul de export corespunde tematicii târgurilor, expoziţilor internaţionale sau misiunilor economice,</w:t>
      </w:r>
    </w:p>
    <w:p w14:paraId="43C1C5ED" w14:textId="46A48A19" w:rsidR="00D762BE" w:rsidRPr="00B36791" w:rsidRDefault="00D762BE" w:rsidP="00B36791">
      <w:pPr>
        <w:pStyle w:val="Corptext"/>
        <w:numPr>
          <w:ilvl w:val="0"/>
          <w:numId w:val="29"/>
        </w:numPr>
        <w:tabs>
          <w:tab w:val="left" w:pos="413"/>
        </w:tabs>
        <w:spacing w:line="252" w:lineRule="auto"/>
        <w:ind w:right="106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produsele sunt fabricate pe teritoriul Romaniei;</w:t>
      </w:r>
    </w:p>
    <w:p w14:paraId="7BD2EBF0" w14:textId="77777777" w:rsidR="00D762BE" w:rsidRPr="00B36791" w:rsidRDefault="00D762BE" w:rsidP="00B36791">
      <w:pPr>
        <w:pStyle w:val="Corptext"/>
        <w:numPr>
          <w:ilvl w:val="0"/>
          <w:numId w:val="29"/>
        </w:numPr>
        <w:tabs>
          <w:tab w:val="left" w:pos="437"/>
        </w:tabs>
        <w:spacing w:line="251" w:lineRule="auto"/>
        <w:ind w:right="106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nu beneficiază de finanţare de la alţi furnizori de minimis, pentru acoperirea aceloraşi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categorii de cheltuieli eligibile pentru târgul sau expoziţia internaţională organizată în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străinătate la care aplică;</w:t>
      </w:r>
    </w:p>
    <w:p w14:paraId="65B24408" w14:textId="77777777" w:rsidR="00D762BE" w:rsidRPr="00B36791" w:rsidRDefault="00D762BE" w:rsidP="00B36791">
      <w:pPr>
        <w:pStyle w:val="Corptext"/>
        <w:numPr>
          <w:ilvl w:val="0"/>
          <w:numId w:val="29"/>
        </w:numPr>
        <w:tabs>
          <w:tab w:val="left" w:pos="429"/>
        </w:tabs>
        <w:spacing w:line="251" w:lineRule="auto"/>
        <w:ind w:right="105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nu sunt firme împotriva cărora a fost emisă o decizie de recuperare a unui ajutor de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stat, dacă această decizie de recuperare nu a fost deja executată;</w:t>
      </w:r>
    </w:p>
    <w:p w14:paraId="0E5E7B32" w14:textId="77777777" w:rsidR="004730D3" w:rsidRPr="00B36791" w:rsidRDefault="0065015A" w:rsidP="00B36791">
      <w:pPr>
        <w:pStyle w:val="Corptext"/>
        <w:numPr>
          <w:ilvl w:val="0"/>
          <w:numId w:val="29"/>
        </w:numPr>
        <w:tabs>
          <w:tab w:val="left" w:pos="376"/>
        </w:tabs>
        <w:spacing w:before="49" w:line="251" w:lineRule="auto"/>
        <w:ind w:right="105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nu înregistrează debite la bugetul de stat, respectiv la bugetele locale, la data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depunerii formularului Cerere de înscriere prin declaraţie pe propria răspundere</w:t>
      </w:r>
      <w:r w:rsidR="00D762BE" w:rsidRPr="00B36791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3F171DA9" w14:textId="266867AF" w:rsidR="00D762BE" w:rsidRPr="00B36791" w:rsidRDefault="00D762BE" w:rsidP="00B36791">
      <w:pPr>
        <w:pStyle w:val="Corptext"/>
        <w:numPr>
          <w:ilvl w:val="0"/>
          <w:numId w:val="29"/>
        </w:numPr>
        <w:tabs>
          <w:tab w:val="left" w:pos="376"/>
        </w:tabs>
        <w:spacing w:before="49" w:line="251" w:lineRule="auto"/>
        <w:ind w:right="105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nu se află în procedura de executare silită, închidere operaţională, dizolvare,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lichidare, insolvenţă colectivă şi nu îndeplinesc criteriile prevăzute de lege pentru a fi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supuşi unei proceduri de insolvenţă colectivă la cererea creditorilor lor;</w:t>
      </w:r>
    </w:p>
    <w:p w14:paraId="74D9AC57" w14:textId="77777777" w:rsidR="00D762BE" w:rsidRPr="00B36791" w:rsidRDefault="00D762BE" w:rsidP="00B36791">
      <w:pPr>
        <w:pStyle w:val="Corptext"/>
        <w:numPr>
          <w:ilvl w:val="0"/>
          <w:numId w:val="29"/>
        </w:numPr>
        <w:tabs>
          <w:tab w:val="left" w:pos="440"/>
        </w:tabs>
        <w:spacing w:before="1" w:line="251" w:lineRule="auto"/>
        <w:ind w:right="10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nu sunt consideraţi în dificultate în conformitate cu Orientările privind ajutorul de stat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pentru salvarea şi restructurarea întreprinderilor nefinanciare aflate în dificultate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2014/C248/01;</w:t>
      </w:r>
    </w:p>
    <w:p w14:paraId="6153F178" w14:textId="4A799F76" w:rsidR="006F68B1" w:rsidRPr="00B36791" w:rsidRDefault="006F68B1" w:rsidP="00B36791">
      <w:pPr>
        <w:pStyle w:val="Corptext"/>
        <w:numPr>
          <w:ilvl w:val="0"/>
          <w:numId w:val="29"/>
        </w:numPr>
        <w:tabs>
          <w:tab w:val="left" w:pos="440"/>
        </w:tabs>
        <w:spacing w:before="1" w:line="251" w:lineRule="auto"/>
        <w:ind w:right="10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numărul de participări ale unui operator economic la târgurile şi expoziţiile internaţionale menţionate la art. 16 cu sprijin de la bugetul de stat, este de maxim 4 pe an;</w:t>
      </w:r>
    </w:p>
    <w:p w14:paraId="6C6365E1" w14:textId="77777777" w:rsidR="006F68B1" w:rsidRPr="00B36791" w:rsidRDefault="006F68B1" w:rsidP="00B36791">
      <w:pPr>
        <w:pStyle w:val="Corptext"/>
        <w:numPr>
          <w:ilvl w:val="0"/>
          <w:numId w:val="29"/>
        </w:numPr>
        <w:tabs>
          <w:tab w:val="left" w:pos="440"/>
        </w:tabs>
        <w:spacing w:before="1" w:line="251" w:lineRule="auto"/>
        <w:ind w:right="10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firmele care în ultimii doi ani au beneficiat de această formă de ajutor de stat să facă dovada că: veniturile firmei aferente exporturilor sau rezultatul brut anual al exerciţiului financiar sau numărul mediu de angajaţi au crescut;</w:t>
      </w:r>
    </w:p>
    <w:p w14:paraId="16C45492" w14:textId="2FE48B5A" w:rsidR="00D762BE" w:rsidRPr="00B36791" w:rsidRDefault="00D762BE" w:rsidP="00B36791">
      <w:pPr>
        <w:pStyle w:val="Corptext"/>
        <w:numPr>
          <w:ilvl w:val="0"/>
          <w:numId w:val="29"/>
        </w:numPr>
        <w:tabs>
          <w:tab w:val="left" w:pos="516"/>
        </w:tabs>
        <w:spacing w:line="266" w:lineRule="exact"/>
        <w:ind w:left="516" w:hanging="41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nu folosesc ajutorul pentru achiziţionarea de vehicule de transport rutier de mărfuri;</w:t>
      </w:r>
    </w:p>
    <w:p w14:paraId="0BA1CA79" w14:textId="252C539F" w:rsidR="00576F9D" w:rsidRPr="00B36791" w:rsidRDefault="00D762BE" w:rsidP="00B36791">
      <w:pPr>
        <w:pStyle w:val="Corptext"/>
        <w:numPr>
          <w:ilvl w:val="0"/>
          <w:numId w:val="29"/>
        </w:numPr>
        <w:tabs>
          <w:tab w:val="left" w:pos="516"/>
        </w:tabs>
        <w:spacing w:line="266" w:lineRule="exact"/>
        <w:ind w:left="516" w:hanging="41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nu au beneficiat în ultimii 2 ani fiscali şi în anul fiscal în curs, fie din surse ale statului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sau ale autorităţilor locale, fie din surse comunitare, de ajutor de minimis care, cumulat,</w:t>
      </w:r>
      <w:r w:rsidRPr="00B36791">
        <w:rPr>
          <w:rFonts w:ascii="Times New Roman" w:hAnsi="Times New Roman" w:cs="Times New Roman"/>
          <w:w w:val="99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să depăşească echivalentul în lei a 200.000 euro.</w:t>
      </w:r>
    </w:p>
    <w:p w14:paraId="3090C983" w14:textId="3D8F7CC2" w:rsidR="00D361A4" w:rsidRPr="00B36791" w:rsidRDefault="00D361A4" w:rsidP="00B36791">
      <w:pPr>
        <w:pStyle w:val="Corptext"/>
        <w:tabs>
          <w:tab w:val="left" w:pos="516"/>
        </w:tabs>
        <w:spacing w:line="266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2310B05" w14:textId="77777777" w:rsidR="00D361A4" w:rsidRPr="00B36791" w:rsidRDefault="00D361A4" w:rsidP="00B36791">
      <w:pPr>
        <w:pStyle w:val="Corptext"/>
        <w:tabs>
          <w:tab w:val="left" w:pos="516"/>
        </w:tabs>
        <w:spacing w:line="266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7431152" w14:textId="7E8C1DA4" w:rsidR="00577AD6" w:rsidRPr="00B36791" w:rsidRDefault="00577AD6" w:rsidP="00B36791">
      <w:pPr>
        <w:pStyle w:val="Titlu3"/>
        <w:spacing w:line="277" w:lineRule="exact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b w:val="0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Art. 18</w:t>
      </w:r>
    </w:p>
    <w:p w14:paraId="7CAFAE74" w14:textId="7A6A1DC1" w:rsidR="00E4007C" w:rsidRPr="00B36791" w:rsidRDefault="00E4007C" w:rsidP="00B36791">
      <w:pPr>
        <w:spacing w:before="120" w:after="120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Plata de către Autoritatea Contractanta a sumei reprezentand stimulentul financiar va fi facuta direct in contul </w:t>
      </w:r>
      <w:r w:rsidR="00B3371A" w:rsidRPr="00B36791">
        <w:rPr>
          <w:rFonts w:ascii="Times New Roman" w:hAnsi="Times New Roman" w:cs="Times New Roman"/>
          <w:sz w:val="24"/>
          <w:szCs w:val="24"/>
          <w:lang w:val="ro-RO"/>
        </w:rPr>
        <w:t>beneficiarilor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A93E01" w:rsidRPr="00B36791">
        <w:rPr>
          <w:rFonts w:ascii="Times New Roman" w:hAnsi="Times New Roman" w:cs="Times New Roman"/>
          <w:sz w:val="24"/>
          <w:szCs w:val="24"/>
          <w:lang w:val="ro-RO"/>
        </w:rPr>
        <w:t>in sesiuni trimestriale</w:t>
      </w:r>
      <w:r w:rsidR="00341F73" w:rsidRPr="00B3679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A93E01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in maxim 30 de zile calendaristice de la depunerea in format fizic sau electronic a urmatoarelor documente:</w:t>
      </w:r>
    </w:p>
    <w:p w14:paraId="7AC4A0E2" w14:textId="77777777" w:rsidR="00E4007C" w:rsidRPr="00B36791" w:rsidRDefault="00E4007C" w:rsidP="00B36791">
      <w:pPr>
        <w:pStyle w:val="Listparagraf"/>
        <w:widowControl/>
        <w:numPr>
          <w:ilvl w:val="0"/>
          <w:numId w:val="28"/>
        </w:numPr>
        <w:spacing w:before="120" w:after="12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Cererea operatorului economic privind plata stimulentului aferent actiunii de export realizate; </w:t>
      </w:r>
    </w:p>
    <w:p w14:paraId="645CEAF8" w14:textId="77777777" w:rsidR="00E4007C" w:rsidRPr="00B36791" w:rsidRDefault="00E4007C" w:rsidP="00B36791">
      <w:pPr>
        <w:pStyle w:val="Listparagraf"/>
        <w:widowControl/>
        <w:numPr>
          <w:ilvl w:val="0"/>
          <w:numId w:val="28"/>
        </w:numPr>
        <w:spacing w:before="120" w:after="12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Certificatele fiscale prin care se atesta lipsa datoriilor la bugetul de stat si bugetele locale a solicitantului;</w:t>
      </w:r>
    </w:p>
    <w:p w14:paraId="5BAF2973" w14:textId="3C1B6232" w:rsidR="00E4007C" w:rsidRPr="00B36791" w:rsidRDefault="00184F7A" w:rsidP="00B36791">
      <w:pPr>
        <w:pStyle w:val="Listparagraf"/>
        <w:widowControl/>
        <w:numPr>
          <w:ilvl w:val="0"/>
          <w:numId w:val="28"/>
        </w:numPr>
        <w:spacing w:before="120" w:after="12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Confirmarea participării la acţiune</w:t>
      </w:r>
      <w:r w:rsidR="009B0F2F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="00E4007C" w:rsidRPr="00B36791">
        <w:rPr>
          <w:rFonts w:ascii="Times New Roman" w:hAnsi="Times New Roman" w:cs="Times New Roman"/>
          <w:sz w:val="24"/>
          <w:szCs w:val="24"/>
          <w:lang w:val="ro-RO"/>
        </w:rPr>
        <w:t>dupa modelul AC</w:t>
      </w:r>
      <w:r w:rsidR="009B0F2F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 aprobat prin ordin al ministrului economiei, comerţului şi relaţiilor cu mediul de afaceri)</w:t>
      </w:r>
      <w:r w:rsidR="00E4007C" w:rsidRPr="00B36791">
        <w:rPr>
          <w:rFonts w:ascii="Times New Roman" w:hAnsi="Times New Roman" w:cs="Times New Roman"/>
          <w:sz w:val="24"/>
          <w:szCs w:val="24"/>
          <w:lang w:val="ro-RO"/>
        </w:rPr>
        <w:t xml:space="preserve"> semnata de catre organizatorul evenimentului;</w:t>
      </w:r>
    </w:p>
    <w:p w14:paraId="69D5F632" w14:textId="77777777" w:rsidR="00E4007C" w:rsidRPr="00B36791" w:rsidRDefault="00E4007C" w:rsidP="00B36791">
      <w:pPr>
        <w:pStyle w:val="Listparagraf"/>
        <w:widowControl/>
        <w:numPr>
          <w:ilvl w:val="0"/>
          <w:numId w:val="28"/>
        </w:numPr>
        <w:spacing w:before="120" w:after="12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3 fotografii de la evenimentul de promovare pentru care s-a solicitat finantarea (standul de prezentare, intalnire de afaceri, forum economic);</w:t>
      </w:r>
    </w:p>
    <w:p w14:paraId="5052B8B3" w14:textId="24C9DAAD" w:rsidR="00E4007C" w:rsidRPr="00B36791" w:rsidRDefault="00E4007C" w:rsidP="00B36791">
      <w:pPr>
        <w:pStyle w:val="Listparagraf"/>
        <w:widowControl/>
        <w:numPr>
          <w:ilvl w:val="0"/>
          <w:numId w:val="28"/>
        </w:numPr>
        <w:spacing w:before="120" w:after="12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6791">
        <w:rPr>
          <w:rFonts w:ascii="Times New Roman" w:hAnsi="Times New Roman" w:cs="Times New Roman"/>
          <w:sz w:val="24"/>
          <w:szCs w:val="24"/>
          <w:lang w:val="ro-RO"/>
        </w:rPr>
        <w:t>Raport de acti</w:t>
      </w:r>
      <w:r w:rsidR="00184F7A" w:rsidRPr="00B36791">
        <w:rPr>
          <w:rFonts w:ascii="Times New Roman" w:hAnsi="Times New Roman" w:cs="Times New Roman"/>
          <w:sz w:val="24"/>
          <w:szCs w:val="24"/>
          <w:lang w:val="ro-RO"/>
        </w:rPr>
        <w:t>vitate pentru evenimentul promoţ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ional</w:t>
      </w:r>
      <w:r w:rsidR="009B0F2F" w:rsidRPr="00B36791">
        <w:rPr>
          <w:rFonts w:ascii="Times New Roman" w:hAnsi="Times New Roman" w:cs="Times New Roman"/>
          <w:sz w:val="24"/>
          <w:szCs w:val="24"/>
          <w:lang w:val="ro-RO"/>
        </w:rPr>
        <w:t>, dupa modelul AC aprobat prin ordin al ministrului economiei, comerţului şi relaţiilor cu mediul de afaceri</w:t>
      </w:r>
      <w:r w:rsidRPr="00B36791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713FE526" w14:textId="1EF3B7B8" w:rsidR="00E4007C" w:rsidRPr="00B36791" w:rsidRDefault="00E4007C" w:rsidP="00B36791">
      <w:pPr>
        <w:ind w:left="238"/>
        <w:jc w:val="both"/>
        <w:rPr>
          <w:rFonts w:ascii="Times New Roman" w:eastAsia="Verdana" w:hAnsi="Times New Roman" w:cs="Times New Roman"/>
          <w:sz w:val="24"/>
          <w:szCs w:val="24"/>
          <w:lang w:val="ro-RO"/>
        </w:rPr>
      </w:pPr>
    </w:p>
    <w:p w14:paraId="3591FC5F" w14:textId="55F1D5D3" w:rsidR="004730D3" w:rsidRPr="00B36791" w:rsidRDefault="004730D3" w:rsidP="00B36791">
      <w:pPr>
        <w:ind w:left="238"/>
        <w:jc w:val="both"/>
        <w:rPr>
          <w:rFonts w:ascii="Times New Roman" w:eastAsia="Verdana" w:hAnsi="Times New Roman" w:cs="Times New Roman"/>
          <w:sz w:val="24"/>
          <w:szCs w:val="24"/>
          <w:lang w:val="ro-RO"/>
        </w:rPr>
      </w:pPr>
    </w:p>
    <w:p w14:paraId="525939F4" w14:textId="77777777" w:rsidR="004730D3" w:rsidRPr="00B36791" w:rsidRDefault="004730D3" w:rsidP="00B36791">
      <w:pPr>
        <w:ind w:left="238"/>
        <w:jc w:val="both"/>
        <w:rPr>
          <w:rFonts w:ascii="Times New Roman" w:eastAsia="Verdana" w:hAnsi="Times New Roman" w:cs="Times New Roman"/>
          <w:sz w:val="24"/>
          <w:szCs w:val="24"/>
          <w:lang w:val="ro-RO"/>
        </w:rPr>
      </w:pPr>
    </w:p>
    <w:sectPr w:rsidR="004730D3" w:rsidRPr="00B36791">
      <w:pgSz w:w="11910" w:h="16840"/>
      <w:pgMar w:top="680" w:right="90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C46C1"/>
    <w:multiLevelType w:val="hybridMultilevel"/>
    <w:tmpl w:val="CEA6525E"/>
    <w:lvl w:ilvl="0" w:tplc="7572360C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18" w:hanging="360"/>
      </w:pPr>
    </w:lvl>
    <w:lvl w:ilvl="2" w:tplc="0418001B" w:tentative="1">
      <w:start w:val="1"/>
      <w:numFmt w:val="lowerRoman"/>
      <w:lvlText w:val="%3."/>
      <w:lvlJc w:val="right"/>
      <w:pPr>
        <w:ind w:left="2038" w:hanging="180"/>
      </w:pPr>
    </w:lvl>
    <w:lvl w:ilvl="3" w:tplc="0418000F" w:tentative="1">
      <w:start w:val="1"/>
      <w:numFmt w:val="decimal"/>
      <w:lvlText w:val="%4."/>
      <w:lvlJc w:val="left"/>
      <w:pPr>
        <w:ind w:left="2758" w:hanging="360"/>
      </w:pPr>
    </w:lvl>
    <w:lvl w:ilvl="4" w:tplc="04180019" w:tentative="1">
      <w:start w:val="1"/>
      <w:numFmt w:val="lowerLetter"/>
      <w:lvlText w:val="%5."/>
      <w:lvlJc w:val="left"/>
      <w:pPr>
        <w:ind w:left="3478" w:hanging="360"/>
      </w:pPr>
    </w:lvl>
    <w:lvl w:ilvl="5" w:tplc="0418001B" w:tentative="1">
      <w:start w:val="1"/>
      <w:numFmt w:val="lowerRoman"/>
      <w:lvlText w:val="%6."/>
      <w:lvlJc w:val="right"/>
      <w:pPr>
        <w:ind w:left="4198" w:hanging="180"/>
      </w:pPr>
    </w:lvl>
    <w:lvl w:ilvl="6" w:tplc="0418000F" w:tentative="1">
      <w:start w:val="1"/>
      <w:numFmt w:val="decimal"/>
      <w:lvlText w:val="%7."/>
      <w:lvlJc w:val="left"/>
      <w:pPr>
        <w:ind w:left="4918" w:hanging="360"/>
      </w:pPr>
    </w:lvl>
    <w:lvl w:ilvl="7" w:tplc="04180019" w:tentative="1">
      <w:start w:val="1"/>
      <w:numFmt w:val="lowerLetter"/>
      <w:lvlText w:val="%8."/>
      <w:lvlJc w:val="left"/>
      <w:pPr>
        <w:ind w:left="5638" w:hanging="360"/>
      </w:pPr>
    </w:lvl>
    <w:lvl w:ilvl="8" w:tplc="0418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1" w15:restartNumberingAfterBreak="0">
    <w:nsid w:val="05210445"/>
    <w:multiLevelType w:val="hybridMultilevel"/>
    <w:tmpl w:val="681C5F40"/>
    <w:lvl w:ilvl="0" w:tplc="B51A3E78">
      <w:start w:val="1"/>
      <w:numFmt w:val="lowerLetter"/>
      <w:lvlText w:val="%1)"/>
      <w:lvlJc w:val="left"/>
      <w:pPr>
        <w:ind w:left="103" w:hanging="327"/>
      </w:pPr>
      <w:rPr>
        <w:rFonts w:ascii="Verdana" w:eastAsia="Verdana" w:hAnsi="Verdana" w:hint="default"/>
        <w:b/>
        <w:bCs/>
        <w:color w:val="auto"/>
        <w:w w:val="99"/>
        <w:sz w:val="22"/>
        <w:szCs w:val="22"/>
      </w:rPr>
    </w:lvl>
    <w:lvl w:ilvl="1" w:tplc="DD70B1E2">
      <w:start w:val="1"/>
      <w:numFmt w:val="bullet"/>
      <w:lvlText w:val="•"/>
      <w:lvlJc w:val="left"/>
      <w:pPr>
        <w:ind w:left="1103" w:hanging="327"/>
      </w:pPr>
      <w:rPr>
        <w:rFonts w:hint="default"/>
      </w:rPr>
    </w:lvl>
    <w:lvl w:ilvl="2" w:tplc="98A44C78">
      <w:start w:val="1"/>
      <w:numFmt w:val="bullet"/>
      <w:lvlText w:val="•"/>
      <w:lvlJc w:val="left"/>
      <w:pPr>
        <w:ind w:left="2103" w:hanging="327"/>
      </w:pPr>
      <w:rPr>
        <w:rFonts w:hint="default"/>
      </w:rPr>
    </w:lvl>
    <w:lvl w:ilvl="3" w:tplc="0896BBDE">
      <w:start w:val="1"/>
      <w:numFmt w:val="bullet"/>
      <w:lvlText w:val="•"/>
      <w:lvlJc w:val="left"/>
      <w:pPr>
        <w:ind w:left="3103" w:hanging="327"/>
      </w:pPr>
      <w:rPr>
        <w:rFonts w:hint="default"/>
      </w:rPr>
    </w:lvl>
    <w:lvl w:ilvl="4" w:tplc="DE18C1AA">
      <w:start w:val="1"/>
      <w:numFmt w:val="bullet"/>
      <w:lvlText w:val="•"/>
      <w:lvlJc w:val="left"/>
      <w:pPr>
        <w:ind w:left="4103" w:hanging="327"/>
      </w:pPr>
      <w:rPr>
        <w:rFonts w:hint="default"/>
      </w:rPr>
    </w:lvl>
    <w:lvl w:ilvl="5" w:tplc="3556A6EC">
      <w:start w:val="1"/>
      <w:numFmt w:val="bullet"/>
      <w:lvlText w:val="•"/>
      <w:lvlJc w:val="left"/>
      <w:pPr>
        <w:ind w:left="5103" w:hanging="327"/>
      </w:pPr>
      <w:rPr>
        <w:rFonts w:hint="default"/>
      </w:rPr>
    </w:lvl>
    <w:lvl w:ilvl="6" w:tplc="14124B74">
      <w:start w:val="1"/>
      <w:numFmt w:val="bullet"/>
      <w:lvlText w:val="•"/>
      <w:lvlJc w:val="left"/>
      <w:pPr>
        <w:ind w:left="6103" w:hanging="327"/>
      </w:pPr>
      <w:rPr>
        <w:rFonts w:hint="default"/>
      </w:rPr>
    </w:lvl>
    <w:lvl w:ilvl="7" w:tplc="257A0E4A">
      <w:start w:val="1"/>
      <w:numFmt w:val="bullet"/>
      <w:lvlText w:val="•"/>
      <w:lvlJc w:val="left"/>
      <w:pPr>
        <w:ind w:left="7104" w:hanging="327"/>
      </w:pPr>
      <w:rPr>
        <w:rFonts w:hint="default"/>
      </w:rPr>
    </w:lvl>
    <w:lvl w:ilvl="8" w:tplc="A074274A">
      <w:start w:val="1"/>
      <w:numFmt w:val="bullet"/>
      <w:lvlText w:val="•"/>
      <w:lvlJc w:val="left"/>
      <w:pPr>
        <w:ind w:left="8104" w:hanging="327"/>
      </w:pPr>
      <w:rPr>
        <w:rFonts w:hint="default"/>
      </w:rPr>
    </w:lvl>
  </w:abstractNum>
  <w:abstractNum w:abstractNumId="2" w15:restartNumberingAfterBreak="0">
    <w:nsid w:val="079923F1"/>
    <w:multiLevelType w:val="hybridMultilevel"/>
    <w:tmpl w:val="8C2A93C6"/>
    <w:lvl w:ilvl="0" w:tplc="B3E0439E">
      <w:start w:val="1"/>
      <w:numFmt w:val="decimal"/>
      <w:lvlText w:val="(%1)"/>
      <w:lvlJc w:val="left"/>
      <w:pPr>
        <w:ind w:left="383" w:hanging="456"/>
      </w:pPr>
      <w:rPr>
        <w:rFonts w:ascii="Verdana" w:eastAsia="Verdana" w:hAnsi="Verdana" w:hint="default"/>
        <w:b/>
        <w:bCs/>
        <w:color w:val="auto"/>
        <w:w w:val="99"/>
        <w:sz w:val="22"/>
        <w:szCs w:val="22"/>
      </w:rPr>
    </w:lvl>
    <w:lvl w:ilvl="1" w:tplc="25FA565C">
      <w:start w:val="1"/>
      <w:numFmt w:val="bullet"/>
      <w:lvlText w:val="•"/>
      <w:lvlJc w:val="left"/>
      <w:pPr>
        <w:ind w:left="1383" w:hanging="456"/>
      </w:pPr>
      <w:rPr>
        <w:rFonts w:hint="default"/>
      </w:rPr>
    </w:lvl>
    <w:lvl w:ilvl="2" w:tplc="6F688A52">
      <w:start w:val="1"/>
      <w:numFmt w:val="bullet"/>
      <w:lvlText w:val="•"/>
      <w:lvlJc w:val="left"/>
      <w:pPr>
        <w:ind w:left="2383" w:hanging="456"/>
      </w:pPr>
      <w:rPr>
        <w:rFonts w:hint="default"/>
      </w:rPr>
    </w:lvl>
    <w:lvl w:ilvl="3" w:tplc="E264C15C">
      <w:start w:val="1"/>
      <w:numFmt w:val="bullet"/>
      <w:lvlText w:val="•"/>
      <w:lvlJc w:val="left"/>
      <w:pPr>
        <w:ind w:left="3383" w:hanging="456"/>
      </w:pPr>
      <w:rPr>
        <w:rFonts w:hint="default"/>
      </w:rPr>
    </w:lvl>
    <w:lvl w:ilvl="4" w:tplc="6C50B016">
      <w:start w:val="1"/>
      <w:numFmt w:val="bullet"/>
      <w:lvlText w:val="•"/>
      <w:lvlJc w:val="left"/>
      <w:pPr>
        <w:ind w:left="4383" w:hanging="456"/>
      </w:pPr>
      <w:rPr>
        <w:rFonts w:hint="default"/>
      </w:rPr>
    </w:lvl>
    <w:lvl w:ilvl="5" w:tplc="C3947EA8">
      <w:start w:val="1"/>
      <w:numFmt w:val="bullet"/>
      <w:lvlText w:val="•"/>
      <w:lvlJc w:val="left"/>
      <w:pPr>
        <w:ind w:left="5383" w:hanging="456"/>
      </w:pPr>
      <w:rPr>
        <w:rFonts w:hint="default"/>
      </w:rPr>
    </w:lvl>
    <w:lvl w:ilvl="6" w:tplc="85B4C8E8">
      <w:start w:val="1"/>
      <w:numFmt w:val="bullet"/>
      <w:lvlText w:val="•"/>
      <w:lvlJc w:val="left"/>
      <w:pPr>
        <w:ind w:left="6383" w:hanging="456"/>
      </w:pPr>
      <w:rPr>
        <w:rFonts w:hint="default"/>
      </w:rPr>
    </w:lvl>
    <w:lvl w:ilvl="7" w:tplc="2222FDDC">
      <w:start w:val="1"/>
      <w:numFmt w:val="bullet"/>
      <w:lvlText w:val="•"/>
      <w:lvlJc w:val="left"/>
      <w:pPr>
        <w:ind w:left="7384" w:hanging="456"/>
      </w:pPr>
      <w:rPr>
        <w:rFonts w:hint="default"/>
      </w:rPr>
    </w:lvl>
    <w:lvl w:ilvl="8" w:tplc="ADDA0818">
      <w:start w:val="1"/>
      <w:numFmt w:val="bullet"/>
      <w:lvlText w:val="•"/>
      <w:lvlJc w:val="left"/>
      <w:pPr>
        <w:ind w:left="8384" w:hanging="456"/>
      </w:pPr>
      <w:rPr>
        <w:rFonts w:hint="default"/>
      </w:rPr>
    </w:lvl>
  </w:abstractNum>
  <w:abstractNum w:abstractNumId="3" w15:restartNumberingAfterBreak="0">
    <w:nsid w:val="11B73EE1"/>
    <w:multiLevelType w:val="hybridMultilevel"/>
    <w:tmpl w:val="BC407DE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37544"/>
    <w:multiLevelType w:val="hybridMultilevel"/>
    <w:tmpl w:val="3C5E7630"/>
    <w:lvl w:ilvl="0" w:tplc="AF76D6E4">
      <w:start w:val="1"/>
      <w:numFmt w:val="lowerLetter"/>
      <w:lvlText w:val="%1)"/>
      <w:lvlJc w:val="left"/>
      <w:pPr>
        <w:ind w:left="103" w:hanging="327"/>
      </w:pPr>
      <w:rPr>
        <w:rFonts w:ascii="Verdana" w:eastAsia="Verdana" w:hAnsi="Verdana" w:hint="default"/>
        <w:b/>
        <w:bCs/>
        <w:color w:val="auto"/>
        <w:w w:val="99"/>
        <w:sz w:val="22"/>
        <w:szCs w:val="22"/>
      </w:rPr>
    </w:lvl>
    <w:lvl w:ilvl="1" w:tplc="7F6E373A">
      <w:start w:val="1"/>
      <w:numFmt w:val="bullet"/>
      <w:lvlText w:val="•"/>
      <w:lvlJc w:val="left"/>
      <w:pPr>
        <w:ind w:left="1103" w:hanging="327"/>
      </w:pPr>
      <w:rPr>
        <w:rFonts w:hint="default"/>
      </w:rPr>
    </w:lvl>
    <w:lvl w:ilvl="2" w:tplc="1896A2B6">
      <w:start w:val="1"/>
      <w:numFmt w:val="bullet"/>
      <w:lvlText w:val="•"/>
      <w:lvlJc w:val="left"/>
      <w:pPr>
        <w:ind w:left="2103" w:hanging="327"/>
      </w:pPr>
      <w:rPr>
        <w:rFonts w:hint="default"/>
      </w:rPr>
    </w:lvl>
    <w:lvl w:ilvl="3" w:tplc="99327D32">
      <w:start w:val="1"/>
      <w:numFmt w:val="bullet"/>
      <w:lvlText w:val="•"/>
      <w:lvlJc w:val="left"/>
      <w:pPr>
        <w:ind w:left="3103" w:hanging="327"/>
      </w:pPr>
      <w:rPr>
        <w:rFonts w:hint="default"/>
      </w:rPr>
    </w:lvl>
    <w:lvl w:ilvl="4" w:tplc="85BCDF44">
      <w:start w:val="1"/>
      <w:numFmt w:val="bullet"/>
      <w:lvlText w:val="•"/>
      <w:lvlJc w:val="left"/>
      <w:pPr>
        <w:ind w:left="4103" w:hanging="327"/>
      </w:pPr>
      <w:rPr>
        <w:rFonts w:hint="default"/>
      </w:rPr>
    </w:lvl>
    <w:lvl w:ilvl="5" w:tplc="C90C8E36">
      <w:start w:val="1"/>
      <w:numFmt w:val="bullet"/>
      <w:lvlText w:val="•"/>
      <w:lvlJc w:val="left"/>
      <w:pPr>
        <w:ind w:left="5103" w:hanging="327"/>
      </w:pPr>
      <w:rPr>
        <w:rFonts w:hint="default"/>
      </w:rPr>
    </w:lvl>
    <w:lvl w:ilvl="6" w:tplc="4B1A9972">
      <w:start w:val="1"/>
      <w:numFmt w:val="bullet"/>
      <w:lvlText w:val="•"/>
      <w:lvlJc w:val="left"/>
      <w:pPr>
        <w:ind w:left="6103" w:hanging="327"/>
      </w:pPr>
      <w:rPr>
        <w:rFonts w:hint="default"/>
      </w:rPr>
    </w:lvl>
    <w:lvl w:ilvl="7" w:tplc="3EA23D0C">
      <w:start w:val="1"/>
      <w:numFmt w:val="bullet"/>
      <w:lvlText w:val="•"/>
      <w:lvlJc w:val="left"/>
      <w:pPr>
        <w:ind w:left="7104" w:hanging="327"/>
      </w:pPr>
      <w:rPr>
        <w:rFonts w:hint="default"/>
      </w:rPr>
    </w:lvl>
    <w:lvl w:ilvl="8" w:tplc="81065454">
      <w:start w:val="1"/>
      <w:numFmt w:val="bullet"/>
      <w:lvlText w:val="•"/>
      <w:lvlJc w:val="left"/>
      <w:pPr>
        <w:ind w:left="8104" w:hanging="327"/>
      </w:pPr>
      <w:rPr>
        <w:rFonts w:hint="default"/>
      </w:rPr>
    </w:lvl>
  </w:abstractNum>
  <w:abstractNum w:abstractNumId="5" w15:restartNumberingAfterBreak="0">
    <w:nsid w:val="1C8718EA"/>
    <w:multiLevelType w:val="hybridMultilevel"/>
    <w:tmpl w:val="FB687346"/>
    <w:lvl w:ilvl="0" w:tplc="DA101AC0">
      <w:start w:val="1"/>
      <w:numFmt w:val="decimal"/>
      <w:lvlText w:val="(%1)"/>
      <w:lvlJc w:val="left"/>
      <w:pPr>
        <w:ind w:left="103" w:hanging="456"/>
      </w:pPr>
      <w:rPr>
        <w:rFonts w:ascii="Verdana" w:eastAsia="Verdana" w:hAnsi="Verdana" w:hint="default"/>
        <w:b/>
        <w:bCs/>
        <w:color w:val="009000"/>
        <w:w w:val="99"/>
        <w:sz w:val="22"/>
        <w:szCs w:val="22"/>
      </w:rPr>
    </w:lvl>
    <w:lvl w:ilvl="1" w:tplc="8D940542">
      <w:start w:val="1"/>
      <w:numFmt w:val="bullet"/>
      <w:lvlText w:val="•"/>
      <w:lvlJc w:val="left"/>
      <w:pPr>
        <w:ind w:left="1103" w:hanging="456"/>
      </w:pPr>
      <w:rPr>
        <w:rFonts w:hint="default"/>
      </w:rPr>
    </w:lvl>
    <w:lvl w:ilvl="2" w:tplc="1140044E">
      <w:start w:val="1"/>
      <w:numFmt w:val="bullet"/>
      <w:lvlText w:val="•"/>
      <w:lvlJc w:val="left"/>
      <w:pPr>
        <w:ind w:left="2103" w:hanging="456"/>
      </w:pPr>
      <w:rPr>
        <w:rFonts w:hint="default"/>
      </w:rPr>
    </w:lvl>
    <w:lvl w:ilvl="3" w:tplc="7B1A117E">
      <w:start w:val="1"/>
      <w:numFmt w:val="bullet"/>
      <w:lvlText w:val="•"/>
      <w:lvlJc w:val="left"/>
      <w:pPr>
        <w:ind w:left="3103" w:hanging="456"/>
      </w:pPr>
      <w:rPr>
        <w:rFonts w:hint="default"/>
      </w:rPr>
    </w:lvl>
    <w:lvl w:ilvl="4" w:tplc="899EDFCE">
      <w:start w:val="1"/>
      <w:numFmt w:val="bullet"/>
      <w:lvlText w:val="•"/>
      <w:lvlJc w:val="left"/>
      <w:pPr>
        <w:ind w:left="4103" w:hanging="456"/>
      </w:pPr>
      <w:rPr>
        <w:rFonts w:hint="default"/>
      </w:rPr>
    </w:lvl>
    <w:lvl w:ilvl="5" w:tplc="88023926">
      <w:start w:val="1"/>
      <w:numFmt w:val="bullet"/>
      <w:lvlText w:val="•"/>
      <w:lvlJc w:val="left"/>
      <w:pPr>
        <w:ind w:left="5103" w:hanging="456"/>
      </w:pPr>
      <w:rPr>
        <w:rFonts w:hint="default"/>
      </w:rPr>
    </w:lvl>
    <w:lvl w:ilvl="6" w:tplc="B5B2ECCE">
      <w:start w:val="1"/>
      <w:numFmt w:val="bullet"/>
      <w:lvlText w:val="•"/>
      <w:lvlJc w:val="left"/>
      <w:pPr>
        <w:ind w:left="6103" w:hanging="456"/>
      </w:pPr>
      <w:rPr>
        <w:rFonts w:hint="default"/>
      </w:rPr>
    </w:lvl>
    <w:lvl w:ilvl="7" w:tplc="1E8C2CF6">
      <w:start w:val="1"/>
      <w:numFmt w:val="bullet"/>
      <w:lvlText w:val="•"/>
      <w:lvlJc w:val="left"/>
      <w:pPr>
        <w:ind w:left="7104" w:hanging="456"/>
      </w:pPr>
      <w:rPr>
        <w:rFonts w:hint="default"/>
      </w:rPr>
    </w:lvl>
    <w:lvl w:ilvl="8" w:tplc="32683CC6">
      <w:start w:val="1"/>
      <w:numFmt w:val="bullet"/>
      <w:lvlText w:val="•"/>
      <w:lvlJc w:val="left"/>
      <w:pPr>
        <w:ind w:left="8104" w:hanging="456"/>
      </w:pPr>
      <w:rPr>
        <w:rFonts w:hint="default"/>
      </w:rPr>
    </w:lvl>
  </w:abstractNum>
  <w:abstractNum w:abstractNumId="6" w15:restartNumberingAfterBreak="0">
    <w:nsid w:val="1EE15466"/>
    <w:multiLevelType w:val="hybridMultilevel"/>
    <w:tmpl w:val="A34C28B4"/>
    <w:lvl w:ilvl="0" w:tplc="FC38A770">
      <w:start w:val="1"/>
      <w:numFmt w:val="lowerLetter"/>
      <w:lvlText w:val="%1)"/>
      <w:lvlJc w:val="left"/>
      <w:pPr>
        <w:ind w:left="103" w:hanging="327"/>
      </w:pPr>
      <w:rPr>
        <w:rFonts w:ascii="Verdana" w:eastAsia="Verdana" w:hAnsi="Verdana" w:hint="default"/>
        <w:b/>
        <w:bCs/>
        <w:color w:val="auto"/>
        <w:w w:val="99"/>
        <w:sz w:val="22"/>
        <w:szCs w:val="22"/>
      </w:rPr>
    </w:lvl>
    <w:lvl w:ilvl="1" w:tplc="B538CCE6">
      <w:start w:val="1"/>
      <w:numFmt w:val="bullet"/>
      <w:lvlText w:val="•"/>
      <w:lvlJc w:val="left"/>
      <w:pPr>
        <w:ind w:left="1103" w:hanging="327"/>
      </w:pPr>
      <w:rPr>
        <w:rFonts w:hint="default"/>
      </w:rPr>
    </w:lvl>
    <w:lvl w:ilvl="2" w:tplc="14C2B46C">
      <w:start w:val="1"/>
      <w:numFmt w:val="bullet"/>
      <w:lvlText w:val="•"/>
      <w:lvlJc w:val="left"/>
      <w:pPr>
        <w:ind w:left="2103" w:hanging="327"/>
      </w:pPr>
      <w:rPr>
        <w:rFonts w:hint="default"/>
      </w:rPr>
    </w:lvl>
    <w:lvl w:ilvl="3" w:tplc="0A6E9326">
      <w:start w:val="1"/>
      <w:numFmt w:val="bullet"/>
      <w:lvlText w:val="•"/>
      <w:lvlJc w:val="left"/>
      <w:pPr>
        <w:ind w:left="3103" w:hanging="327"/>
      </w:pPr>
      <w:rPr>
        <w:rFonts w:hint="default"/>
      </w:rPr>
    </w:lvl>
    <w:lvl w:ilvl="4" w:tplc="A16C4978">
      <w:start w:val="1"/>
      <w:numFmt w:val="bullet"/>
      <w:lvlText w:val="•"/>
      <w:lvlJc w:val="left"/>
      <w:pPr>
        <w:ind w:left="4103" w:hanging="327"/>
      </w:pPr>
      <w:rPr>
        <w:rFonts w:hint="default"/>
      </w:rPr>
    </w:lvl>
    <w:lvl w:ilvl="5" w:tplc="FFF89124">
      <w:start w:val="1"/>
      <w:numFmt w:val="bullet"/>
      <w:lvlText w:val="•"/>
      <w:lvlJc w:val="left"/>
      <w:pPr>
        <w:ind w:left="5103" w:hanging="327"/>
      </w:pPr>
      <w:rPr>
        <w:rFonts w:hint="default"/>
      </w:rPr>
    </w:lvl>
    <w:lvl w:ilvl="6" w:tplc="7CB2543E">
      <w:start w:val="1"/>
      <w:numFmt w:val="bullet"/>
      <w:lvlText w:val="•"/>
      <w:lvlJc w:val="left"/>
      <w:pPr>
        <w:ind w:left="6103" w:hanging="327"/>
      </w:pPr>
      <w:rPr>
        <w:rFonts w:hint="default"/>
      </w:rPr>
    </w:lvl>
    <w:lvl w:ilvl="7" w:tplc="5FE0A8FA">
      <w:start w:val="1"/>
      <w:numFmt w:val="bullet"/>
      <w:lvlText w:val="•"/>
      <w:lvlJc w:val="left"/>
      <w:pPr>
        <w:ind w:left="7104" w:hanging="327"/>
      </w:pPr>
      <w:rPr>
        <w:rFonts w:hint="default"/>
      </w:rPr>
    </w:lvl>
    <w:lvl w:ilvl="8" w:tplc="309065EC">
      <w:start w:val="1"/>
      <w:numFmt w:val="bullet"/>
      <w:lvlText w:val="•"/>
      <w:lvlJc w:val="left"/>
      <w:pPr>
        <w:ind w:left="8104" w:hanging="327"/>
      </w:pPr>
      <w:rPr>
        <w:rFonts w:hint="default"/>
      </w:rPr>
    </w:lvl>
  </w:abstractNum>
  <w:abstractNum w:abstractNumId="7" w15:restartNumberingAfterBreak="0">
    <w:nsid w:val="2DC23A16"/>
    <w:multiLevelType w:val="hybridMultilevel"/>
    <w:tmpl w:val="5EA69CF2"/>
    <w:lvl w:ilvl="0" w:tplc="7D1AC05A">
      <w:start w:val="1"/>
      <w:numFmt w:val="decimal"/>
      <w:lvlText w:val="(%1)"/>
      <w:lvlJc w:val="left"/>
      <w:pPr>
        <w:ind w:left="103" w:hanging="456"/>
      </w:pPr>
      <w:rPr>
        <w:rFonts w:ascii="Verdana" w:eastAsia="Verdana" w:hAnsi="Verdana" w:hint="default"/>
        <w:b/>
        <w:bCs/>
        <w:color w:val="009000"/>
        <w:w w:val="99"/>
        <w:sz w:val="22"/>
        <w:szCs w:val="22"/>
      </w:rPr>
    </w:lvl>
    <w:lvl w:ilvl="1" w:tplc="E3C48550">
      <w:start w:val="1"/>
      <w:numFmt w:val="bullet"/>
      <w:lvlText w:val="•"/>
      <w:lvlJc w:val="left"/>
      <w:pPr>
        <w:ind w:left="1103" w:hanging="456"/>
      </w:pPr>
      <w:rPr>
        <w:rFonts w:hint="default"/>
      </w:rPr>
    </w:lvl>
    <w:lvl w:ilvl="2" w:tplc="B3FC67E6">
      <w:start w:val="1"/>
      <w:numFmt w:val="bullet"/>
      <w:lvlText w:val="•"/>
      <w:lvlJc w:val="left"/>
      <w:pPr>
        <w:ind w:left="2103" w:hanging="456"/>
      </w:pPr>
      <w:rPr>
        <w:rFonts w:hint="default"/>
      </w:rPr>
    </w:lvl>
    <w:lvl w:ilvl="3" w:tplc="501C9D94">
      <w:start w:val="1"/>
      <w:numFmt w:val="bullet"/>
      <w:lvlText w:val="•"/>
      <w:lvlJc w:val="left"/>
      <w:pPr>
        <w:ind w:left="3103" w:hanging="456"/>
      </w:pPr>
      <w:rPr>
        <w:rFonts w:hint="default"/>
      </w:rPr>
    </w:lvl>
    <w:lvl w:ilvl="4" w:tplc="9F68FFE6">
      <w:start w:val="1"/>
      <w:numFmt w:val="bullet"/>
      <w:lvlText w:val="•"/>
      <w:lvlJc w:val="left"/>
      <w:pPr>
        <w:ind w:left="4103" w:hanging="456"/>
      </w:pPr>
      <w:rPr>
        <w:rFonts w:hint="default"/>
      </w:rPr>
    </w:lvl>
    <w:lvl w:ilvl="5" w:tplc="B8BCA5AA">
      <w:start w:val="1"/>
      <w:numFmt w:val="bullet"/>
      <w:lvlText w:val="•"/>
      <w:lvlJc w:val="left"/>
      <w:pPr>
        <w:ind w:left="5103" w:hanging="456"/>
      </w:pPr>
      <w:rPr>
        <w:rFonts w:hint="default"/>
      </w:rPr>
    </w:lvl>
    <w:lvl w:ilvl="6" w:tplc="ECD89C58">
      <w:start w:val="1"/>
      <w:numFmt w:val="bullet"/>
      <w:lvlText w:val="•"/>
      <w:lvlJc w:val="left"/>
      <w:pPr>
        <w:ind w:left="6103" w:hanging="456"/>
      </w:pPr>
      <w:rPr>
        <w:rFonts w:hint="default"/>
      </w:rPr>
    </w:lvl>
    <w:lvl w:ilvl="7" w:tplc="855A6AB0">
      <w:start w:val="1"/>
      <w:numFmt w:val="bullet"/>
      <w:lvlText w:val="•"/>
      <w:lvlJc w:val="left"/>
      <w:pPr>
        <w:ind w:left="7104" w:hanging="456"/>
      </w:pPr>
      <w:rPr>
        <w:rFonts w:hint="default"/>
      </w:rPr>
    </w:lvl>
    <w:lvl w:ilvl="8" w:tplc="52725416">
      <w:start w:val="1"/>
      <w:numFmt w:val="bullet"/>
      <w:lvlText w:val="•"/>
      <w:lvlJc w:val="left"/>
      <w:pPr>
        <w:ind w:left="8104" w:hanging="456"/>
      </w:pPr>
      <w:rPr>
        <w:rFonts w:hint="default"/>
      </w:rPr>
    </w:lvl>
  </w:abstractNum>
  <w:abstractNum w:abstractNumId="8" w15:restartNumberingAfterBreak="0">
    <w:nsid w:val="2DC33DE7"/>
    <w:multiLevelType w:val="hybridMultilevel"/>
    <w:tmpl w:val="44A4DA4A"/>
    <w:lvl w:ilvl="0" w:tplc="D3C6FCA2">
      <w:start w:val="4"/>
      <w:numFmt w:val="decimal"/>
      <w:lvlText w:val="(%1)"/>
      <w:lvlJc w:val="left"/>
      <w:pPr>
        <w:ind w:left="103" w:hanging="456"/>
      </w:pPr>
      <w:rPr>
        <w:rFonts w:ascii="Verdana" w:eastAsia="Verdana" w:hAnsi="Verdana" w:hint="default"/>
        <w:b/>
        <w:bCs/>
        <w:color w:val="auto"/>
        <w:w w:val="99"/>
        <w:sz w:val="22"/>
        <w:szCs w:val="22"/>
      </w:rPr>
    </w:lvl>
    <w:lvl w:ilvl="1" w:tplc="80F0D4AC">
      <w:start w:val="1"/>
      <w:numFmt w:val="bullet"/>
      <w:lvlText w:val="•"/>
      <w:lvlJc w:val="left"/>
      <w:pPr>
        <w:ind w:left="1103" w:hanging="456"/>
      </w:pPr>
      <w:rPr>
        <w:rFonts w:hint="default"/>
      </w:rPr>
    </w:lvl>
    <w:lvl w:ilvl="2" w:tplc="4D52C714">
      <w:start w:val="1"/>
      <w:numFmt w:val="bullet"/>
      <w:lvlText w:val="•"/>
      <w:lvlJc w:val="left"/>
      <w:pPr>
        <w:ind w:left="2103" w:hanging="456"/>
      </w:pPr>
      <w:rPr>
        <w:rFonts w:hint="default"/>
      </w:rPr>
    </w:lvl>
    <w:lvl w:ilvl="3" w:tplc="D6E49452">
      <w:start w:val="1"/>
      <w:numFmt w:val="bullet"/>
      <w:lvlText w:val="•"/>
      <w:lvlJc w:val="left"/>
      <w:pPr>
        <w:ind w:left="3103" w:hanging="456"/>
      </w:pPr>
      <w:rPr>
        <w:rFonts w:hint="default"/>
      </w:rPr>
    </w:lvl>
    <w:lvl w:ilvl="4" w:tplc="A9744218">
      <w:start w:val="1"/>
      <w:numFmt w:val="bullet"/>
      <w:lvlText w:val="•"/>
      <w:lvlJc w:val="left"/>
      <w:pPr>
        <w:ind w:left="4103" w:hanging="456"/>
      </w:pPr>
      <w:rPr>
        <w:rFonts w:hint="default"/>
      </w:rPr>
    </w:lvl>
    <w:lvl w:ilvl="5" w:tplc="F8C08412">
      <w:start w:val="1"/>
      <w:numFmt w:val="bullet"/>
      <w:lvlText w:val="•"/>
      <w:lvlJc w:val="left"/>
      <w:pPr>
        <w:ind w:left="5103" w:hanging="456"/>
      </w:pPr>
      <w:rPr>
        <w:rFonts w:hint="default"/>
      </w:rPr>
    </w:lvl>
    <w:lvl w:ilvl="6" w:tplc="44C0F8A8">
      <w:start w:val="1"/>
      <w:numFmt w:val="bullet"/>
      <w:lvlText w:val="•"/>
      <w:lvlJc w:val="left"/>
      <w:pPr>
        <w:ind w:left="6103" w:hanging="456"/>
      </w:pPr>
      <w:rPr>
        <w:rFonts w:hint="default"/>
      </w:rPr>
    </w:lvl>
    <w:lvl w:ilvl="7" w:tplc="E392F4C8">
      <w:start w:val="1"/>
      <w:numFmt w:val="bullet"/>
      <w:lvlText w:val="•"/>
      <w:lvlJc w:val="left"/>
      <w:pPr>
        <w:ind w:left="7104" w:hanging="456"/>
      </w:pPr>
      <w:rPr>
        <w:rFonts w:hint="default"/>
      </w:rPr>
    </w:lvl>
    <w:lvl w:ilvl="8" w:tplc="6840FEBC">
      <w:start w:val="1"/>
      <w:numFmt w:val="bullet"/>
      <w:lvlText w:val="•"/>
      <w:lvlJc w:val="left"/>
      <w:pPr>
        <w:ind w:left="8104" w:hanging="456"/>
      </w:pPr>
      <w:rPr>
        <w:rFonts w:hint="default"/>
      </w:rPr>
    </w:lvl>
  </w:abstractNum>
  <w:abstractNum w:abstractNumId="9" w15:restartNumberingAfterBreak="0">
    <w:nsid w:val="2F0F7D7E"/>
    <w:multiLevelType w:val="hybridMultilevel"/>
    <w:tmpl w:val="FB463260"/>
    <w:lvl w:ilvl="0" w:tplc="1ADE404E">
      <w:start w:val="1"/>
      <w:numFmt w:val="lowerLetter"/>
      <w:lvlText w:val="%1)"/>
      <w:lvlJc w:val="left"/>
      <w:pPr>
        <w:ind w:left="383" w:hanging="327"/>
      </w:pPr>
      <w:rPr>
        <w:rFonts w:ascii="Verdana" w:eastAsia="Verdana" w:hAnsi="Verdana" w:hint="default"/>
        <w:b/>
        <w:bCs/>
        <w:color w:val="auto"/>
        <w:w w:val="99"/>
        <w:sz w:val="22"/>
        <w:szCs w:val="22"/>
      </w:rPr>
    </w:lvl>
    <w:lvl w:ilvl="1" w:tplc="D186C0E6">
      <w:start w:val="1"/>
      <w:numFmt w:val="bullet"/>
      <w:lvlText w:val="•"/>
      <w:lvlJc w:val="left"/>
      <w:pPr>
        <w:ind w:left="1383" w:hanging="327"/>
      </w:pPr>
      <w:rPr>
        <w:rFonts w:hint="default"/>
      </w:rPr>
    </w:lvl>
    <w:lvl w:ilvl="2" w:tplc="D3D4E4E6">
      <w:start w:val="1"/>
      <w:numFmt w:val="bullet"/>
      <w:lvlText w:val="•"/>
      <w:lvlJc w:val="left"/>
      <w:pPr>
        <w:ind w:left="2383" w:hanging="327"/>
      </w:pPr>
      <w:rPr>
        <w:rFonts w:hint="default"/>
      </w:rPr>
    </w:lvl>
    <w:lvl w:ilvl="3" w:tplc="01AEB3BA">
      <w:start w:val="1"/>
      <w:numFmt w:val="bullet"/>
      <w:lvlText w:val="•"/>
      <w:lvlJc w:val="left"/>
      <w:pPr>
        <w:ind w:left="3383" w:hanging="327"/>
      </w:pPr>
      <w:rPr>
        <w:rFonts w:hint="default"/>
      </w:rPr>
    </w:lvl>
    <w:lvl w:ilvl="4" w:tplc="8076A4F4">
      <w:start w:val="1"/>
      <w:numFmt w:val="bullet"/>
      <w:lvlText w:val="•"/>
      <w:lvlJc w:val="left"/>
      <w:pPr>
        <w:ind w:left="4383" w:hanging="327"/>
      </w:pPr>
      <w:rPr>
        <w:rFonts w:hint="default"/>
      </w:rPr>
    </w:lvl>
    <w:lvl w:ilvl="5" w:tplc="90D4A0FE">
      <w:start w:val="1"/>
      <w:numFmt w:val="bullet"/>
      <w:lvlText w:val="•"/>
      <w:lvlJc w:val="left"/>
      <w:pPr>
        <w:ind w:left="5383" w:hanging="327"/>
      </w:pPr>
      <w:rPr>
        <w:rFonts w:hint="default"/>
      </w:rPr>
    </w:lvl>
    <w:lvl w:ilvl="6" w:tplc="CF1E5A62">
      <w:start w:val="1"/>
      <w:numFmt w:val="bullet"/>
      <w:lvlText w:val="•"/>
      <w:lvlJc w:val="left"/>
      <w:pPr>
        <w:ind w:left="6383" w:hanging="327"/>
      </w:pPr>
      <w:rPr>
        <w:rFonts w:hint="default"/>
      </w:rPr>
    </w:lvl>
    <w:lvl w:ilvl="7" w:tplc="EDA8EFB8">
      <w:start w:val="1"/>
      <w:numFmt w:val="bullet"/>
      <w:lvlText w:val="•"/>
      <w:lvlJc w:val="left"/>
      <w:pPr>
        <w:ind w:left="7384" w:hanging="327"/>
      </w:pPr>
      <w:rPr>
        <w:rFonts w:hint="default"/>
      </w:rPr>
    </w:lvl>
    <w:lvl w:ilvl="8" w:tplc="2ACE643E">
      <w:start w:val="1"/>
      <w:numFmt w:val="bullet"/>
      <w:lvlText w:val="•"/>
      <w:lvlJc w:val="left"/>
      <w:pPr>
        <w:ind w:left="8384" w:hanging="327"/>
      </w:pPr>
      <w:rPr>
        <w:rFonts w:hint="default"/>
      </w:rPr>
    </w:lvl>
  </w:abstractNum>
  <w:abstractNum w:abstractNumId="10" w15:restartNumberingAfterBreak="0">
    <w:nsid w:val="31900F23"/>
    <w:multiLevelType w:val="hybridMultilevel"/>
    <w:tmpl w:val="AD00722A"/>
    <w:lvl w:ilvl="0" w:tplc="3E222B28">
      <w:start w:val="1"/>
      <w:numFmt w:val="lowerLetter"/>
      <w:lvlText w:val="%1)"/>
      <w:lvlJc w:val="left"/>
      <w:pPr>
        <w:ind w:left="103" w:hanging="327"/>
      </w:pPr>
      <w:rPr>
        <w:rFonts w:hint="default"/>
        <w:strike/>
      </w:rPr>
    </w:lvl>
    <w:lvl w:ilvl="1" w:tplc="EFC87F12">
      <w:start w:val="1"/>
      <w:numFmt w:val="bullet"/>
      <w:lvlText w:val="•"/>
      <w:lvlJc w:val="left"/>
      <w:pPr>
        <w:ind w:left="1103" w:hanging="327"/>
      </w:pPr>
      <w:rPr>
        <w:rFonts w:hint="default"/>
      </w:rPr>
    </w:lvl>
    <w:lvl w:ilvl="2" w:tplc="77A2EF1A">
      <w:start w:val="1"/>
      <w:numFmt w:val="bullet"/>
      <w:lvlText w:val="•"/>
      <w:lvlJc w:val="left"/>
      <w:pPr>
        <w:ind w:left="2103" w:hanging="327"/>
      </w:pPr>
      <w:rPr>
        <w:rFonts w:hint="default"/>
      </w:rPr>
    </w:lvl>
    <w:lvl w:ilvl="3" w:tplc="36944082">
      <w:start w:val="1"/>
      <w:numFmt w:val="bullet"/>
      <w:lvlText w:val="•"/>
      <w:lvlJc w:val="left"/>
      <w:pPr>
        <w:ind w:left="3103" w:hanging="327"/>
      </w:pPr>
      <w:rPr>
        <w:rFonts w:hint="default"/>
      </w:rPr>
    </w:lvl>
    <w:lvl w:ilvl="4" w:tplc="0698467A">
      <w:start w:val="1"/>
      <w:numFmt w:val="bullet"/>
      <w:lvlText w:val="•"/>
      <w:lvlJc w:val="left"/>
      <w:pPr>
        <w:ind w:left="4103" w:hanging="327"/>
      </w:pPr>
      <w:rPr>
        <w:rFonts w:hint="default"/>
      </w:rPr>
    </w:lvl>
    <w:lvl w:ilvl="5" w:tplc="237A73EA">
      <w:start w:val="1"/>
      <w:numFmt w:val="bullet"/>
      <w:lvlText w:val="•"/>
      <w:lvlJc w:val="left"/>
      <w:pPr>
        <w:ind w:left="5103" w:hanging="327"/>
      </w:pPr>
      <w:rPr>
        <w:rFonts w:hint="default"/>
      </w:rPr>
    </w:lvl>
    <w:lvl w:ilvl="6" w:tplc="4E02F0E6">
      <w:start w:val="1"/>
      <w:numFmt w:val="bullet"/>
      <w:lvlText w:val="•"/>
      <w:lvlJc w:val="left"/>
      <w:pPr>
        <w:ind w:left="6103" w:hanging="327"/>
      </w:pPr>
      <w:rPr>
        <w:rFonts w:hint="default"/>
      </w:rPr>
    </w:lvl>
    <w:lvl w:ilvl="7" w:tplc="5CAA6F6A">
      <w:start w:val="1"/>
      <w:numFmt w:val="bullet"/>
      <w:lvlText w:val="•"/>
      <w:lvlJc w:val="left"/>
      <w:pPr>
        <w:ind w:left="7104" w:hanging="327"/>
      </w:pPr>
      <w:rPr>
        <w:rFonts w:hint="default"/>
      </w:rPr>
    </w:lvl>
    <w:lvl w:ilvl="8" w:tplc="90406B7E">
      <w:start w:val="1"/>
      <w:numFmt w:val="bullet"/>
      <w:lvlText w:val="•"/>
      <w:lvlJc w:val="left"/>
      <w:pPr>
        <w:ind w:left="8104" w:hanging="327"/>
      </w:pPr>
      <w:rPr>
        <w:rFonts w:hint="default"/>
      </w:rPr>
    </w:lvl>
  </w:abstractNum>
  <w:abstractNum w:abstractNumId="11" w15:restartNumberingAfterBreak="0">
    <w:nsid w:val="36D54141"/>
    <w:multiLevelType w:val="hybridMultilevel"/>
    <w:tmpl w:val="61F42E8E"/>
    <w:lvl w:ilvl="0" w:tplc="45D8DF1A">
      <w:start w:val="1"/>
      <w:numFmt w:val="lowerLetter"/>
      <w:lvlText w:val="%1)"/>
      <w:lvlJc w:val="left"/>
      <w:pPr>
        <w:ind w:left="103" w:hanging="327"/>
      </w:pPr>
      <w:rPr>
        <w:rFonts w:ascii="Verdana" w:eastAsia="Verdana" w:hAnsi="Verdana" w:hint="default"/>
        <w:b/>
        <w:bCs/>
        <w:color w:val="auto"/>
        <w:w w:val="99"/>
        <w:sz w:val="22"/>
        <w:szCs w:val="22"/>
      </w:rPr>
    </w:lvl>
    <w:lvl w:ilvl="1" w:tplc="76949F86">
      <w:start w:val="1"/>
      <w:numFmt w:val="bullet"/>
      <w:lvlText w:val="•"/>
      <w:lvlJc w:val="left"/>
      <w:pPr>
        <w:ind w:left="1103" w:hanging="327"/>
      </w:pPr>
      <w:rPr>
        <w:rFonts w:hint="default"/>
      </w:rPr>
    </w:lvl>
    <w:lvl w:ilvl="2" w:tplc="67E4F0AA">
      <w:start w:val="1"/>
      <w:numFmt w:val="bullet"/>
      <w:lvlText w:val="•"/>
      <w:lvlJc w:val="left"/>
      <w:pPr>
        <w:ind w:left="2103" w:hanging="327"/>
      </w:pPr>
      <w:rPr>
        <w:rFonts w:hint="default"/>
      </w:rPr>
    </w:lvl>
    <w:lvl w:ilvl="3" w:tplc="4BC2A89C">
      <w:start w:val="1"/>
      <w:numFmt w:val="bullet"/>
      <w:lvlText w:val="•"/>
      <w:lvlJc w:val="left"/>
      <w:pPr>
        <w:ind w:left="3103" w:hanging="327"/>
      </w:pPr>
      <w:rPr>
        <w:rFonts w:hint="default"/>
      </w:rPr>
    </w:lvl>
    <w:lvl w:ilvl="4" w:tplc="F6E43B64">
      <w:start w:val="1"/>
      <w:numFmt w:val="bullet"/>
      <w:lvlText w:val="•"/>
      <w:lvlJc w:val="left"/>
      <w:pPr>
        <w:ind w:left="4103" w:hanging="327"/>
      </w:pPr>
      <w:rPr>
        <w:rFonts w:hint="default"/>
      </w:rPr>
    </w:lvl>
    <w:lvl w:ilvl="5" w:tplc="C2F00954">
      <w:start w:val="1"/>
      <w:numFmt w:val="bullet"/>
      <w:lvlText w:val="•"/>
      <w:lvlJc w:val="left"/>
      <w:pPr>
        <w:ind w:left="5103" w:hanging="327"/>
      </w:pPr>
      <w:rPr>
        <w:rFonts w:hint="default"/>
      </w:rPr>
    </w:lvl>
    <w:lvl w:ilvl="6" w:tplc="2D80FE72">
      <w:start w:val="1"/>
      <w:numFmt w:val="bullet"/>
      <w:lvlText w:val="•"/>
      <w:lvlJc w:val="left"/>
      <w:pPr>
        <w:ind w:left="6103" w:hanging="327"/>
      </w:pPr>
      <w:rPr>
        <w:rFonts w:hint="default"/>
      </w:rPr>
    </w:lvl>
    <w:lvl w:ilvl="7" w:tplc="0A7C80BE">
      <w:start w:val="1"/>
      <w:numFmt w:val="bullet"/>
      <w:lvlText w:val="•"/>
      <w:lvlJc w:val="left"/>
      <w:pPr>
        <w:ind w:left="7104" w:hanging="327"/>
      </w:pPr>
      <w:rPr>
        <w:rFonts w:hint="default"/>
      </w:rPr>
    </w:lvl>
    <w:lvl w:ilvl="8" w:tplc="84588BE6">
      <w:start w:val="1"/>
      <w:numFmt w:val="bullet"/>
      <w:lvlText w:val="•"/>
      <w:lvlJc w:val="left"/>
      <w:pPr>
        <w:ind w:left="8104" w:hanging="327"/>
      </w:pPr>
      <w:rPr>
        <w:rFonts w:hint="default"/>
      </w:rPr>
    </w:lvl>
  </w:abstractNum>
  <w:abstractNum w:abstractNumId="12" w15:restartNumberingAfterBreak="0">
    <w:nsid w:val="3AFF0383"/>
    <w:multiLevelType w:val="hybridMultilevel"/>
    <w:tmpl w:val="6680D526"/>
    <w:lvl w:ilvl="0" w:tplc="D33A04CC">
      <w:start w:val="1"/>
      <w:numFmt w:val="lowerLetter"/>
      <w:lvlText w:val="%1)"/>
      <w:lvlJc w:val="left"/>
      <w:pPr>
        <w:ind w:left="103" w:hanging="327"/>
      </w:pPr>
      <w:rPr>
        <w:rFonts w:ascii="Verdana" w:eastAsia="Verdana" w:hAnsi="Verdana" w:hint="default"/>
        <w:b/>
        <w:bCs/>
        <w:color w:val="auto"/>
        <w:w w:val="99"/>
        <w:sz w:val="22"/>
        <w:szCs w:val="22"/>
      </w:rPr>
    </w:lvl>
    <w:lvl w:ilvl="1" w:tplc="C2282A70">
      <w:start w:val="1"/>
      <w:numFmt w:val="bullet"/>
      <w:lvlText w:val="•"/>
      <w:lvlJc w:val="left"/>
      <w:pPr>
        <w:ind w:left="1103" w:hanging="327"/>
      </w:pPr>
      <w:rPr>
        <w:rFonts w:hint="default"/>
      </w:rPr>
    </w:lvl>
    <w:lvl w:ilvl="2" w:tplc="6E08AB82">
      <w:start w:val="1"/>
      <w:numFmt w:val="bullet"/>
      <w:lvlText w:val="•"/>
      <w:lvlJc w:val="left"/>
      <w:pPr>
        <w:ind w:left="2103" w:hanging="327"/>
      </w:pPr>
      <w:rPr>
        <w:rFonts w:hint="default"/>
      </w:rPr>
    </w:lvl>
    <w:lvl w:ilvl="3" w:tplc="458C90F6">
      <w:start w:val="1"/>
      <w:numFmt w:val="bullet"/>
      <w:lvlText w:val="•"/>
      <w:lvlJc w:val="left"/>
      <w:pPr>
        <w:ind w:left="3103" w:hanging="327"/>
      </w:pPr>
      <w:rPr>
        <w:rFonts w:hint="default"/>
      </w:rPr>
    </w:lvl>
    <w:lvl w:ilvl="4" w:tplc="93907F60">
      <w:start w:val="1"/>
      <w:numFmt w:val="bullet"/>
      <w:lvlText w:val="•"/>
      <w:lvlJc w:val="left"/>
      <w:pPr>
        <w:ind w:left="4103" w:hanging="327"/>
      </w:pPr>
      <w:rPr>
        <w:rFonts w:hint="default"/>
      </w:rPr>
    </w:lvl>
    <w:lvl w:ilvl="5" w:tplc="093812B0">
      <w:start w:val="1"/>
      <w:numFmt w:val="bullet"/>
      <w:lvlText w:val="•"/>
      <w:lvlJc w:val="left"/>
      <w:pPr>
        <w:ind w:left="5103" w:hanging="327"/>
      </w:pPr>
      <w:rPr>
        <w:rFonts w:hint="default"/>
      </w:rPr>
    </w:lvl>
    <w:lvl w:ilvl="6" w:tplc="53649ECE">
      <w:start w:val="1"/>
      <w:numFmt w:val="bullet"/>
      <w:lvlText w:val="•"/>
      <w:lvlJc w:val="left"/>
      <w:pPr>
        <w:ind w:left="6103" w:hanging="327"/>
      </w:pPr>
      <w:rPr>
        <w:rFonts w:hint="default"/>
      </w:rPr>
    </w:lvl>
    <w:lvl w:ilvl="7" w:tplc="C494ED9E">
      <w:start w:val="1"/>
      <w:numFmt w:val="bullet"/>
      <w:lvlText w:val="•"/>
      <w:lvlJc w:val="left"/>
      <w:pPr>
        <w:ind w:left="7104" w:hanging="327"/>
      </w:pPr>
      <w:rPr>
        <w:rFonts w:hint="default"/>
      </w:rPr>
    </w:lvl>
    <w:lvl w:ilvl="8" w:tplc="4F1EB328">
      <w:start w:val="1"/>
      <w:numFmt w:val="bullet"/>
      <w:lvlText w:val="•"/>
      <w:lvlJc w:val="left"/>
      <w:pPr>
        <w:ind w:left="8104" w:hanging="327"/>
      </w:pPr>
      <w:rPr>
        <w:rFonts w:hint="default"/>
      </w:rPr>
    </w:lvl>
  </w:abstractNum>
  <w:abstractNum w:abstractNumId="13" w15:restartNumberingAfterBreak="0">
    <w:nsid w:val="3F4F6B58"/>
    <w:multiLevelType w:val="hybridMultilevel"/>
    <w:tmpl w:val="A6743AC8"/>
    <w:lvl w:ilvl="0" w:tplc="58B22D8A">
      <w:start w:val="1"/>
      <w:numFmt w:val="decimal"/>
      <w:lvlText w:val="(%1)"/>
      <w:lvlJc w:val="left"/>
      <w:pPr>
        <w:ind w:left="103" w:hanging="456"/>
      </w:pPr>
      <w:rPr>
        <w:rFonts w:hint="default"/>
        <w:strike/>
      </w:rPr>
    </w:lvl>
    <w:lvl w:ilvl="1" w:tplc="84483506">
      <w:start w:val="1"/>
      <w:numFmt w:val="bullet"/>
      <w:lvlText w:val="•"/>
      <w:lvlJc w:val="left"/>
      <w:pPr>
        <w:ind w:left="1103" w:hanging="456"/>
      </w:pPr>
      <w:rPr>
        <w:rFonts w:hint="default"/>
      </w:rPr>
    </w:lvl>
    <w:lvl w:ilvl="2" w:tplc="768EABB4">
      <w:start w:val="1"/>
      <w:numFmt w:val="bullet"/>
      <w:lvlText w:val="•"/>
      <w:lvlJc w:val="left"/>
      <w:pPr>
        <w:ind w:left="2103" w:hanging="456"/>
      </w:pPr>
      <w:rPr>
        <w:rFonts w:hint="default"/>
      </w:rPr>
    </w:lvl>
    <w:lvl w:ilvl="3" w:tplc="B5840432">
      <w:start w:val="1"/>
      <w:numFmt w:val="bullet"/>
      <w:lvlText w:val="•"/>
      <w:lvlJc w:val="left"/>
      <w:pPr>
        <w:ind w:left="3103" w:hanging="456"/>
      </w:pPr>
      <w:rPr>
        <w:rFonts w:hint="default"/>
      </w:rPr>
    </w:lvl>
    <w:lvl w:ilvl="4" w:tplc="3A149FDC">
      <w:start w:val="1"/>
      <w:numFmt w:val="bullet"/>
      <w:lvlText w:val="•"/>
      <w:lvlJc w:val="left"/>
      <w:pPr>
        <w:ind w:left="4103" w:hanging="456"/>
      </w:pPr>
      <w:rPr>
        <w:rFonts w:hint="default"/>
      </w:rPr>
    </w:lvl>
    <w:lvl w:ilvl="5" w:tplc="3C0AA1AA">
      <w:start w:val="1"/>
      <w:numFmt w:val="bullet"/>
      <w:lvlText w:val="•"/>
      <w:lvlJc w:val="left"/>
      <w:pPr>
        <w:ind w:left="5103" w:hanging="456"/>
      </w:pPr>
      <w:rPr>
        <w:rFonts w:hint="default"/>
      </w:rPr>
    </w:lvl>
    <w:lvl w:ilvl="6" w:tplc="70F2553C">
      <w:start w:val="1"/>
      <w:numFmt w:val="bullet"/>
      <w:lvlText w:val="•"/>
      <w:lvlJc w:val="left"/>
      <w:pPr>
        <w:ind w:left="6103" w:hanging="456"/>
      </w:pPr>
      <w:rPr>
        <w:rFonts w:hint="default"/>
      </w:rPr>
    </w:lvl>
    <w:lvl w:ilvl="7" w:tplc="2F18F094">
      <w:start w:val="1"/>
      <w:numFmt w:val="bullet"/>
      <w:lvlText w:val="•"/>
      <w:lvlJc w:val="left"/>
      <w:pPr>
        <w:ind w:left="7104" w:hanging="456"/>
      </w:pPr>
      <w:rPr>
        <w:rFonts w:hint="default"/>
      </w:rPr>
    </w:lvl>
    <w:lvl w:ilvl="8" w:tplc="085C1E28">
      <w:start w:val="1"/>
      <w:numFmt w:val="bullet"/>
      <w:lvlText w:val="•"/>
      <w:lvlJc w:val="left"/>
      <w:pPr>
        <w:ind w:left="8104" w:hanging="456"/>
      </w:pPr>
      <w:rPr>
        <w:rFonts w:hint="default"/>
      </w:rPr>
    </w:lvl>
  </w:abstractNum>
  <w:abstractNum w:abstractNumId="14" w15:restartNumberingAfterBreak="0">
    <w:nsid w:val="4035057B"/>
    <w:multiLevelType w:val="hybridMultilevel"/>
    <w:tmpl w:val="75BA068E"/>
    <w:lvl w:ilvl="0" w:tplc="E73C8BC8">
      <w:start w:val="1"/>
      <w:numFmt w:val="decimal"/>
      <w:lvlText w:val="(%1)"/>
      <w:lvlJc w:val="left"/>
      <w:pPr>
        <w:ind w:left="103" w:hanging="456"/>
      </w:pPr>
      <w:rPr>
        <w:rFonts w:ascii="Verdana" w:eastAsia="Verdana" w:hAnsi="Verdana" w:hint="default"/>
        <w:b/>
        <w:bCs/>
        <w:color w:val="auto"/>
        <w:w w:val="99"/>
        <w:sz w:val="22"/>
        <w:szCs w:val="22"/>
      </w:rPr>
    </w:lvl>
    <w:lvl w:ilvl="1" w:tplc="2FA2BD88">
      <w:start w:val="1"/>
      <w:numFmt w:val="bullet"/>
      <w:lvlText w:val="•"/>
      <w:lvlJc w:val="left"/>
      <w:pPr>
        <w:ind w:left="1103" w:hanging="456"/>
      </w:pPr>
      <w:rPr>
        <w:rFonts w:hint="default"/>
      </w:rPr>
    </w:lvl>
    <w:lvl w:ilvl="2" w:tplc="BB02C07E">
      <w:start w:val="1"/>
      <w:numFmt w:val="bullet"/>
      <w:lvlText w:val="•"/>
      <w:lvlJc w:val="left"/>
      <w:pPr>
        <w:ind w:left="2103" w:hanging="456"/>
      </w:pPr>
      <w:rPr>
        <w:rFonts w:hint="default"/>
      </w:rPr>
    </w:lvl>
    <w:lvl w:ilvl="3" w:tplc="2392E068">
      <w:start w:val="1"/>
      <w:numFmt w:val="bullet"/>
      <w:lvlText w:val="•"/>
      <w:lvlJc w:val="left"/>
      <w:pPr>
        <w:ind w:left="3103" w:hanging="456"/>
      </w:pPr>
      <w:rPr>
        <w:rFonts w:hint="default"/>
      </w:rPr>
    </w:lvl>
    <w:lvl w:ilvl="4" w:tplc="A1826528">
      <w:start w:val="1"/>
      <w:numFmt w:val="bullet"/>
      <w:lvlText w:val="•"/>
      <w:lvlJc w:val="left"/>
      <w:pPr>
        <w:ind w:left="4103" w:hanging="456"/>
      </w:pPr>
      <w:rPr>
        <w:rFonts w:hint="default"/>
      </w:rPr>
    </w:lvl>
    <w:lvl w:ilvl="5" w:tplc="35BE1872">
      <w:start w:val="1"/>
      <w:numFmt w:val="bullet"/>
      <w:lvlText w:val="•"/>
      <w:lvlJc w:val="left"/>
      <w:pPr>
        <w:ind w:left="5103" w:hanging="456"/>
      </w:pPr>
      <w:rPr>
        <w:rFonts w:hint="default"/>
      </w:rPr>
    </w:lvl>
    <w:lvl w:ilvl="6" w:tplc="3B1E70BA">
      <w:start w:val="1"/>
      <w:numFmt w:val="bullet"/>
      <w:lvlText w:val="•"/>
      <w:lvlJc w:val="left"/>
      <w:pPr>
        <w:ind w:left="6103" w:hanging="456"/>
      </w:pPr>
      <w:rPr>
        <w:rFonts w:hint="default"/>
      </w:rPr>
    </w:lvl>
    <w:lvl w:ilvl="7" w:tplc="1A4C554A">
      <w:start w:val="1"/>
      <w:numFmt w:val="bullet"/>
      <w:lvlText w:val="•"/>
      <w:lvlJc w:val="left"/>
      <w:pPr>
        <w:ind w:left="7104" w:hanging="456"/>
      </w:pPr>
      <w:rPr>
        <w:rFonts w:hint="default"/>
      </w:rPr>
    </w:lvl>
    <w:lvl w:ilvl="8" w:tplc="6F4C23EC">
      <w:start w:val="1"/>
      <w:numFmt w:val="bullet"/>
      <w:lvlText w:val="•"/>
      <w:lvlJc w:val="left"/>
      <w:pPr>
        <w:ind w:left="8104" w:hanging="456"/>
      </w:pPr>
      <w:rPr>
        <w:rFonts w:hint="default"/>
      </w:rPr>
    </w:lvl>
  </w:abstractNum>
  <w:abstractNum w:abstractNumId="15" w15:restartNumberingAfterBreak="0">
    <w:nsid w:val="41D9656E"/>
    <w:multiLevelType w:val="hybridMultilevel"/>
    <w:tmpl w:val="3D66F3B8"/>
    <w:lvl w:ilvl="0" w:tplc="7C068A12">
      <w:start w:val="1"/>
      <w:numFmt w:val="lowerLetter"/>
      <w:lvlText w:val="%1)"/>
      <w:lvlJc w:val="left"/>
      <w:pPr>
        <w:ind w:left="103" w:hanging="327"/>
      </w:pPr>
      <w:rPr>
        <w:rFonts w:ascii="Verdana" w:eastAsia="Verdana" w:hAnsi="Verdana" w:hint="default"/>
        <w:b/>
        <w:bCs/>
        <w:color w:val="auto"/>
        <w:w w:val="99"/>
        <w:sz w:val="22"/>
        <w:szCs w:val="22"/>
      </w:rPr>
    </w:lvl>
    <w:lvl w:ilvl="1" w:tplc="8AF2EFB6">
      <w:start w:val="1"/>
      <w:numFmt w:val="bullet"/>
      <w:lvlText w:val="•"/>
      <w:lvlJc w:val="left"/>
      <w:pPr>
        <w:ind w:left="1103" w:hanging="327"/>
      </w:pPr>
      <w:rPr>
        <w:rFonts w:hint="default"/>
      </w:rPr>
    </w:lvl>
    <w:lvl w:ilvl="2" w:tplc="B5EE0852">
      <w:start w:val="1"/>
      <w:numFmt w:val="bullet"/>
      <w:lvlText w:val="•"/>
      <w:lvlJc w:val="left"/>
      <w:pPr>
        <w:ind w:left="2103" w:hanging="327"/>
      </w:pPr>
      <w:rPr>
        <w:rFonts w:hint="default"/>
      </w:rPr>
    </w:lvl>
    <w:lvl w:ilvl="3" w:tplc="85E40BCE">
      <w:start w:val="1"/>
      <w:numFmt w:val="bullet"/>
      <w:lvlText w:val="•"/>
      <w:lvlJc w:val="left"/>
      <w:pPr>
        <w:ind w:left="3103" w:hanging="327"/>
      </w:pPr>
      <w:rPr>
        <w:rFonts w:hint="default"/>
      </w:rPr>
    </w:lvl>
    <w:lvl w:ilvl="4" w:tplc="4558A908">
      <w:start w:val="1"/>
      <w:numFmt w:val="bullet"/>
      <w:lvlText w:val="•"/>
      <w:lvlJc w:val="left"/>
      <w:pPr>
        <w:ind w:left="4103" w:hanging="327"/>
      </w:pPr>
      <w:rPr>
        <w:rFonts w:hint="default"/>
      </w:rPr>
    </w:lvl>
    <w:lvl w:ilvl="5" w:tplc="148CC46E">
      <w:start w:val="1"/>
      <w:numFmt w:val="bullet"/>
      <w:lvlText w:val="•"/>
      <w:lvlJc w:val="left"/>
      <w:pPr>
        <w:ind w:left="5103" w:hanging="327"/>
      </w:pPr>
      <w:rPr>
        <w:rFonts w:hint="default"/>
      </w:rPr>
    </w:lvl>
    <w:lvl w:ilvl="6" w:tplc="413AE31E">
      <w:start w:val="1"/>
      <w:numFmt w:val="bullet"/>
      <w:lvlText w:val="•"/>
      <w:lvlJc w:val="left"/>
      <w:pPr>
        <w:ind w:left="6103" w:hanging="327"/>
      </w:pPr>
      <w:rPr>
        <w:rFonts w:hint="default"/>
      </w:rPr>
    </w:lvl>
    <w:lvl w:ilvl="7" w:tplc="75D87022">
      <w:start w:val="1"/>
      <w:numFmt w:val="bullet"/>
      <w:lvlText w:val="•"/>
      <w:lvlJc w:val="left"/>
      <w:pPr>
        <w:ind w:left="7104" w:hanging="327"/>
      </w:pPr>
      <w:rPr>
        <w:rFonts w:hint="default"/>
      </w:rPr>
    </w:lvl>
    <w:lvl w:ilvl="8" w:tplc="65780D7C">
      <w:start w:val="1"/>
      <w:numFmt w:val="bullet"/>
      <w:lvlText w:val="•"/>
      <w:lvlJc w:val="left"/>
      <w:pPr>
        <w:ind w:left="8104" w:hanging="327"/>
      </w:pPr>
      <w:rPr>
        <w:rFonts w:hint="default"/>
      </w:rPr>
    </w:lvl>
  </w:abstractNum>
  <w:abstractNum w:abstractNumId="16" w15:restartNumberingAfterBreak="0">
    <w:nsid w:val="46FD13A9"/>
    <w:multiLevelType w:val="hybridMultilevel"/>
    <w:tmpl w:val="615EC52A"/>
    <w:lvl w:ilvl="0" w:tplc="5658E178">
      <w:start w:val="3"/>
      <w:numFmt w:val="decimal"/>
      <w:lvlText w:val="(%1)"/>
      <w:lvlJc w:val="left"/>
      <w:pPr>
        <w:ind w:left="103" w:hanging="456"/>
      </w:pPr>
      <w:rPr>
        <w:rFonts w:ascii="Verdana" w:eastAsia="Verdana" w:hAnsi="Verdana" w:hint="default"/>
        <w:b/>
        <w:bCs/>
        <w:color w:val="auto"/>
        <w:w w:val="99"/>
        <w:sz w:val="22"/>
        <w:szCs w:val="22"/>
      </w:rPr>
    </w:lvl>
    <w:lvl w:ilvl="1" w:tplc="65B0A6D4">
      <w:start w:val="1"/>
      <w:numFmt w:val="bullet"/>
      <w:lvlText w:val="•"/>
      <w:lvlJc w:val="left"/>
      <w:pPr>
        <w:ind w:left="1103" w:hanging="456"/>
      </w:pPr>
      <w:rPr>
        <w:rFonts w:hint="default"/>
      </w:rPr>
    </w:lvl>
    <w:lvl w:ilvl="2" w:tplc="BF4C41D0">
      <w:start w:val="1"/>
      <w:numFmt w:val="bullet"/>
      <w:lvlText w:val="•"/>
      <w:lvlJc w:val="left"/>
      <w:pPr>
        <w:ind w:left="2103" w:hanging="456"/>
      </w:pPr>
      <w:rPr>
        <w:rFonts w:hint="default"/>
      </w:rPr>
    </w:lvl>
    <w:lvl w:ilvl="3" w:tplc="1F706DAA">
      <w:start w:val="1"/>
      <w:numFmt w:val="bullet"/>
      <w:lvlText w:val="•"/>
      <w:lvlJc w:val="left"/>
      <w:pPr>
        <w:ind w:left="3103" w:hanging="456"/>
      </w:pPr>
      <w:rPr>
        <w:rFonts w:hint="default"/>
      </w:rPr>
    </w:lvl>
    <w:lvl w:ilvl="4" w:tplc="AE8A67C6">
      <w:start w:val="1"/>
      <w:numFmt w:val="bullet"/>
      <w:lvlText w:val="•"/>
      <w:lvlJc w:val="left"/>
      <w:pPr>
        <w:ind w:left="4103" w:hanging="456"/>
      </w:pPr>
      <w:rPr>
        <w:rFonts w:hint="default"/>
      </w:rPr>
    </w:lvl>
    <w:lvl w:ilvl="5" w:tplc="9CC6D62C">
      <w:start w:val="1"/>
      <w:numFmt w:val="bullet"/>
      <w:lvlText w:val="•"/>
      <w:lvlJc w:val="left"/>
      <w:pPr>
        <w:ind w:left="5103" w:hanging="456"/>
      </w:pPr>
      <w:rPr>
        <w:rFonts w:hint="default"/>
      </w:rPr>
    </w:lvl>
    <w:lvl w:ilvl="6" w:tplc="FF981720">
      <w:start w:val="1"/>
      <w:numFmt w:val="bullet"/>
      <w:lvlText w:val="•"/>
      <w:lvlJc w:val="left"/>
      <w:pPr>
        <w:ind w:left="6103" w:hanging="456"/>
      </w:pPr>
      <w:rPr>
        <w:rFonts w:hint="default"/>
      </w:rPr>
    </w:lvl>
    <w:lvl w:ilvl="7" w:tplc="8ABCED4A">
      <w:start w:val="1"/>
      <w:numFmt w:val="bullet"/>
      <w:lvlText w:val="•"/>
      <w:lvlJc w:val="left"/>
      <w:pPr>
        <w:ind w:left="7104" w:hanging="456"/>
      </w:pPr>
      <w:rPr>
        <w:rFonts w:hint="default"/>
      </w:rPr>
    </w:lvl>
    <w:lvl w:ilvl="8" w:tplc="CED6774A">
      <w:start w:val="1"/>
      <w:numFmt w:val="bullet"/>
      <w:lvlText w:val="•"/>
      <w:lvlJc w:val="left"/>
      <w:pPr>
        <w:ind w:left="8104" w:hanging="456"/>
      </w:pPr>
      <w:rPr>
        <w:rFonts w:hint="default"/>
      </w:rPr>
    </w:lvl>
  </w:abstractNum>
  <w:abstractNum w:abstractNumId="17" w15:restartNumberingAfterBreak="0">
    <w:nsid w:val="4AE27356"/>
    <w:multiLevelType w:val="hybridMultilevel"/>
    <w:tmpl w:val="0334586A"/>
    <w:lvl w:ilvl="0" w:tplc="2F4E4560">
      <w:start w:val="1"/>
      <w:numFmt w:val="lowerLetter"/>
      <w:lvlText w:val="%1)"/>
      <w:lvlJc w:val="left"/>
      <w:pPr>
        <w:ind w:left="103" w:hanging="327"/>
      </w:pPr>
      <w:rPr>
        <w:rFonts w:ascii="Verdana" w:eastAsia="Verdana" w:hAnsi="Verdana" w:hint="default"/>
        <w:b/>
        <w:bCs/>
        <w:color w:val="auto"/>
        <w:w w:val="99"/>
        <w:sz w:val="22"/>
        <w:szCs w:val="22"/>
      </w:rPr>
    </w:lvl>
    <w:lvl w:ilvl="1" w:tplc="0EE0EBBE">
      <w:start w:val="1"/>
      <w:numFmt w:val="bullet"/>
      <w:lvlText w:val="•"/>
      <w:lvlJc w:val="left"/>
      <w:pPr>
        <w:ind w:left="1103" w:hanging="327"/>
      </w:pPr>
      <w:rPr>
        <w:rFonts w:hint="default"/>
      </w:rPr>
    </w:lvl>
    <w:lvl w:ilvl="2" w:tplc="9EEE8E82">
      <w:start w:val="1"/>
      <w:numFmt w:val="bullet"/>
      <w:lvlText w:val="•"/>
      <w:lvlJc w:val="left"/>
      <w:pPr>
        <w:ind w:left="2103" w:hanging="327"/>
      </w:pPr>
      <w:rPr>
        <w:rFonts w:hint="default"/>
      </w:rPr>
    </w:lvl>
    <w:lvl w:ilvl="3" w:tplc="BDF03678">
      <w:start w:val="1"/>
      <w:numFmt w:val="bullet"/>
      <w:lvlText w:val="•"/>
      <w:lvlJc w:val="left"/>
      <w:pPr>
        <w:ind w:left="3103" w:hanging="327"/>
      </w:pPr>
      <w:rPr>
        <w:rFonts w:hint="default"/>
      </w:rPr>
    </w:lvl>
    <w:lvl w:ilvl="4" w:tplc="1D6E7F04">
      <w:start w:val="1"/>
      <w:numFmt w:val="bullet"/>
      <w:lvlText w:val="•"/>
      <w:lvlJc w:val="left"/>
      <w:pPr>
        <w:ind w:left="4103" w:hanging="327"/>
      </w:pPr>
      <w:rPr>
        <w:rFonts w:hint="default"/>
      </w:rPr>
    </w:lvl>
    <w:lvl w:ilvl="5" w:tplc="305E0A1E">
      <w:start w:val="1"/>
      <w:numFmt w:val="bullet"/>
      <w:lvlText w:val="•"/>
      <w:lvlJc w:val="left"/>
      <w:pPr>
        <w:ind w:left="5103" w:hanging="327"/>
      </w:pPr>
      <w:rPr>
        <w:rFonts w:hint="default"/>
      </w:rPr>
    </w:lvl>
    <w:lvl w:ilvl="6" w:tplc="9CE6BD02">
      <w:start w:val="1"/>
      <w:numFmt w:val="bullet"/>
      <w:lvlText w:val="•"/>
      <w:lvlJc w:val="left"/>
      <w:pPr>
        <w:ind w:left="6103" w:hanging="327"/>
      </w:pPr>
      <w:rPr>
        <w:rFonts w:hint="default"/>
      </w:rPr>
    </w:lvl>
    <w:lvl w:ilvl="7" w:tplc="671C1066">
      <w:start w:val="1"/>
      <w:numFmt w:val="bullet"/>
      <w:lvlText w:val="•"/>
      <w:lvlJc w:val="left"/>
      <w:pPr>
        <w:ind w:left="7104" w:hanging="327"/>
      </w:pPr>
      <w:rPr>
        <w:rFonts w:hint="default"/>
      </w:rPr>
    </w:lvl>
    <w:lvl w:ilvl="8" w:tplc="9CA87CFE">
      <w:start w:val="1"/>
      <w:numFmt w:val="bullet"/>
      <w:lvlText w:val="•"/>
      <w:lvlJc w:val="left"/>
      <w:pPr>
        <w:ind w:left="8104" w:hanging="327"/>
      </w:pPr>
      <w:rPr>
        <w:rFonts w:hint="default"/>
      </w:rPr>
    </w:lvl>
  </w:abstractNum>
  <w:abstractNum w:abstractNumId="18" w15:restartNumberingAfterBreak="0">
    <w:nsid w:val="4D9E7D8E"/>
    <w:multiLevelType w:val="hybridMultilevel"/>
    <w:tmpl w:val="0A166090"/>
    <w:lvl w:ilvl="0" w:tplc="C7E401EC">
      <w:start w:val="1"/>
      <w:numFmt w:val="decimal"/>
      <w:lvlText w:val="(%1)"/>
      <w:lvlJc w:val="left"/>
      <w:pPr>
        <w:ind w:left="103" w:hanging="456"/>
      </w:pPr>
      <w:rPr>
        <w:rFonts w:ascii="Verdana" w:eastAsia="Verdana" w:hAnsi="Verdana" w:hint="default"/>
        <w:b/>
        <w:bCs/>
        <w:color w:val="auto"/>
        <w:w w:val="99"/>
        <w:sz w:val="22"/>
        <w:szCs w:val="22"/>
      </w:rPr>
    </w:lvl>
    <w:lvl w:ilvl="1" w:tplc="ED043C34">
      <w:start w:val="1"/>
      <w:numFmt w:val="bullet"/>
      <w:lvlText w:val="•"/>
      <w:lvlJc w:val="left"/>
      <w:pPr>
        <w:ind w:left="1103" w:hanging="456"/>
      </w:pPr>
      <w:rPr>
        <w:rFonts w:hint="default"/>
      </w:rPr>
    </w:lvl>
    <w:lvl w:ilvl="2" w:tplc="FC060DCC">
      <w:start w:val="1"/>
      <w:numFmt w:val="bullet"/>
      <w:lvlText w:val="•"/>
      <w:lvlJc w:val="left"/>
      <w:pPr>
        <w:ind w:left="2103" w:hanging="456"/>
      </w:pPr>
      <w:rPr>
        <w:rFonts w:hint="default"/>
      </w:rPr>
    </w:lvl>
    <w:lvl w:ilvl="3" w:tplc="9B1649C8">
      <w:start w:val="1"/>
      <w:numFmt w:val="bullet"/>
      <w:lvlText w:val="•"/>
      <w:lvlJc w:val="left"/>
      <w:pPr>
        <w:ind w:left="3103" w:hanging="456"/>
      </w:pPr>
      <w:rPr>
        <w:rFonts w:hint="default"/>
      </w:rPr>
    </w:lvl>
    <w:lvl w:ilvl="4" w:tplc="D28CE404">
      <w:start w:val="1"/>
      <w:numFmt w:val="bullet"/>
      <w:lvlText w:val="•"/>
      <w:lvlJc w:val="left"/>
      <w:pPr>
        <w:ind w:left="4103" w:hanging="456"/>
      </w:pPr>
      <w:rPr>
        <w:rFonts w:hint="default"/>
      </w:rPr>
    </w:lvl>
    <w:lvl w:ilvl="5" w:tplc="31A2637A">
      <w:start w:val="1"/>
      <w:numFmt w:val="bullet"/>
      <w:lvlText w:val="•"/>
      <w:lvlJc w:val="left"/>
      <w:pPr>
        <w:ind w:left="5103" w:hanging="456"/>
      </w:pPr>
      <w:rPr>
        <w:rFonts w:hint="default"/>
      </w:rPr>
    </w:lvl>
    <w:lvl w:ilvl="6" w:tplc="A28AF964">
      <w:start w:val="1"/>
      <w:numFmt w:val="bullet"/>
      <w:lvlText w:val="•"/>
      <w:lvlJc w:val="left"/>
      <w:pPr>
        <w:ind w:left="6103" w:hanging="456"/>
      </w:pPr>
      <w:rPr>
        <w:rFonts w:hint="default"/>
      </w:rPr>
    </w:lvl>
    <w:lvl w:ilvl="7" w:tplc="09F0B81E">
      <w:start w:val="1"/>
      <w:numFmt w:val="bullet"/>
      <w:lvlText w:val="•"/>
      <w:lvlJc w:val="left"/>
      <w:pPr>
        <w:ind w:left="7104" w:hanging="456"/>
      </w:pPr>
      <w:rPr>
        <w:rFonts w:hint="default"/>
      </w:rPr>
    </w:lvl>
    <w:lvl w:ilvl="8" w:tplc="F3F24F00">
      <w:start w:val="1"/>
      <w:numFmt w:val="bullet"/>
      <w:lvlText w:val="•"/>
      <w:lvlJc w:val="left"/>
      <w:pPr>
        <w:ind w:left="8104" w:hanging="456"/>
      </w:pPr>
      <w:rPr>
        <w:rFonts w:hint="default"/>
      </w:rPr>
    </w:lvl>
  </w:abstractNum>
  <w:abstractNum w:abstractNumId="19" w15:restartNumberingAfterBreak="0">
    <w:nsid w:val="4E2C22B2"/>
    <w:multiLevelType w:val="hybridMultilevel"/>
    <w:tmpl w:val="82E03BEC"/>
    <w:lvl w:ilvl="0" w:tplc="1E82CC98">
      <w:start w:val="1"/>
      <w:numFmt w:val="decimal"/>
      <w:lvlText w:val="(%1)"/>
      <w:lvlJc w:val="left"/>
      <w:pPr>
        <w:ind w:left="103" w:hanging="456"/>
      </w:pPr>
      <w:rPr>
        <w:rFonts w:ascii="Verdana" w:eastAsia="Verdana" w:hAnsi="Verdana" w:hint="default"/>
        <w:b/>
        <w:bCs/>
        <w:color w:val="auto"/>
        <w:w w:val="99"/>
        <w:sz w:val="22"/>
        <w:szCs w:val="22"/>
      </w:rPr>
    </w:lvl>
    <w:lvl w:ilvl="1" w:tplc="7C262882">
      <w:start w:val="1"/>
      <w:numFmt w:val="bullet"/>
      <w:lvlText w:val="•"/>
      <w:lvlJc w:val="left"/>
      <w:pPr>
        <w:ind w:left="1103" w:hanging="456"/>
      </w:pPr>
      <w:rPr>
        <w:rFonts w:hint="default"/>
      </w:rPr>
    </w:lvl>
    <w:lvl w:ilvl="2" w:tplc="6018F11E">
      <w:start w:val="1"/>
      <w:numFmt w:val="bullet"/>
      <w:lvlText w:val="•"/>
      <w:lvlJc w:val="left"/>
      <w:pPr>
        <w:ind w:left="2103" w:hanging="456"/>
      </w:pPr>
      <w:rPr>
        <w:rFonts w:hint="default"/>
      </w:rPr>
    </w:lvl>
    <w:lvl w:ilvl="3" w:tplc="BD54C592">
      <w:start w:val="1"/>
      <w:numFmt w:val="bullet"/>
      <w:lvlText w:val="•"/>
      <w:lvlJc w:val="left"/>
      <w:pPr>
        <w:ind w:left="3103" w:hanging="456"/>
      </w:pPr>
      <w:rPr>
        <w:rFonts w:hint="default"/>
      </w:rPr>
    </w:lvl>
    <w:lvl w:ilvl="4" w:tplc="EB7817E0">
      <w:start w:val="1"/>
      <w:numFmt w:val="bullet"/>
      <w:lvlText w:val="•"/>
      <w:lvlJc w:val="left"/>
      <w:pPr>
        <w:ind w:left="4103" w:hanging="456"/>
      </w:pPr>
      <w:rPr>
        <w:rFonts w:hint="default"/>
      </w:rPr>
    </w:lvl>
    <w:lvl w:ilvl="5" w:tplc="7480DE98">
      <w:start w:val="1"/>
      <w:numFmt w:val="bullet"/>
      <w:lvlText w:val="•"/>
      <w:lvlJc w:val="left"/>
      <w:pPr>
        <w:ind w:left="5103" w:hanging="456"/>
      </w:pPr>
      <w:rPr>
        <w:rFonts w:hint="default"/>
      </w:rPr>
    </w:lvl>
    <w:lvl w:ilvl="6" w:tplc="FFA4FCF0">
      <w:start w:val="1"/>
      <w:numFmt w:val="bullet"/>
      <w:lvlText w:val="•"/>
      <w:lvlJc w:val="left"/>
      <w:pPr>
        <w:ind w:left="6103" w:hanging="456"/>
      </w:pPr>
      <w:rPr>
        <w:rFonts w:hint="default"/>
      </w:rPr>
    </w:lvl>
    <w:lvl w:ilvl="7" w:tplc="41F019BC">
      <w:start w:val="1"/>
      <w:numFmt w:val="bullet"/>
      <w:lvlText w:val="•"/>
      <w:lvlJc w:val="left"/>
      <w:pPr>
        <w:ind w:left="7104" w:hanging="456"/>
      </w:pPr>
      <w:rPr>
        <w:rFonts w:hint="default"/>
      </w:rPr>
    </w:lvl>
    <w:lvl w:ilvl="8" w:tplc="BFA6E04A">
      <w:start w:val="1"/>
      <w:numFmt w:val="bullet"/>
      <w:lvlText w:val="•"/>
      <w:lvlJc w:val="left"/>
      <w:pPr>
        <w:ind w:left="8104" w:hanging="456"/>
      </w:pPr>
      <w:rPr>
        <w:rFonts w:hint="default"/>
      </w:rPr>
    </w:lvl>
  </w:abstractNum>
  <w:abstractNum w:abstractNumId="20" w15:restartNumberingAfterBreak="0">
    <w:nsid w:val="5214007A"/>
    <w:multiLevelType w:val="hybridMultilevel"/>
    <w:tmpl w:val="F73ECDDE"/>
    <w:lvl w:ilvl="0" w:tplc="7584CEA6">
      <w:start w:val="1"/>
      <w:numFmt w:val="decimal"/>
      <w:lvlText w:val="(%1)"/>
      <w:lvlJc w:val="left"/>
      <w:pPr>
        <w:ind w:left="103" w:hanging="456"/>
      </w:pPr>
      <w:rPr>
        <w:rFonts w:ascii="Verdana" w:eastAsia="Verdana" w:hAnsi="Verdana" w:hint="default"/>
        <w:b/>
        <w:bCs/>
        <w:color w:val="auto"/>
        <w:w w:val="99"/>
        <w:sz w:val="22"/>
        <w:szCs w:val="22"/>
      </w:rPr>
    </w:lvl>
    <w:lvl w:ilvl="1" w:tplc="3F925786">
      <w:start w:val="1"/>
      <w:numFmt w:val="bullet"/>
      <w:lvlText w:val="•"/>
      <w:lvlJc w:val="left"/>
      <w:pPr>
        <w:ind w:left="1103" w:hanging="456"/>
      </w:pPr>
      <w:rPr>
        <w:rFonts w:hint="default"/>
      </w:rPr>
    </w:lvl>
    <w:lvl w:ilvl="2" w:tplc="25A828D2">
      <w:start w:val="1"/>
      <w:numFmt w:val="bullet"/>
      <w:lvlText w:val="•"/>
      <w:lvlJc w:val="left"/>
      <w:pPr>
        <w:ind w:left="2103" w:hanging="456"/>
      </w:pPr>
      <w:rPr>
        <w:rFonts w:hint="default"/>
      </w:rPr>
    </w:lvl>
    <w:lvl w:ilvl="3" w:tplc="50DC75E2">
      <w:start w:val="1"/>
      <w:numFmt w:val="bullet"/>
      <w:lvlText w:val="•"/>
      <w:lvlJc w:val="left"/>
      <w:pPr>
        <w:ind w:left="3103" w:hanging="456"/>
      </w:pPr>
      <w:rPr>
        <w:rFonts w:hint="default"/>
      </w:rPr>
    </w:lvl>
    <w:lvl w:ilvl="4" w:tplc="D344888E">
      <w:start w:val="1"/>
      <w:numFmt w:val="bullet"/>
      <w:lvlText w:val="•"/>
      <w:lvlJc w:val="left"/>
      <w:pPr>
        <w:ind w:left="4103" w:hanging="456"/>
      </w:pPr>
      <w:rPr>
        <w:rFonts w:hint="default"/>
      </w:rPr>
    </w:lvl>
    <w:lvl w:ilvl="5" w:tplc="529A2CEE">
      <w:start w:val="1"/>
      <w:numFmt w:val="bullet"/>
      <w:lvlText w:val="•"/>
      <w:lvlJc w:val="left"/>
      <w:pPr>
        <w:ind w:left="5103" w:hanging="456"/>
      </w:pPr>
      <w:rPr>
        <w:rFonts w:hint="default"/>
      </w:rPr>
    </w:lvl>
    <w:lvl w:ilvl="6" w:tplc="08DC1B7E">
      <w:start w:val="1"/>
      <w:numFmt w:val="bullet"/>
      <w:lvlText w:val="•"/>
      <w:lvlJc w:val="left"/>
      <w:pPr>
        <w:ind w:left="6103" w:hanging="456"/>
      </w:pPr>
      <w:rPr>
        <w:rFonts w:hint="default"/>
      </w:rPr>
    </w:lvl>
    <w:lvl w:ilvl="7" w:tplc="0B0ABC9A">
      <w:start w:val="1"/>
      <w:numFmt w:val="bullet"/>
      <w:lvlText w:val="•"/>
      <w:lvlJc w:val="left"/>
      <w:pPr>
        <w:ind w:left="7104" w:hanging="456"/>
      </w:pPr>
      <w:rPr>
        <w:rFonts w:hint="default"/>
      </w:rPr>
    </w:lvl>
    <w:lvl w:ilvl="8" w:tplc="DD46574E">
      <w:start w:val="1"/>
      <w:numFmt w:val="bullet"/>
      <w:lvlText w:val="•"/>
      <w:lvlJc w:val="left"/>
      <w:pPr>
        <w:ind w:left="8104" w:hanging="456"/>
      </w:pPr>
      <w:rPr>
        <w:rFonts w:hint="default"/>
      </w:rPr>
    </w:lvl>
  </w:abstractNum>
  <w:abstractNum w:abstractNumId="21" w15:restartNumberingAfterBreak="0">
    <w:nsid w:val="55AE424B"/>
    <w:multiLevelType w:val="hybridMultilevel"/>
    <w:tmpl w:val="4EE2C6AE"/>
    <w:lvl w:ilvl="0" w:tplc="905A6C88">
      <w:start w:val="1"/>
      <w:numFmt w:val="decimal"/>
      <w:lvlText w:val="(%1)"/>
      <w:lvlJc w:val="left"/>
      <w:pPr>
        <w:ind w:left="103" w:hanging="456"/>
      </w:pPr>
      <w:rPr>
        <w:rFonts w:ascii="Verdana" w:eastAsia="Verdana" w:hAnsi="Verdana" w:hint="default"/>
        <w:b/>
        <w:bCs/>
        <w:color w:val="auto"/>
        <w:w w:val="99"/>
        <w:sz w:val="22"/>
        <w:szCs w:val="22"/>
      </w:rPr>
    </w:lvl>
    <w:lvl w:ilvl="1" w:tplc="DD56D632">
      <w:start w:val="1"/>
      <w:numFmt w:val="bullet"/>
      <w:lvlText w:val="•"/>
      <w:lvlJc w:val="left"/>
      <w:pPr>
        <w:ind w:left="1103" w:hanging="456"/>
      </w:pPr>
      <w:rPr>
        <w:rFonts w:hint="default"/>
      </w:rPr>
    </w:lvl>
    <w:lvl w:ilvl="2" w:tplc="BE1847B2">
      <w:start w:val="1"/>
      <w:numFmt w:val="bullet"/>
      <w:lvlText w:val="•"/>
      <w:lvlJc w:val="left"/>
      <w:pPr>
        <w:ind w:left="2103" w:hanging="456"/>
      </w:pPr>
      <w:rPr>
        <w:rFonts w:hint="default"/>
      </w:rPr>
    </w:lvl>
    <w:lvl w:ilvl="3" w:tplc="FBE2CEDA">
      <w:start w:val="1"/>
      <w:numFmt w:val="bullet"/>
      <w:lvlText w:val="•"/>
      <w:lvlJc w:val="left"/>
      <w:pPr>
        <w:ind w:left="3103" w:hanging="456"/>
      </w:pPr>
      <w:rPr>
        <w:rFonts w:hint="default"/>
      </w:rPr>
    </w:lvl>
    <w:lvl w:ilvl="4" w:tplc="F9F85760">
      <w:start w:val="1"/>
      <w:numFmt w:val="bullet"/>
      <w:lvlText w:val="•"/>
      <w:lvlJc w:val="left"/>
      <w:pPr>
        <w:ind w:left="4103" w:hanging="456"/>
      </w:pPr>
      <w:rPr>
        <w:rFonts w:hint="default"/>
      </w:rPr>
    </w:lvl>
    <w:lvl w:ilvl="5" w:tplc="96F6DE44">
      <w:start w:val="1"/>
      <w:numFmt w:val="bullet"/>
      <w:lvlText w:val="•"/>
      <w:lvlJc w:val="left"/>
      <w:pPr>
        <w:ind w:left="5103" w:hanging="456"/>
      </w:pPr>
      <w:rPr>
        <w:rFonts w:hint="default"/>
      </w:rPr>
    </w:lvl>
    <w:lvl w:ilvl="6" w:tplc="81C277E2">
      <w:start w:val="1"/>
      <w:numFmt w:val="bullet"/>
      <w:lvlText w:val="•"/>
      <w:lvlJc w:val="left"/>
      <w:pPr>
        <w:ind w:left="6103" w:hanging="456"/>
      </w:pPr>
      <w:rPr>
        <w:rFonts w:hint="default"/>
      </w:rPr>
    </w:lvl>
    <w:lvl w:ilvl="7" w:tplc="B7AA8340">
      <w:start w:val="1"/>
      <w:numFmt w:val="bullet"/>
      <w:lvlText w:val="•"/>
      <w:lvlJc w:val="left"/>
      <w:pPr>
        <w:ind w:left="7104" w:hanging="456"/>
      </w:pPr>
      <w:rPr>
        <w:rFonts w:hint="default"/>
      </w:rPr>
    </w:lvl>
    <w:lvl w:ilvl="8" w:tplc="C1A214F6">
      <w:start w:val="1"/>
      <w:numFmt w:val="bullet"/>
      <w:lvlText w:val="•"/>
      <w:lvlJc w:val="left"/>
      <w:pPr>
        <w:ind w:left="8104" w:hanging="456"/>
      </w:pPr>
      <w:rPr>
        <w:rFonts w:hint="default"/>
      </w:rPr>
    </w:lvl>
  </w:abstractNum>
  <w:abstractNum w:abstractNumId="22" w15:restartNumberingAfterBreak="0">
    <w:nsid w:val="57355A41"/>
    <w:multiLevelType w:val="hybridMultilevel"/>
    <w:tmpl w:val="6EE25CA0"/>
    <w:lvl w:ilvl="0" w:tplc="F3825074">
      <w:start w:val="1"/>
      <w:numFmt w:val="lowerLetter"/>
      <w:lvlText w:val="%1)"/>
      <w:lvlJc w:val="left"/>
      <w:pPr>
        <w:ind w:left="103" w:hanging="327"/>
      </w:pPr>
      <w:rPr>
        <w:rFonts w:ascii="Verdana" w:eastAsia="Verdana" w:hAnsi="Verdana" w:hint="default"/>
        <w:b/>
        <w:bCs/>
        <w:color w:val="auto"/>
        <w:w w:val="99"/>
        <w:sz w:val="22"/>
        <w:szCs w:val="22"/>
      </w:rPr>
    </w:lvl>
    <w:lvl w:ilvl="1" w:tplc="76949F86">
      <w:start w:val="1"/>
      <w:numFmt w:val="bullet"/>
      <w:lvlText w:val="•"/>
      <w:lvlJc w:val="left"/>
      <w:pPr>
        <w:ind w:left="1103" w:hanging="327"/>
      </w:pPr>
      <w:rPr>
        <w:rFonts w:hint="default"/>
      </w:rPr>
    </w:lvl>
    <w:lvl w:ilvl="2" w:tplc="67E4F0AA">
      <w:start w:val="1"/>
      <w:numFmt w:val="bullet"/>
      <w:lvlText w:val="•"/>
      <w:lvlJc w:val="left"/>
      <w:pPr>
        <w:ind w:left="2103" w:hanging="327"/>
      </w:pPr>
      <w:rPr>
        <w:rFonts w:hint="default"/>
      </w:rPr>
    </w:lvl>
    <w:lvl w:ilvl="3" w:tplc="4BC2A89C">
      <w:start w:val="1"/>
      <w:numFmt w:val="bullet"/>
      <w:lvlText w:val="•"/>
      <w:lvlJc w:val="left"/>
      <w:pPr>
        <w:ind w:left="3103" w:hanging="327"/>
      </w:pPr>
      <w:rPr>
        <w:rFonts w:hint="default"/>
      </w:rPr>
    </w:lvl>
    <w:lvl w:ilvl="4" w:tplc="F6E43B64">
      <w:start w:val="1"/>
      <w:numFmt w:val="bullet"/>
      <w:lvlText w:val="•"/>
      <w:lvlJc w:val="left"/>
      <w:pPr>
        <w:ind w:left="4103" w:hanging="327"/>
      </w:pPr>
      <w:rPr>
        <w:rFonts w:hint="default"/>
      </w:rPr>
    </w:lvl>
    <w:lvl w:ilvl="5" w:tplc="C2F00954">
      <w:start w:val="1"/>
      <w:numFmt w:val="bullet"/>
      <w:lvlText w:val="•"/>
      <w:lvlJc w:val="left"/>
      <w:pPr>
        <w:ind w:left="5103" w:hanging="327"/>
      </w:pPr>
      <w:rPr>
        <w:rFonts w:hint="default"/>
      </w:rPr>
    </w:lvl>
    <w:lvl w:ilvl="6" w:tplc="2D80FE72">
      <w:start w:val="1"/>
      <w:numFmt w:val="bullet"/>
      <w:lvlText w:val="•"/>
      <w:lvlJc w:val="left"/>
      <w:pPr>
        <w:ind w:left="6103" w:hanging="327"/>
      </w:pPr>
      <w:rPr>
        <w:rFonts w:hint="default"/>
      </w:rPr>
    </w:lvl>
    <w:lvl w:ilvl="7" w:tplc="0A7C80BE">
      <w:start w:val="1"/>
      <w:numFmt w:val="bullet"/>
      <w:lvlText w:val="•"/>
      <w:lvlJc w:val="left"/>
      <w:pPr>
        <w:ind w:left="7104" w:hanging="327"/>
      </w:pPr>
      <w:rPr>
        <w:rFonts w:hint="default"/>
      </w:rPr>
    </w:lvl>
    <w:lvl w:ilvl="8" w:tplc="84588BE6">
      <w:start w:val="1"/>
      <w:numFmt w:val="bullet"/>
      <w:lvlText w:val="•"/>
      <w:lvlJc w:val="left"/>
      <w:pPr>
        <w:ind w:left="8104" w:hanging="327"/>
      </w:pPr>
      <w:rPr>
        <w:rFonts w:hint="default"/>
      </w:rPr>
    </w:lvl>
  </w:abstractNum>
  <w:abstractNum w:abstractNumId="23" w15:restartNumberingAfterBreak="0">
    <w:nsid w:val="58213BAD"/>
    <w:multiLevelType w:val="hybridMultilevel"/>
    <w:tmpl w:val="F10AD202"/>
    <w:lvl w:ilvl="0" w:tplc="48F681E2">
      <w:start w:val="1"/>
      <w:numFmt w:val="decimal"/>
      <w:lvlText w:val="(%1)"/>
      <w:lvlJc w:val="left"/>
      <w:pPr>
        <w:ind w:left="103" w:hanging="456"/>
      </w:pPr>
      <w:rPr>
        <w:rFonts w:ascii="Verdana" w:eastAsia="Verdana" w:hAnsi="Verdana" w:hint="default"/>
        <w:b/>
        <w:bCs/>
        <w:color w:val="auto"/>
        <w:w w:val="99"/>
        <w:sz w:val="22"/>
        <w:szCs w:val="22"/>
      </w:rPr>
    </w:lvl>
    <w:lvl w:ilvl="1" w:tplc="18E68B8A">
      <w:start w:val="1"/>
      <w:numFmt w:val="bullet"/>
      <w:lvlText w:val="•"/>
      <w:lvlJc w:val="left"/>
      <w:pPr>
        <w:ind w:left="1103" w:hanging="456"/>
      </w:pPr>
      <w:rPr>
        <w:rFonts w:hint="default"/>
      </w:rPr>
    </w:lvl>
    <w:lvl w:ilvl="2" w:tplc="B308A6F8">
      <w:start w:val="1"/>
      <w:numFmt w:val="bullet"/>
      <w:lvlText w:val="•"/>
      <w:lvlJc w:val="left"/>
      <w:pPr>
        <w:ind w:left="2103" w:hanging="456"/>
      </w:pPr>
      <w:rPr>
        <w:rFonts w:hint="default"/>
      </w:rPr>
    </w:lvl>
    <w:lvl w:ilvl="3" w:tplc="F5F0AAB4">
      <w:start w:val="1"/>
      <w:numFmt w:val="bullet"/>
      <w:lvlText w:val="•"/>
      <w:lvlJc w:val="left"/>
      <w:pPr>
        <w:ind w:left="3103" w:hanging="456"/>
      </w:pPr>
      <w:rPr>
        <w:rFonts w:hint="default"/>
      </w:rPr>
    </w:lvl>
    <w:lvl w:ilvl="4" w:tplc="6E147E9C">
      <w:start w:val="1"/>
      <w:numFmt w:val="bullet"/>
      <w:lvlText w:val="•"/>
      <w:lvlJc w:val="left"/>
      <w:pPr>
        <w:ind w:left="4103" w:hanging="456"/>
      </w:pPr>
      <w:rPr>
        <w:rFonts w:hint="default"/>
      </w:rPr>
    </w:lvl>
    <w:lvl w:ilvl="5" w:tplc="866C657C">
      <w:start w:val="1"/>
      <w:numFmt w:val="bullet"/>
      <w:lvlText w:val="•"/>
      <w:lvlJc w:val="left"/>
      <w:pPr>
        <w:ind w:left="5103" w:hanging="456"/>
      </w:pPr>
      <w:rPr>
        <w:rFonts w:hint="default"/>
      </w:rPr>
    </w:lvl>
    <w:lvl w:ilvl="6" w:tplc="A1420EEE">
      <w:start w:val="1"/>
      <w:numFmt w:val="bullet"/>
      <w:lvlText w:val="•"/>
      <w:lvlJc w:val="left"/>
      <w:pPr>
        <w:ind w:left="6103" w:hanging="456"/>
      </w:pPr>
      <w:rPr>
        <w:rFonts w:hint="default"/>
      </w:rPr>
    </w:lvl>
    <w:lvl w:ilvl="7" w:tplc="051079C2">
      <w:start w:val="1"/>
      <w:numFmt w:val="bullet"/>
      <w:lvlText w:val="•"/>
      <w:lvlJc w:val="left"/>
      <w:pPr>
        <w:ind w:left="7104" w:hanging="456"/>
      </w:pPr>
      <w:rPr>
        <w:rFonts w:hint="default"/>
      </w:rPr>
    </w:lvl>
    <w:lvl w:ilvl="8" w:tplc="A72E052E">
      <w:start w:val="1"/>
      <w:numFmt w:val="bullet"/>
      <w:lvlText w:val="•"/>
      <w:lvlJc w:val="left"/>
      <w:pPr>
        <w:ind w:left="8104" w:hanging="456"/>
      </w:pPr>
      <w:rPr>
        <w:rFonts w:hint="default"/>
      </w:rPr>
    </w:lvl>
  </w:abstractNum>
  <w:abstractNum w:abstractNumId="24" w15:restartNumberingAfterBreak="0">
    <w:nsid w:val="69483209"/>
    <w:multiLevelType w:val="hybridMultilevel"/>
    <w:tmpl w:val="F3221652"/>
    <w:lvl w:ilvl="0" w:tplc="8A1821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011B9"/>
    <w:multiLevelType w:val="hybridMultilevel"/>
    <w:tmpl w:val="DC16D15A"/>
    <w:lvl w:ilvl="0" w:tplc="E8324FC8">
      <w:start w:val="1"/>
      <w:numFmt w:val="lowerLetter"/>
      <w:lvlText w:val="%1)"/>
      <w:lvlJc w:val="left"/>
      <w:pPr>
        <w:ind w:left="103" w:hanging="327"/>
      </w:pPr>
      <w:rPr>
        <w:rFonts w:ascii="Verdana" w:eastAsia="Verdana" w:hAnsi="Verdana" w:hint="default"/>
        <w:b/>
        <w:bCs/>
        <w:color w:val="auto"/>
        <w:w w:val="99"/>
        <w:sz w:val="22"/>
        <w:szCs w:val="22"/>
      </w:rPr>
    </w:lvl>
    <w:lvl w:ilvl="1" w:tplc="645A5016">
      <w:start w:val="1"/>
      <w:numFmt w:val="bullet"/>
      <w:lvlText w:val="•"/>
      <w:lvlJc w:val="left"/>
      <w:pPr>
        <w:ind w:left="1103" w:hanging="327"/>
      </w:pPr>
      <w:rPr>
        <w:rFonts w:hint="default"/>
      </w:rPr>
    </w:lvl>
    <w:lvl w:ilvl="2" w:tplc="CAEA3116">
      <w:start w:val="1"/>
      <w:numFmt w:val="bullet"/>
      <w:lvlText w:val="•"/>
      <w:lvlJc w:val="left"/>
      <w:pPr>
        <w:ind w:left="2103" w:hanging="327"/>
      </w:pPr>
      <w:rPr>
        <w:rFonts w:hint="default"/>
      </w:rPr>
    </w:lvl>
    <w:lvl w:ilvl="3" w:tplc="9CF6F24C">
      <w:start w:val="1"/>
      <w:numFmt w:val="bullet"/>
      <w:lvlText w:val="•"/>
      <w:lvlJc w:val="left"/>
      <w:pPr>
        <w:ind w:left="3103" w:hanging="327"/>
      </w:pPr>
      <w:rPr>
        <w:rFonts w:hint="default"/>
      </w:rPr>
    </w:lvl>
    <w:lvl w:ilvl="4" w:tplc="11902528">
      <w:start w:val="1"/>
      <w:numFmt w:val="bullet"/>
      <w:lvlText w:val="•"/>
      <w:lvlJc w:val="left"/>
      <w:pPr>
        <w:ind w:left="4103" w:hanging="327"/>
      </w:pPr>
      <w:rPr>
        <w:rFonts w:hint="default"/>
      </w:rPr>
    </w:lvl>
    <w:lvl w:ilvl="5" w:tplc="E3F4B172">
      <w:start w:val="1"/>
      <w:numFmt w:val="bullet"/>
      <w:lvlText w:val="•"/>
      <w:lvlJc w:val="left"/>
      <w:pPr>
        <w:ind w:left="5103" w:hanging="327"/>
      </w:pPr>
      <w:rPr>
        <w:rFonts w:hint="default"/>
      </w:rPr>
    </w:lvl>
    <w:lvl w:ilvl="6" w:tplc="01A673FA">
      <w:start w:val="1"/>
      <w:numFmt w:val="bullet"/>
      <w:lvlText w:val="•"/>
      <w:lvlJc w:val="left"/>
      <w:pPr>
        <w:ind w:left="6103" w:hanging="327"/>
      </w:pPr>
      <w:rPr>
        <w:rFonts w:hint="default"/>
      </w:rPr>
    </w:lvl>
    <w:lvl w:ilvl="7" w:tplc="CAAE2156">
      <w:start w:val="1"/>
      <w:numFmt w:val="bullet"/>
      <w:lvlText w:val="•"/>
      <w:lvlJc w:val="left"/>
      <w:pPr>
        <w:ind w:left="7104" w:hanging="327"/>
      </w:pPr>
      <w:rPr>
        <w:rFonts w:hint="default"/>
      </w:rPr>
    </w:lvl>
    <w:lvl w:ilvl="8" w:tplc="559A7DCA">
      <w:start w:val="1"/>
      <w:numFmt w:val="bullet"/>
      <w:lvlText w:val="•"/>
      <w:lvlJc w:val="left"/>
      <w:pPr>
        <w:ind w:left="8104" w:hanging="327"/>
      </w:pPr>
      <w:rPr>
        <w:rFonts w:hint="default"/>
      </w:rPr>
    </w:lvl>
  </w:abstractNum>
  <w:abstractNum w:abstractNumId="26" w15:restartNumberingAfterBreak="0">
    <w:nsid w:val="69E3779D"/>
    <w:multiLevelType w:val="hybridMultilevel"/>
    <w:tmpl w:val="4C5A7B44"/>
    <w:lvl w:ilvl="0" w:tplc="6D3C08CA">
      <w:start w:val="1"/>
      <w:numFmt w:val="lowerLetter"/>
      <w:lvlText w:val="%1)"/>
      <w:lvlJc w:val="left"/>
      <w:pPr>
        <w:ind w:left="103" w:hanging="327"/>
      </w:pPr>
      <w:rPr>
        <w:rFonts w:ascii="Verdana" w:eastAsia="Verdana" w:hAnsi="Verdana" w:hint="default"/>
        <w:b/>
        <w:bCs/>
        <w:color w:val="900000"/>
        <w:w w:val="99"/>
        <w:sz w:val="22"/>
        <w:szCs w:val="22"/>
      </w:rPr>
    </w:lvl>
    <w:lvl w:ilvl="1" w:tplc="9F169506">
      <w:start w:val="1"/>
      <w:numFmt w:val="bullet"/>
      <w:lvlText w:val="•"/>
      <w:lvlJc w:val="left"/>
      <w:pPr>
        <w:ind w:left="1103" w:hanging="327"/>
      </w:pPr>
      <w:rPr>
        <w:rFonts w:hint="default"/>
      </w:rPr>
    </w:lvl>
    <w:lvl w:ilvl="2" w:tplc="8F7AC63E">
      <w:start w:val="1"/>
      <w:numFmt w:val="bullet"/>
      <w:lvlText w:val="•"/>
      <w:lvlJc w:val="left"/>
      <w:pPr>
        <w:ind w:left="2103" w:hanging="327"/>
      </w:pPr>
      <w:rPr>
        <w:rFonts w:hint="default"/>
      </w:rPr>
    </w:lvl>
    <w:lvl w:ilvl="3" w:tplc="C58AD728">
      <w:start w:val="1"/>
      <w:numFmt w:val="bullet"/>
      <w:lvlText w:val="•"/>
      <w:lvlJc w:val="left"/>
      <w:pPr>
        <w:ind w:left="3103" w:hanging="327"/>
      </w:pPr>
      <w:rPr>
        <w:rFonts w:hint="default"/>
      </w:rPr>
    </w:lvl>
    <w:lvl w:ilvl="4" w:tplc="A306CEE8">
      <w:start w:val="1"/>
      <w:numFmt w:val="bullet"/>
      <w:lvlText w:val="•"/>
      <w:lvlJc w:val="left"/>
      <w:pPr>
        <w:ind w:left="4103" w:hanging="327"/>
      </w:pPr>
      <w:rPr>
        <w:rFonts w:hint="default"/>
      </w:rPr>
    </w:lvl>
    <w:lvl w:ilvl="5" w:tplc="5186E292">
      <w:start w:val="1"/>
      <w:numFmt w:val="bullet"/>
      <w:lvlText w:val="•"/>
      <w:lvlJc w:val="left"/>
      <w:pPr>
        <w:ind w:left="5103" w:hanging="327"/>
      </w:pPr>
      <w:rPr>
        <w:rFonts w:hint="default"/>
      </w:rPr>
    </w:lvl>
    <w:lvl w:ilvl="6" w:tplc="A9C8FD0C">
      <w:start w:val="1"/>
      <w:numFmt w:val="bullet"/>
      <w:lvlText w:val="•"/>
      <w:lvlJc w:val="left"/>
      <w:pPr>
        <w:ind w:left="6103" w:hanging="327"/>
      </w:pPr>
      <w:rPr>
        <w:rFonts w:hint="default"/>
      </w:rPr>
    </w:lvl>
    <w:lvl w:ilvl="7" w:tplc="7584B9FE">
      <w:start w:val="1"/>
      <w:numFmt w:val="bullet"/>
      <w:lvlText w:val="•"/>
      <w:lvlJc w:val="left"/>
      <w:pPr>
        <w:ind w:left="7104" w:hanging="327"/>
      </w:pPr>
      <w:rPr>
        <w:rFonts w:hint="default"/>
      </w:rPr>
    </w:lvl>
    <w:lvl w:ilvl="8" w:tplc="E2E297BC">
      <w:start w:val="1"/>
      <w:numFmt w:val="bullet"/>
      <w:lvlText w:val="•"/>
      <w:lvlJc w:val="left"/>
      <w:pPr>
        <w:ind w:left="8104" w:hanging="327"/>
      </w:pPr>
      <w:rPr>
        <w:rFonts w:hint="default"/>
      </w:rPr>
    </w:lvl>
  </w:abstractNum>
  <w:abstractNum w:abstractNumId="27" w15:restartNumberingAfterBreak="0">
    <w:nsid w:val="749F42EF"/>
    <w:multiLevelType w:val="hybridMultilevel"/>
    <w:tmpl w:val="115693EE"/>
    <w:lvl w:ilvl="0" w:tplc="B50C09B0">
      <w:start w:val="1"/>
      <w:numFmt w:val="lowerLetter"/>
      <w:lvlText w:val="%1)"/>
      <w:lvlJc w:val="left"/>
      <w:pPr>
        <w:ind w:left="103" w:hanging="327"/>
      </w:pPr>
      <w:rPr>
        <w:rFonts w:hint="default"/>
        <w:strike/>
      </w:rPr>
    </w:lvl>
    <w:lvl w:ilvl="1" w:tplc="0F907D6C">
      <w:start w:val="1"/>
      <w:numFmt w:val="bullet"/>
      <w:lvlText w:val="•"/>
      <w:lvlJc w:val="left"/>
      <w:pPr>
        <w:ind w:left="1103" w:hanging="327"/>
      </w:pPr>
      <w:rPr>
        <w:rFonts w:hint="default"/>
      </w:rPr>
    </w:lvl>
    <w:lvl w:ilvl="2" w:tplc="0C34716E">
      <w:start w:val="1"/>
      <w:numFmt w:val="bullet"/>
      <w:lvlText w:val="•"/>
      <w:lvlJc w:val="left"/>
      <w:pPr>
        <w:ind w:left="2103" w:hanging="327"/>
      </w:pPr>
      <w:rPr>
        <w:rFonts w:hint="default"/>
      </w:rPr>
    </w:lvl>
    <w:lvl w:ilvl="3" w:tplc="1EAAA018">
      <w:start w:val="1"/>
      <w:numFmt w:val="bullet"/>
      <w:lvlText w:val="•"/>
      <w:lvlJc w:val="left"/>
      <w:pPr>
        <w:ind w:left="3103" w:hanging="327"/>
      </w:pPr>
      <w:rPr>
        <w:rFonts w:hint="default"/>
      </w:rPr>
    </w:lvl>
    <w:lvl w:ilvl="4" w:tplc="5886809E">
      <w:start w:val="1"/>
      <w:numFmt w:val="bullet"/>
      <w:lvlText w:val="•"/>
      <w:lvlJc w:val="left"/>
      <w:pPr>
        <w:ind w:left="4103" w:hanging="327"/>
      </w:pPr>
      <w:rPr>
        <w:rFonts w:hint="default"/>
      </w:rPr>
    </w:lvl>
    <w:lvl w:ilvl="5" w:tplc="C3C87E1E">
      <w:start w:val="1"/>
      <w:numFmt w:val="bullet"/>
      <w:lvlText w:val="•"/>
      <w:lvlJc w:val="left"/>
      <w:pPr>
        <w:ind w:left="5103" w:hanging="327"/>
      </w:pPr>
      <w:rPr>
        <w:rFonts w:hint="default"/>
      </w:rPr>
    </w:lvl>
    <w:lvl w:ilvl="6" w:tplc="DA0C7AB8">
      <w:start w:val="1"/>
      <w:numFmt w:val="bullet"/>
      <w:lvlText w:val="•"/>
      <w:lvlJc w:val="left"/>
      <w:pPr>
        <w:ind w:left="6103" w:hanging="327"/>
      </w:pPr>
      <w:rPr>
        <w:rFonts w:hint="default"/>
      </w:rPr>
    </w:lvl>
    <w:lvl w:ilvl="7" w:tplc="5A1A28EE">
      <w:start w:val="1"/>
      <w:numFmt w:val="bullet"/>
      <w:lvlText w:val="•"/>
      <w:lvlJc w:val="left"/>
      <w:pPr>
        <w:ind w:left="7104" w:hanging="327"/>
      </w:pPr>
      <w:rPr>
        <w:rFonts w:hint="default"/>
      </w:rPr>
    </w:lvl>
    <w:lvl w:ilvl="8" w:tplc="976EEA5E">
      <w:start w:val="1"/>
      <w:numFmt w:val="bullet"/>
      <w:lvlText w:val="•"/>
      <w:lvlJc w:val="left"/>
      <w:pPr>
        <w:ind w:left="8104" w:hanging="327"/>
      </w:pPr>
      <w:rPr>
        <w:rFonts w:hint="default"/>
      </w:rPr>
    </w:lvl>
  </w:abstractNum>
  <w:abstractNum w:abstractNumId="28" w15:restartNumberingAfterBreak="0">
    <w:nsid w:val="775263EE"/>
    <w:multiLevelType w:val="hybridMultilevel"/>
    <w:tmpl w:val="0AF0F166"/>
    <w:lvl w:ilvl="0" w:tplc="5F049E90">
      <w:start w:val="1"/>
      <w:numFmt w:val="lowerLetter"/>
      <w:lvlText w:val="%1)"/>
      <w:lvlJc w:val="left"/>
      <w:pPr>
        <w:ind w:left="103" w:hanging="327"/>
      </w:pPr>
      <w:rPr>
        <w:rFonts w:ascii="Verdana" w:eastAsia="Verdana" w:hAnsi="Verdana" w:hint="default"/>
        <w:b/>
        <w:bCs/>
        <w:color w:val="auto"/>
        <w:w w:val="99"/>
        <w:sz w:val="22"/>
        <w:szCs w:val="22"/>
      </w:rPr>
    </w:lvl>
    <w:lvl w:ilvl="1" w:tplc="DD70B1E2">
      <w:start w:val="1"/>
      <w:numFmt w:val="bullet"/>
      <w:lvlText w:val="•"/>
      <w:lvlJc w:val="left"/>
      <w:pPr>
        <w:ind w:left="1103" w:hanging="327"/>
      </w:pPr>
      <w:rPr>
        <w:rFonts w:hint="default"/>
      </w:rPr>
    </w:lvl>
    <w:lvl w:ilvl="2" w:tplc="98A44C78">
      <w:start w:val="1"/>
      <w:numFmt w:val="bullet"/>
      <w:lvlText w:val="•"/>
      <w:lvlJc w:val="left"/>
      <w:pPr>
        <w:ind w:left="2103" w:hanging="327"/>
      </w:pPr>
      <w:rPr>
        <w:rFonts w:hint="default"/>
      </w:rPr>
    </w:lvl>
    <w:lvl w:ilvl="3" w:tplc="0896BBDE">
      <w:start w:val="1"/>
      <w:numFmt w:val="bullet"/>
      <w:lvlText w:val="•"/>
      <w:lvlJc w:val="left"/>
      <w:pPr>
        <w:ind w:left="3103" w:hanging="327"/>
      </w:pPr>
      <w:rPr>
        <w:rFonts w:hint="default"/>
      </w:rPr>
    </w:lvl>
    <w:lvl w:ilvl="4" w:tplc="DE18C1AA">
      <w:start w:val="1"/>
      <w:numFmt w:val="bullet"/>
      <w:lvlText w:val="•"/>
      <w:lvlJc w:val="left"/>
      <w:pPr>
        <w:ind w:left="4103" w:hanging="327"/>
      </w:pPr>
      <w:rPr>
        <w:rFonts w:hint="default"/>
      </w:rPr>
    </w:lvl>
    <w:lvl w:ilvl="5" w:tplc="3556A6EC">
      <w:start w:val="1"/>
      <w:numFmt w:val="bullet"/>
      <w:lvlText w:val="•"/>
      <w:lvlJc w:val="left"/>
      <w:pPr>
        <w:ind w:left="5103" w:hanging="327"/>
      </w:pPr>
      <w:rPr>
        <w:rFonts w:hint="default"/>
      </w:rPr>
    </w:lvl>
    <w:lvl w:ilvl="6" w:tplc="14124B74">
      <w:start w:val="1"/>
      <w:numFmt w:val="bullet"/>
      <w:lvlText w:val="•"/>
      <w:lvlJc w:val="left"/>
      <w:pPr>
        <w:ind w:left="6103" w:hanging="327"/>
      </w:pPr>
      <w:rPr>
        <w:rFonts w:hint="default"/>
      </w:rPr>
    </w:lvl>
    <w:lvl w:ilvl="7" w:tplc="257A0E4A">
      <w:start w:val="1"/>
      <w:numFmt w:val="bullet"/>
      <w:lvlText w:val="•"/>
      <w:lvlJc w:val="left"/>
      <w:pPr>
        <w:ind w:left="7104" w:hanging="327"/>
      </w:pPr>
      <w:rPr>
        <w:rFonts w:hint="default"/>
      </w:rPr>
    </w:lvl>
    <w:lvl w:ilvl="8" w:tplc="A074274A">
      <w:start w:val="1"/>
      <w:numFmt w:val="bullet"/>
      <w:lvlText w:val="•"/>
      <w:lvlJc w:val="left"/>
      <w:pPr>
        <w:ind w:left="8104" w:hanging="327"/>
      </w:pPr>
      <w:rPr>
        <w:rFonts w:hint="default"/>
      </w:rPr>
    </w:lvl>
  </w:abstractNum>
  <w:abstractNum w:abstractNumId="29" w15:restartNumberingAfterBreak="0">
    <w:nsid w:val="79BB41E8"/>
    <w:multiLevelType w:val="hybridMultilevel"/>
    <w:tmpl w:val="2614356E"/>
    <w:lvl w:ilvl="0" w:tplc="28CA319C">
      <w:start w:val="1"/>
      <w:numFmt w:val="decimal"/>
      <w:lvlText w:val="(%1)"/>
      <w:lvlJc w:val="left"/>
      <w:pPr>
        <w:ind w:left="103" w:hanging="456"/>
      </w:pPr>
      <w:rPr>
        <w:rFonts w:ascii="Verdana" w:eastAsia="Verdana" w:hAnsi="Verdana" w:hint="default"/>
        <w:b/>
        <w:bCs/>
        <w:color w:val="auto"/>
        <w:w w:val="99"/>
        <w:sz w:val="22"/>
        <w:szCs w:val="22"/>
      </w:rPr>
    </w:lvl>
    <w:lvl w:ilvl="1" w:tplc="669025B6">
      <w:start w:val="1"/>
      <w:numFmt w:val="bullet"/>
      <w:lvlText w:val="•"/>
      <w:lvlJc w:val="left"/>
      <w:pPr>
        <w:ind w:left="1103" w:hanging="456"/>
      </w:pPr>
      <w:rPr>
        <w:rFonts w:hint="default"/>
      </w:rPr>
    </w:lvl>
    <w:lvl w:ilvl="2" w:tplc="31363E0E">
      <w:start w:val="1"/>
      <w:numFmt w:val="bullet"/>
      <w:lvlText w:val="•"/>
      <w:lvlJc w:val="left"/>
      <w:pPr>
        <w:ind w:left="2103" w:hanging="456"/>
      </w:pPr>
      <w:rPr>
        <w:rFonts w:hint="default"/>
      </w:rPr>
    </w:lvl>
    <w:lvl w:ilvl="3" w:tplc="206C219C">
      <w:start w:val="1"/>
      <w:numFmt w:val="bullet"/>
      <w:lvlText w:val="•"/>
      <w:lvlJc w:val="left"/>
      <w:pPr>
        <w:ind w:left="3103" w:hanging="456"/>
      </w:pPr>
      <w:rPr>
        <w:rFonts w:hint="default"/>
      </w:rPr>
    </w:lvl>
    <w:lvl w:ilvl="4" w:tplc="D830581E">
      <w:start w:val="1"/>
      <w:numFmt w:val="bullet"/>
      <w:lvlText w:val="•"/>
      <w:lvlJc w:val="left"/>
      <w:pPr>
        <w:ind w:left="4103" w:hanging="456"/>
      </w:pPr>
      <w:rPr>
        <w:rFonts w:hint="default"/>
      </w:rPr>
    </w:lvl>
    <w:lvl w:ilvl="5" w:tplc="C890EDAA">
      <w:start w:val="1"/>
      <w:numFmt w:val="bullet"/>
      <w:lvlText w:val="•"/>
      <w:lvlJc w:val="left"/>
      <w:pPr>
        <w:ind w:left="5103" w:hanging="456"/>
      </w:pPr>
      <w:rPr>
        <w:rFonts w:hint="default"/>
      </w:rPr>
    </w:lvl>
    <w:lvl w:ilvl="6" w:tplc="17C8BC68">
      <w:start w:val="1"/>
      <w:numFmt w:val="bullet"/>
      <w:lvlText w:val="•"/>
      <w:lvlJc w:val="left"/>
      <w:pPr>
        <w:ind w:left="6103" w:hanging="456"/>
      </w:pPr>
      <w:rPr>
        <w:rFonts w:hint="default"/>
      </w:rPr>
    </w:lvl>
    <w:lvl w:ilvl="7" w:tplc="9BC2D28A">
      <w:start w:val="1"/>
      <w:numFmt w:val="bullet"/>
      <w:lvlText w:val="•"/>
      <w:lvlJc w:val="left"/>
      <w:pPr>
        <w:ind w:left="7104" w:hanging="456"/>
      </w:pPr>
      <w:rPr>
        <w:rFonts w:hint="default"/>
      </w:rPr>
    </w:lvl>
    <w:lvl w:ilvl="8" w:tplc="7040A6DC">
      <w:start w:val="1"/>
      <w:numFmt w:val="bullet"/>
      <w:lvlText w:val="•"/>
      <w:lvlJc w:val="left"/>
      <w:pPr>
        <w:ind w:left="8104" w:hanging="456"/>
      </w:pPr>
      <w:rPr>
        <w:rFonts w:hint="default"/>
      </w:rPr>
    </w:lvl>
  </w:abstractNum>
  <w:abstractNum w:abstractNumId="30" w15:restartNumberingAfterBreak="0">
    <w:nsid w:val="7D527692"/>
    <w:multiLevelType w:val="hybridMultilevel"/>
    <w:tmpl w:val="29866818"/>
    <w:lvl w:ilvl="0" w:tplc="D842F526">
      <w:start w:val="1"/>
      <w:numFmt w:val="lowerLetter"/>
      <w:lvlText w:val="%1)"/>
      <w:lvlJc w:val="left"/>
      <w:pPr>
        <w:ind w:left="103" w:hanging="327"/>
      </w:pPr>
      <w:rPr>
        <w:rFonts w:ascii="Verdana" w:eastAsia="Verdana" w:hAnsi="Verdana" w:hint="default"/>
        <w:b/>
        <w:bCs/>
        <w:color w:val="auto"/>
        <w:w w:val="99"/>
        <w:sz w:val="22"/>
        <w:szCs w:val="22"/>
      </w:rPr>
    </w:lvl>
    <w:lvl w:ilvl="1" w:tplc="32486326">
      <w:start w:val="1"/>
      <w:numFmt w:val="bullet"/>
      <w:lvlText w:val="•"/>
      <w:lvlJc w:val="left"/>
      <w:pPr>
        <w:ind w:left="1103" w:hanging="327"/>
      </w:pPr>
      <w:rPr>
        <w:rFonts w:hint="default"/>
      </w:rPr>
    </w:lvl>
    <w:lvl w:ilvl="2" w:tplc="22B2810A">
      <w:start w:val="1"/>
      <w:numFmt w:val="bullet"/>
      <w:lvlText w:val="•"/>
      <w:lvlJc w:val="left"/>
      <w:pPr>
        <w:ind w:left="2103" w:hanging="327"/>
      </w:pPr>
      <w:rPr>
        <w:rFonts w:hint="default"/>
      </w:rPr>
    </w:lvl>
    <w:lvl w:ilvl="3" w:tplc="CB8C453E">
      <w:start w:val="1"/>
      <w:numFmt w:val="bullet"/>
      <w:lvlText w:val="•"/>
      <w:lvlJc w:val="left"/>
      <w:pPr>
        <w:ind w:left="3103" w:hanging="327"/>
      </w:pPr>
      <w:rPr>
        <w:rFonts w:hint="default"/>
      </w:rPr>
    </w:lvl>
    <w:lvl w:ilvl="4" w:tplc="E86AE2AE">
      <w:start w:val="1"/>
      <w:numFmt w:val="bullet"/>
      <w:lvlText w:val="•"/>
      <w:lvlJc w:val="left"/>
      <w:pPr>
        <w:ind w:left="4103" w:hanging="327"/>
      </w:pPr>
      <w:rPr>
        <w:rFonts w:hint="default"/>
      </w:rPr>
    </w:lvl>
    <w:lvl w:ilvl="5" w:tplc="C1A8D7F2">
      <w:start w:val="1"/>
      <w:numFmt w:val="bullet"/>
      <w:lvlText w:val="•"/>
      <w:lvlJc w:val="left"/>
      <w:pPr>
        <w:ind w:left="5103" w:hanging="327"/>
      </w:pPr>
      <w:rPr>
        <w:rFonts w:hint="default"/>
      </w:rPr>
    </w:lvl>
    <w:lvl w:ilvl="6" w:tplc="1CAC3216">
      <w:start w:val="1"/>
      <w:numFmt w:val="bullet"/>
      <w:lvlText w:val="•"/>
      <w:lvlJc w:val="left"/>
      <w:pPr>
        <w:ind w:left="6103" w:hanging="327"/>
      </w:pPr>
      <w:rPr>
        <w:rFonts w:hint="default"/>
      </w:rPr>
    </w:lvl>
    <w:lvl w:ilvl="7" w:tplc="D9761C50">
      <w:start w:val="1"/>
      <w:numFmt w:val="bullet"/>
      <w:lvlText w:val="•"/>
      <w:lvlJc w:val="left"/>
      <w:pPr>
        <w:ind w:left="7104" w:hanging="327"/>
      </w:pPr>
      <w:rPr>
        <w:rFonts w:hint="default"/>
      </w:rPr>
    </w:lvl>
    <w:lvl w:ilvl="8" w:tplc="929E30C0">
      <w:start w:val="1"/>
      <w:numFmt w:val="bullet"/>
      <w:lvlText w:val="•"/>
      <w:lvlJc w:val="left"/>
      <w:pPr>
        <w:ind w:left="8104" w:hanging="327"/>
      </w:pPr>
      <w:rPr>
        <w:rFonts w:hint="default"/>
      </w:rPr>
    </w:lvl>
  </w:abstractNum>
  <w:abstractNum w:abstractNumId="31" w15:restartNumberingAfterBreak="0">
    <w:nsid w:val="7F70324F"/>
    <w:multiLevelType w:val="hybridMultilevel"/>
    <w:tmpl w:val="9EFCA29E"/>
    <w:lvl w:ilvl="0" w:tplc="0FC43A94">
      <w:start w:val="1"/>
      <w:numFmt w:val="lowerLetter"/>
      <w:lvlText w:val="%1)"/>
      <w:lvlJc w:val="left"/>
      <w:pPr>
        <w:ind w:left="103" w:hanging="327"/>
      </w:pPr>
      <w:rPr>
        <w:rFonts w:hint="default"/>
        <w:strike/>
      </w:rPr>
    </w:lvl>
    <w:lvl w:ilvl="1" w:tplc="C2ACC1C6">
      <w:start w:val="1"/>
      <w:numFmt w:val="bullet"/>
      <w:lvlText w:val="•"/>
      <w:lvlJc w:val="left"/>
      <w:pPr>
        <w:ind w:left="1103" w:hanging="327"/>
      </w:pPr>
      <w:rPr>
        <w:rFonts w:hint="default"/>
      </w:rPr>
    </w:lvl>
    <w:lvl w:ilvl="2" w:tplc="7E7CFBEA">
      <w:start w:val="1"/>
      <w:numFmt w:val="bullet"/>
      <w:lvlText w:val="•"/>
      <w:lvlJc w:val="left"/>
      <w:pPr>
        <w:ind w:left="2103" w:hanging="327"/>
      </w:pPr>
      <w:rPr>
        <w:rFonts w:hint="default"/>
      </w:rPr>
    </w:lvl>
    <w:lvl w:ilvl="3" w:tplc="C874C162">
      <w:start w:val="1"/>
      <w:numFmt w:val="bullet"/>
      <w:lvlText w:val="•"/>
      <w:lvlJc w:val="left"/>
      <w:pPr>
        <w:ind w:left="3103" w:hanging="327"/>
      </w:pPr>
      <w:rPr>
        <w:rFonts w:hint="default"/>
      </w:rPr>
    </w:lvl>
    <w:lvl w:ilvl="4" w:tplc="6018ECE8">
      <w:start w:val="1"/>
      <w:numFmt w:val="bullet"/>
      <w:lvlText w:val="•"/>
      <w:lvlJc w:val="left"/>
      <w:pPr>
        <w:ind w:left="4103" w:hanging="327"/>
      </w:pPr>
      <w:rPr>
        <w:rFonts w:hint="default"/>
      </w:rPr>
    </w:lvl>
    <w:lvl w:ilvl="5" w:tplc="1996F72E">
      <w:start w:val="1"/>
      <w:numFmt w:val="bullet"/>
      <w:lvlText w:val="•"/>
      <w:lvlJc w:val="left"/>
      <w:pPr>
        <w:ind w:left="5103" w:hanging="327"/>
      </w:pPr>
      <w:rPr>
        <w:rFonts w:hint="default"/>
      </w:rPr>
    </w:lvl>
    <w:lvl w:ilvl="6" w:tplc="30A0FA90">
      <w:start w:val="1"/>
      <w:numFmt w:val="bullet"/>
      <w:lvlText w:val="•"/>
      <w:lvlJc w:val="left"/>
      <w:pPr>
        <w:ind w:left="6103" w:hanging="327"/>
      </w:pPr>
      <w:rPr>
        <w:rFonts w:hint="default"/>
      </w:rPr>
    </w:lvl>
    <w:lvl w:ilvl="7" w:tplc="21A40E2E">
      <w:start w:val="1"/>
      <w:numFmt w:val="bullet"/>
      <w:lvlText w:val="•"/>
      <w:lvlJc w:val="left"/>
      <w:pPr>
        <w:ind w:left="7104" w:hanging="327"/>
      </w:pPr>
      <w:rPr>
        <w:rFonts w:hint="default"/>
      </w:rPr>
    </w:lvl>
    <w:lvl w:ilvl="8" w:tplc="429A6300">
      <w:start w:val="1"/>
      <w:numFmt w:val="bullet"/>
      <w:lvlText w:val="•"/>
      <w:lvlJc w:val="left"/>
      <w:pPr>
        <w:ind w:left="8104" w:hanging="327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26"/>
  </w:num>
  <w:num w:numId="4">
    <w:abstractNumId w:val="17"/>
  </w:num>
  <w:num w:numId="5">
    <w:abstractNumId w:val="15"/>
  </w:num>
  <w:num w:numId="6">
    <w:abstractNumId w:val="18"/>
  </w:num>
  <w:num w:numId="7">
    <w:abstractNumId w:val="6"/>
  </w:num>
  <w:num w:numId="8">
    <w:abstractNumId w:val="11"/>
  </w:num>
  <w:num w:numId="9">
    <w:abstractNumId w:val="10"/>
  </w:num>
  <w:num w:numId="10">
    <w:abstractNumId w:val="8"/>
  </w:num>
  <w:num w:numId="11">
    <w:abstractNumId w:val="30"/>
  </w:num>
  <w:num w:numId="12">
    <w:abstractNumId w:val="16"/>
  </w:num>
  <w:num w:numId="13">
    <w:abstractNumId w:val="27"/>
  </w:num>
  <w:num w:numId="14">
    <w:abstractNumId w:val="19"/>
  </w:num>
  <w:num w:numId="15">
    <w:abstractNumId w:val="29"/>
  </w:num>
  <w:num w:numId="16">
    <w:abstractNumId w:val="25"/>
  </w:num>
  <w:num w:numId="17">
    <w:abstractNumId w:val="1"/>
  </w:num>
  <w:num w:numId="18">
    <w:abstractNumId w:val="23"/>
  </w:num>
  <w:num w:numId="19">
    <w:abstractNumId w:val="31"/>
  </w:num>
  <w:num w:numId="20">
    <w:abstractNumId w:val="12"/>
  </w:num>
  <w:num w:numId="21">
    <w:abstractNumId w:val="14"/>
  </w:num>
  <w:num w:numId="22">
    <w:abstractNumId w:val="13"/>
  </w:num>
  <w:num w:numId="23">
    <w:abstractNumId w:val="4"/>
  </w:num>
  <w:num w:numId="24">
    <w:abstractNumId w:val="20"/>
  </w:num>
  <w:num w:numId="25">
    <w:abstractNumId w:val="21"/>
  </w:num>
  <w:num w:numId="26">
    <w:abstractNumId w:val="9"/>
  </w:num>
  <w:num w:numId="27">
    <w:abstractNumId w:val="2"/>
  </w:num>
  <w:num w:numId="28">
    <w:abstractNumId w:val="3"/>
  </w:num>
  <w:num w:numId="29">
    <w:abstractNumId w:val="28"/>
  </w:num>
  <w:num w:numId="30">
    <w:abstractNumId w:val="24"/>
  </w:num>
  <w:num w:numId="31">
    <w:abstractNumId w:val="22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D1"/>
    <w:rsid w:val="0001543C"/>
    <w:rsid w:val="00075BA8"/>
    <w:rsid w:val="00080536"/>
    <w:rsid w:val="000C2E8C"/>
    <w:rsid w:val="000E513D"/>
    <w:rsid w:val="000F05DD"/>
    <w:rsid w:val="001355AA"/>
    <w:rsid w:val="001573E9"/>
    <w:rsid w:val="00171EFC"/>
    <w:rsid w:val="00184F7A"/>
    <w:rsid w:val="001B680F"/>
    <w:rsid w:val="001B6FFD"/>
    <w:rsid w:val="00210998"/>
    <w:rsid w:val="00217149"/>
    <w:rsid w:val="00266034"/>
    <w:rsid w:val="00276EDC"/>
    <w:rsid w:val="003057B4"/>
    <w:rsid w:val="00314D1F"/>
    <w:rsid w:val="00330C4C"/>
    <w:rsid w:val="00341F73"/>
    <w:rsid w:val="003431E7"/>
    <w:rsid w:val="003A3399"/>
    <w:rsid w:val="003B6577"/>
    <w:rsid w:val="003E1337"/>
    <w:rsid w:val="003E2942"/>
    <w:rsid w:val="003F0090"/>
    <w:rsid w:val="004179C2"/>
    <w:rsid w:val="004606CE"/>
    <w:rsid w:val="004730D3"/>
    <w:rsid w:val="004A1A4F"/>
    <w:rsid w:val="004A2687"/>
    <w:rsid w:val="00562376"/>
    <w:rsid w:val="00576F9D"/>
    <w:rsid w:val="00577AD6"/>
    <w:rsid w:val="0065015A"/>
    <w:rsid w:val="0065689B"/>
    <w:rsid w:val="00683610"/>
    <w:rsid w:val="00683CA7"/>
    <w:rsid w:val="006854C9"/>
    <w:rsid w:val="006F68B1"/>
    <w:rsid w:val="00707733"/>
    <w:rsid w:val="00721559"/>
    <w:rsid w:val="00735213"/>
    <w:rsid w:val="007F2CE0"/>
    <w:rsid w:val="008027DD"/>
    <w:rsid w:val="00852959"/>
    <w:rsid w:val="008561F5"/>
    <w:rsid w:val="00871DF5"/>
    <w:rsid w:val="008C339D"/>
    <w:rsid w:val="008C3465"/>
    <w:rsid w:val="008E6235"/>
    <w:rsid w:val="00937871"/>
    <w:rsid w:val="00995C9C"/>
    <w:rsid w:val="009B0F2F"/>
    <w:rsid w:val="009E14DE"/>
    <w:rsid w:val="009F54F0"/>
    <w:rsid w:val="00A60B17"/>
    <w:rsid w:val="00A935D8"/>
    <w:rsid w:val="00A93E01"/>
    <w:rsid w:val="00AB629E"/>
    <w:rsid w:val="00AE267B"/>
    <w:rsid w:val="00AF09B6"/>
    <w:rsid w:val="00B248A0"/>
    <w:rsid w:val="00B3371A"/>
    <w:rsid w:val="00B36791"/>
    <w:rsid w:val="00B52350"/>
    <w:rsid w:val="00B64917"/>
    <w:rsid w:val="00B72695"/>
    <w:rsid w:val="00B76D01"/>
    <w:rsid w:val="00B81357"/>
    <w:rsid w:val="00B93C5C"/>
    <w:rsid w:val="00B93F39"/>
    <w:rsid w:val="00B952DE"/>
    <w:rsid w:val="00BA3E7F"/>
    <w:rsid w:val="00C23176"/>
    <w:rsid w:val="00C44801"/>
    <w:rsid w:val="00C633B0"/>
    <w:rsid w:val="00C80D76"/>
    <w:rsid w:val="00C93FCB"/>
    <w:rsid w:val="00CA6E6D"/>
    <w:rsid w:val="00CB6D32"/>
    <w:rsid w:val="00CC1ADC"/>
    <w:rsid w:val="00CD504F"/>
    <w:rsid w:val="00D07E7A"/>
    <w:rsid w:val="00D139D1"/>
    <w:rsid w:val="00D361A4"/>
    <w:rsid w:val="00D66F67"/>
    <w:rsid w:val="00D67D37"/>
    <w:rsid w:val="00D762BE"/>
    <w:rsid w:val="00D830BC"/>
    <w:rsid w:val="00D87593"/>
    <w:rsid w:val="00D905E2"/>
    <w:rsid w:val="00D92E43"/>
    <w:rsid w:val="00D95770"/>
    <w:rsid w:val="00DE1874"/>
    <w:rsid w:val="00E0539A"/>
    <w:rsid w:val="00E4007C"/>
    <w:rsid w:val="00E53EBB"/>
    <w:rsid w:val="00E635B3"/>
    <w:rsid w:val="00E90B8B"/>
    <w:rsid w:val="00E919C0"/>
    <w:rsid w:val="00EB3F92"/>
    <w:rsid w:val="00EC7F0B"/>
    <w:rsid w:val="00ED198C"/>
    <w:rsid w:val="00EF5A2F"/>
    <w:rsid w:val="00F437AF"/>
    <w:rsid w:val="00F74CBC"/>
    <w:rsid w:val="00F77C8A"/>
    <w:rsid w:val="00FB251C"/>
    <w:rsid w:val="00FE35D3"/>
    <w:rsid w:val="00FE54E2"/>
    <w:rsid w:val="00FF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B426F"/>
  <w15:docId w15:val="{B6768862-05AC-493A-ABE8-1902DE50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lu1">
    <w:name w:val="heading 1"/>
    <w:basedOn w:val="Normal"/>
    <w:uiPriority w:val="1"/>
    <w:qFormat/>
    <w:pPr>
      <w:spacing w:before="60"/>
      <w:ind w:left="103"/>
      <w:outlineLvl w:val="0"/>
    </w:pPr>
    <w:rPr>
      <w:rFonts w:ascii="Verdana" w:eastAsia="Verdana" w:hAnsi="Verdana"/>
      <w:b/>
      <w:bCs/>
      <w:sz w:val="26"/>
      <w:szCs w:val="26"/>
    </w:rPr>
  </w:style>
  <w:style w:type="paragraph" w:styleId="Titlu2">
    <w:name w:val="heading 2"/>
    <w:basedOn w:val="Normal"/>
    <w:uiPriority w:val="1"/>
    <w:qFormat/>
    <w:pPr>
      <w:ind w:left="103"/>
      <w:outlineLvl w:val="1"/>
    </w:pPr>
    <w:rPr>
      <w:rFonts w:ascii="Verdana" w:eastAsia="Verdana" w:hAnsi="Verdana"/>
      <w:b/>
      <w:bCs/>
      <w:sz w:val="24"/>
      <w:szCs w:val="24"/>
    </w:rPr>
  </w:style>
  <w:style w:type="paragraph" w:styleId="Titlu3">
    <w:name w:val="heading 3"/>
    <w:basedOn w:val="Normal"/>
    <w:uiPriority w:val="1"/>
    <w:qFormat/>
    <w:pPr>
      <w:ind w:left="103"/>
      <w:outlineLvl w:val="2"/>
    </w:pPr>
    <w:rPr>
      <w:rFonts w:ascii="Verdana" w:eastAsia="Verdana" w:hAnsi="Verdana"/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uiPriority w:val="1"/>
    <w:qFormat/>
    <w:pPr>
      <w:ind w:left="103"/>
    </w:pPr>
    <w:rPr>
      <w:rFonts w:ascii="Verdana" w:eastAsia="Verdana" w:hAnsi="Verdana"/>
    </w:rPr>
  </w:style>
  <w:style w:type="paragraph" w:styleId="List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nBalon">
    <w:name w:val="Balloon Text"/>
    <w:basedOn w:val="Normal"/>
    <w:link w:val="TextnBalonCaracter"/>
    <w:uiPriority w:val="99"/>
    <w:semiHidden/>
    <w:unhideWhenUsed/>
    <w:rsid w:val="001B680F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B680F"/>
    <w:rPr>
      <w:rFonts w:ascii="Segoe UI" w:hAnsi="Segoe UI" w:cs="Segoe UI"/>
      <w:sz w:val="18"/>
      <w:szCs w:val="18"/>
    </w:rPr>
  </w:style>
  <w:style w:type="character" w:styleId="Referincomentariu">
    <w:name w:val="annotation reference"/>
    <w:basedOn w:val="Fontdeparagrafimplicit"/>
    <w:uiPriority w:val="99"/>
    <w:semiHidden/>
    <w:unhideWhenUsed/>
    <w:rsid w:val="00D07E7A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D07E7A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D07E7A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D07E7A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D07E7A"/>
    <w:rPr>
      <w:b/>
      <w:bCs/>
      <w:sz w:val="20"/>
      <w:szCs w:val="20"/>
    </w:rPr>
  </w:style>
  <w:style w:type="character" w:customStyle="1" w:styleId="capitol1">
    <w:name w:val="capitol1"/>
    <w:uiPriority w:val="99"/>
    <w:rsid w:val="00E4007C"/>
    <w:rPr>
      <w:b/>
      <w:bCs/>
      <w:color w:val="950095"/>
    </w:rPr>
  </w:style>
  <w:style w:type="paragraph" w:customStyle="1" w:styleId="CM1">
    <w:name w:val="CM1"/>
    <w:basedOn w:val="Normal"/>
    <w:next w:val="Normal"/>
    <w:rsid w:val="00E4007C"/>
    <w:pPr>
      <w:widowControl/>
      <w:autoSpaceDE w:val="0"/>
      <w:autoSpaceDN w:val="0"/>
      <w:adjustRightInd w:val="0"/>
    </w:pPr>
    <w:rPr>
      <w:rFonts w:ascii="EUAlbertina" w:eastAsia="Times New Roman" w:hAnsi="EUAlbertina" w:cs="Times New Roman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1"/>
    <w:rsid w:val="00D762BE"/>
    <w:rPr>
      <w:rFonts w:ascii="Verdana" w:eastAsia="Verdana" w:hAnsi="Verdana"/>
    </w:rPr>
  </w:style>
  <w:style w:type="character" w:styleId="Hyperlink">
    <w:name w:val="Hyperlink"/>
    <w:basedOn w:val="Fontdeparagrafimplicit"/>
    <w:uiPriority w:val="99"/>
    <w:unhideWhenUsed/>
    <w:rsid w:val="00460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4539</Words>
  <Characters>26327</Characters>
  <Application>Microsoft Office Word</Application>
  <DocSecurity>0</DocSecurity>
  <Lines>219</Lines>
  <Paragraphs>61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Hotarirea 296/2007 privind aprobarea Mecanismelor de derulare a actiunilor din Programul de promovare a exportului, administrat</vt:lpstr>
      <vt:lpstr>Hotarirea 296/2007 privind aprobarea Mecanismelor de derulare a actiunilor din Programul de promovare a exportului, administrat</vt:lpstr>
    </vt:vector>
  </TitlesOfParts>
  <Company/>
  <LinksUpToDate>false</LinksUpToDate>
  <CharactersWithSpaces>30805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Hotarirea 296/2007 privind aprobarea Mecanismelor de derulare a actiunilor din Programul de promovare a exportului, administrat</dc:title>
  <dc:creator>Cristian</dc:creator>
  <cp:lastModifiedBy>Alina Matei</cp:lastModifiedBy>
  <cp:revision>2</cp:revision>
  <dcterms:created xsi:type="dcterms:W3CDTF">2016-11-26T18:38:00Z</dcterms:created>
  <dcterms:modified xsi:type="dcterms:W3CDTF">2016-11-26T18:38:00Z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2016-11-03T00:00:00Z</vt:filetime>
  </property>
  <property fmtid="{D5CDD505-2E9C-101B-9397-08002B2CF9AE}" pid="3" name="LastSaved">
    <vt:filetime>2016-11-03T00:00:00Z</vt:filetime>
  </property>
</Properties>
</file>