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422" w:tblpY="13"/>
        <w:tblW w:w="12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2339"/>
      </w:tblGrid>
      <w:tr w:rsidR="00D229DF" w:rsidRPr="00372699" w14:paraId="67A09F1A" w14:textId="77777777" w:rsidTr="00F17B5C">
        <w:trPr>
          <w:trHeight w:val="703"/>
        </w:trPr>
        <w:tc>
          <w:tcPr>
            <w:tcW w:w="12339" w:type="dxa"/>
            <w:shd w:val="clear" w:color="auto" w:fill="8DB3E2" w:themeFill="text2" w:themeFillTint="66"/>
          </w:tcPr>
          <w:p w14:paraId="01C64D8E" w14:textId="77777777" w:rsidR="00D229DF" w:rsidRPr="00372699" w:rsidRDefault="00D229DF" w:rsidP="00F17B5C">
            <w:pPr>
              <w:ind w:left="-284"/>
              <w:rPr>
                <w:rFonts w:ascii="Arial Narrow" w:hAnsi="Arial Narrow"/>
                <w:color w:val="FFFFFF" w:themeColor="background1"/>
                <w:lang w:val="ro-RO"/>
              </w:rPr>
            </w:pPr>
          </w:p>
          <w:p w14:paraId="2F99F69C" w14:textId="77777777" w:rsidR="00D229DF" w:rsidRPr="00372699" w:rsidRDefault="00D229DF" w:rsidP="00F17B5C">
            <w:pPr>
              <w:rPr>
                <w:rFonts w:ascii="Arial Narrow" w:hAnsi="Arial Narrow"/>
                <w:b/>
                <w:color w:val="FFFFFF" w:themeColor="background1"/>
                <w:lang w:val="ro-RO"/>
              </w:rPr>
            </w:pPr>
            <w:r w:rsidRPr="00372699">
              <w:rPr>
                <w:rFonts w:ascii="Arial Narrow" w:hAnsi="Arial Narrow"/>
                <w:b/>
                <w:color w:val="FFFFFF" w:themeColor="background1"/>
                <w:lang w:val="ro-RO"/>
              </w:rPr>
              <w:t xml:space="preserve">                       </w:t>
            </w:r>
            <w:r w:rsidR="001F0F93" w:rsidRPr="00372699">
              <w:rPr>
                <w:rFonts w:ascii="Arial Narrow" w:hAnsi="Arial Narrow"/>
                <w:b/>
                <w:color w:val="FFFFFF" w:themeColor="background1"/>
                <w:lang w:val="ro-RO"/>
              </w:rPr>
              <w:t xml:space="preserve"> </w:t>
            </w:r>
            <w:r w:rsidR="00AF6AD6" w:rsidRPr="00372699">
              <w:rPr>
                <w:rFonts w:ascii="Arial Narrow" w:hAnsi="Arial Narrow"/>
                <w:b/>
                <w:color w:val="FFFFFF" w:themeColor="background1"/>
                <w:lang w:val="ro-RO"/>
              </w:rPr>
              <w:t>COMUNICAT DE PRES</w:t>
            </w:r>
            <w:r w:rsidR="00146B55" w:rsidRPr="00372699">
              <w:rPr>
                <w:rFonts w:ascii="Arial Narrow" w:hAnsi="Arial Narrow"/>
                <w:b/>
                <w:color w:val="FFFFFF" w:themeColor="background1"/>
                <w:lang w:val="ro-RO"/>
              </w:rPr>
              <w:t>Ă</w:t>
            </w:r>
          </w:p>
          <w:p w14:paraId="40969717" w14:textId="32C4C935" w:rsidR="00D229DF" w:rsidRPr="00372699" w:rsidRDefault="00D229DF" w:rsidP="00F17B5C">
            <w:pPr>
              <w:ind w:left="34"/>
              <w:rPr>
                <w:rFonts w:ascii="Arial Narrow" w:hAnsi="Arial Narrow"/>
                <w:color w:val="FFFFFF" w:themeColor="background1"/>
                <w:lang w:val="ro-RO"/>
              </w:rPr>
            </w:pPr>
            <w:r w:rsidRPr="00372699">
              <w:rPr>
                <w:rFonts w:ascii="Arial Narrow" w:hAnsi="Arial Narrow"/>
                <w:color w:val="FFFFFF" w:themeColor="background1"/>
                <w:lang w:val="ro-RO"/>
              </w:rPr>
              <w:t xml:space="preserve">                      </w:t>
            </w:r>
            <w:r w:rsidR="001F0F93" w:rsidRPr="00372699">
              <w:rPr>
                <w:rFonts w:ascii="Arial Narrow" w:hAnsi="Arial Narrow"/>
                <w:color w:val="FFFFFF" w:themeColor="background1"/>
                <w:lang w:val="ro-RO"/>
              </w:rPr>
              <w:t xml:space="preserve"> </w:t>
            </w:r>
            <w:r w:rsidR="00A17364">
              <w:rPr>
                <w:rFonts w:ascii="Arial Narrow" w:hAnsi="Arial Narrow"/>
                <w:color w:val="FFFFFF" w:themeColor="background1"/>
                <w:lang w:val="ro-RO"/>
              </w:rPr>
              <w:t>7 MARTIE</w:t>
            </w:r>
            <w:r w:rsidR="00172ECC">
              <w:rPr>
                <w:rFonts w:ascii="Arial Narrow" w:hAnsi="Arial Narrow"/>
                <w:color w:val="FFFFFF" w:themeColor="background1"/>
                <w:lang w:val="ro-RO"/>
              </w:rPr>
              <w:t xml:space="preserve"> 2015</w:t>
            </w:r>
          </w:p>
          <w:p w14:paraId="6C2F24B8" w14:textId="77777777" w:rsidR="00D229DF" w:rsidRPr="00372699" w:rsidRDefault="00D229DF" w:rsidP="00F17B5C">
            <w:pPr>
              <w:ind w:left="-284"/>
              <w:rPr>
                <w:rFonts w:ascii="Arial Narrow" w:hAnsi="Arial Narrow"/>
                <w:lang w:val="ro-RO"/>
              </w:rPr>
            </w:pPr>
          </w:p>
        </w:tc>
      </w:tr>
    </w:tbl>
    <w:p w14:paraId="31BB3ED5" w14:textId="77777777" w:rsidR="00B438CA" w:rsidRDefault="00B438CA" w:rsidP="00B438CA">
      <w:pPr>
        <w:ind w:left="-360"/>
        <w:jc w:val="both"/>
        <w:rPr>
          <w:rFonts w:ascii="Arial Narrow" w:hAnsi="Arial Narrow"/>
          <w:b/>
          <w:color w:val="1F497D" w:themeColor="text2"/>
          <w:sz w:val="24"/>
          <w:lang w:val="ro-RO"/>
        </w:rPr>
      </w:pPr>
    </w:p>
    <w:p w14:paraId="376CECFD" w14:textId="2BDD08E0" w:rsidR="00975102" w:rsidRPr="00A17364" w:rsidRDefault="00A17364" w:rsidP="00A17364">
      <w:pPr>
        <w:ind w:left="-360"/>
        <w:jc w:val="both"/>
        <w:rPr>
          <w:rFonts w:ascii="Arial Narrow" w:hAnsi="Arial Narrow"/>
          <w:b/>
          <w:color w:val="244061" w:themeColor="accent1" w:themeShade="80"/>
          <w:sz w:val="24"/>
          <w:szCs w:val="24"/>
          <w:lang w:val="ro-RO"/>
        </w:rPr>
      </w:pPr>
      <w:r>
        <w:rPr>
          <w:rFonts w:ascii="Arial Narrow" w:hAnsi="Arial Narrow"/>
          <w:b/>
          <w:color w:val="244061" w:themeColor="accent1" w:themeShade="80"/>
          <w:sz w:val="24"/>
          <w:szCs w:val="24"/>
        </w:rPr>
        <w:t xml:space="preserve">BVB </w:t>
      </w:r>
      <w:r>
        <w:rPr>
          <w:rFonts w:ascii="Arial Narrow" w:hAnsi="Arial Narrow"/>
          <w:b/>
          <w:color w:val="244061" w:themeColor="accent1" w:themeShade="80"/>
          <w:sz w:val="24"/>
          <w:szCs w:val="24"/>
          <w:lang w:val="ro-RO"/>
        </w:rPr>
        <w:t xml:space="preserve">ȘI COMISIA DE NOMINALIZARE DIN PROIECTUL </w:t>
      </w:r>
      <w:r w:rsidRPr="00A17364">
        <w:rPr>
          <w:rFonts w:ascii="Arial Narrow" w:hAnsi="Arial Narrow"/>
          <w:b/>
          <w:i/>
          <w:color w:val="244061" w:themeColor="accent1" w:themeShade="80"/>
          <w:sz w:val="24"/>
          <w:szCs w:val="24"/>
          <w:lang w:val="ro-RO"/>
        </w:rPr>
        <w:t>MADE IN ROMANIA</w:t>
      </w:r>
      <w:r>
        <w:rPr>
          <w:rFonts w:ascii="Arial Narrow" w:hAnsi="Arial Narrow"/>
          <w:b/>
          <w:color w:val="244061" w:themeColor="accent1" w:themeShade="80"/>
          <w:sz w:val="24"/>
          <w:szCs w:val="24"/>
          <w:lang w:val="ro-RO"/>
        </w:rPr>
        <w:t xml:space="preserve"> </w:t>
      </w:r>
      <w:r w:rsidR="007D405E">
        <w:rPr>
          <w:rFonts w:ascii="Arial Narrow" w:hAnsi="Arial Narrow"/>
          <w:b/>
          <w:color w:val="244061" w:themeColor="accent1" w:themeShade="80"/>
          <w:sz w:val="24"/>
          <w:szCs w:val="24"/>
          <w:lang w:val="ro-RO"/>
        </w:rPr>
        <w:t xml:space="preserve">SELECTEAZĂ CELE 50 DE COMPANII </w:t>
      </w:r>
      <w:r>
        <w:rPr>
          <w:rFonts w:ascii="Arial Narrow" w:hAnsi="Arial Narrow"/>
          <w:b/>
          <w:color w:val="244061" w:themeColor="accent1" w:themeShade="80"/>
          <w:sz w:val="24"/>
          <w:szCs w:val="24"/>
          <w:lang w:val="ro-RO"/>
        </w:rPr>
        <w:t>CARE VOR INTRA ÎN ETAPA FINALĂ ȘI INVITĂ PUBLICUL SĂ VOTEZE COMPANIA FAVORITĂ</w:t>
      </w:r>
    </w:p>
    <w:p w14:paraId="36094662" w14:textId="3270A25C" w:rsidR="00975102" w:rsidRDefault="002B0F39" w:rsidP="00975102">
      <w:pPr>
        <w:ind w:left="-360"/>
        <w:jc w:val="both"/>
        <w:rPr>
          <w:rFonts w:ascii="Arial Narrow" w:hAnsi="Arial Narrow"/>
          <w:color w:val="000000" w:themeColor="text1"/>
          <w:lang w:val="ro-RO"/>
        </w:rPr>
      </w:pPr>
      <w:hyperlink r:id="rId8" w:history="1">
        <w:r w:rsidR="00237AA9" w:rsidRPr="00372699">
          <w:rPr>
            <w:rStyle w:val="Hyperlink"/>
            <w:rFonts w:ascii="Arial Narrow" w:hAnsi="Arial Narrow"/>
            <w:lang w:val="ro-RO"/>
          </w:rPr>
          <w:t>Bu</w:t>
        </w:r>
        <w:r w:rsidR="001E07C5" w:rsidRPr="00372699">
          <w:rPr>
            <w:rStyle w:val="Hyperlink"/>
            <w:rFonts w:ascii="Arial Narrow" w:hAnsi="Arial Narrow"/>
            <w:lang w:val="ro-RO"/>
          </w:rPr>
          <w:t>rsa de Valori București</w:t>
        </w:r>
      </w:hyperlink>
      <w:r w:rsidR="00237AA9" w:rsidRPr="00372699">
        <w:rPr>
          <w:rFonts w:ascii="Arial Narrow" w:hAnsi="Arial Narrow"/>
          <w:color w:val="000000" w:themeColor="text1"/>
          <w:lang w:val="ro-RO"/>
        </w:rPr>
        <w:t xml:space="preserve"> (</w:t>
      </w:r>
      <w:hyperlink r:id="rId9" w:history="1">
        <w:r w:rsidR="00237AA9" w:rsidRPr="00372699">
          <w:rPr>
            <w:rStyle w:val="Hyperlink"/>
            <w:rFonts w:ascii="Arial Narrow" w:hAnsi="Arial Narrow"/>
            <w:lang w:val="ro-RO"/>
          </w:rPr>
          <w:t>BVB</w:t>
        </w:r>
      </w:hyperlink>
      <w:r w:rsidR="00237AA9" w:rsidRPr="00372699">
        <w:rPr>
          <w:rFonts w:ascii="Arial Narrow" w:hAnsi="Arial Narrow"/>
          <w:color w:val="000000" w:themeColor="text1"/>
          <w:lang w:val="ro-RO"/>
        </w:rPr>
        <w:t xml:space="preserve">) </w:t>
      </w:r>
      <w:r w:rsidR="000F6475">
        <w:rPr>
          <w:rFonts w:ascii="Arial Narrow" w:hAnsi="Arial Narrow"/>
          <w:color w:val="000000" w:themeColor="text1"/>
          <w:lang w:val="ro-RO"/>
        </w:rPr>
        <w:t xml:space="preserve">a finalizat procesul de selecție a celor 50 de companii care vor intra în etapa finală a proiectului „Made in Romania”. </w:t>
      </w:r>
      <w:r w:rsidR="00975102">
        <w:rPr>
          <w:rFonts w:ascii="Arial Narrow" w:hAnsi="Arial Narrow"/>
          <w:color w:val="000000" w:themeColor="text1"/>
          <w:lang w:val="ro-RO"/>
        </w:rPr>
        <w:t>Jumătate din</w:t>
      </w:r>
      <w:r>
        <w:rPr>
          <w:rFonts w:ascii="Arial Narrow" w:hAnsi="Arial Narrow"/>
          <w:color w:val="000000" w:themeColor="text1"/>
          <w:lang w:val="ro-RO"/>
        </w:rPr>
        <w:t>tre</w:t>
      </w:r>
      <w:bookmarkStart w:id="0" w:name="_GoBack"/>
      <w:bookmarkEnd w:id="0"/>
      <w:r w:rsidR="00975102">
        <w:rPr>
          <w:rFonts w:ascii="Arial Narrow" w:hAnsi="Arial Narrow"/>
          <w:color w:val="000000" w:themeColor="text1"/>
          <w:lang w:val="ro-RO"/>
        </w:rPr>
        <w:t xml:space="preserve"> companii au fost votate de membrii comisiei de nominalizare, iar cealaltă jumătate de către reprezentanții BVB. </w:t>
      </w:r>
    </w:p>
    <w:p w14:paraId="5E01C9D1" w14:textId="44368EEC" w:rsidR="00975102" w:rsidRDefault="00975102" w:rsidP="00CD176B">
      <w:pPr>
        <w:ind w:left="-360"/>
        <w:jc w:val="both"/>
        <w:rPr>
          <w:rFonts w:ascii="Arial Narrow" w:hAnsi="Arial Narrow"/>
          <w:color w:val="000000" w:themeColor="text1"/>
          <w:lang w:val="ro-RO"/>
        </w:rPr>
      </w:pPr>
      <w:r>
        <w:rPr>
          <w:rFonts w:ascii="Arial Narrow" w:hAnsi="Arial Narrow"/>
          <w:color w:val="000000" w:themeColor="text1"/>
          <w:lang w:val="ro-RO"/>
        </w:rPr>
        <w:t>„Competiția a fost acerbă și ne-a fost greu să alegem doar 50 de companii din cele 166 înscrise. Suntem mândri să vedem că multe alte companii românești s-au înscris în acest proiect al Bursei de Valori Bu</w:t>
      </w:r>
      <w:r w:rsidR="00CD176B">
        <w:rPr>
          <w:rFonts w:ascii="Arial Narrow" w:hAnsi="Arial Narrow"/>
          <w:color w:val="000000" w:themeColor="text1"/>
          <w:lang w:val="ro-RO"/>
        </w:rPr>
        <w:t xml:space="preserve">curești. Este cel mai bun semn pentru noi că BVB și piața de românească de capital sunt branduri cu care merită să te asociezi,” spune Lucian Anghel, președintele BVB. </w:t>
      </w:r>
    </w:p>
    <w:p w14:paraId="2951056D" w14:textId="7C15D031" w:rsidR="00CD176B" w:rsidRDefault="00CD176B" w:rsidP="00CD176B">
      <w:pPr>
        <w:ind w:left="-360"/>
        <w:jc w:val="both"/>
        <w:rPr>
          <w:rFonts w:ascii="Arial Narrow" w:hAnsi="Arial Narrow"/>
          <w:color w:val="000000" w:themeColor="text1"/>
          <w:lang w:val="ro-RO"/>
        </w:rPr>
      </w:pPr>
      <w:r>
        <w:rPr>
          <w:rFonts w:ascii="Arial Narrow" w:hAnsi="Arial Narrow"/>
          <w:color w:val="000000" w:themeColor="text1"/>
          <w:lang w:val="ro-RO"/>
        </w:rPr>
        <w:t xml:space="preserve">„Sunt convins că vom scrie istorie în piața de capital din România cu această Ligă a Antreprenorilor,” a zis Ludwik Sobolewski, CEO al BVB. </w:t>
      </w:r>
    </w:p>
    <w:p w14:paraId="505AAB53" w14:textId="557A5127" w:rsidR="00B438CA" w:rsidRDefault="00CD176B" w:rsidP="007B35D5">
      <w:pPr>
        <w:ind w:left="-360"/>
        <w:jc w:val="both"/>
        <w:rPr>
          <w:rFonts w:ascii="Arial Narrow" w:hAnsi="Arial Narrow"/>
          <w:color w:val="000000" w:themeColor="text1"/>
          <w:lang w:val="ro-RO"/>
        </w:rPr>
      </w:pPr>
      <w:r>
        <w:rPr>
          <w:rFonts w:ascii="Arial Narrow" w:hAnsi="Arial Narrow"/>
          <w:color w:val="000000" w:themeColor="text1"/>
          <w:lang w:val="ro-RO"/>
        </w:rPr>
        <w:t>„</w:t>
      </w:r>
      <w:r w:rsidR="00172ECC" w:rsidRPr="00172ECC">
        <w:rPr>
          <w:rFonts w:ascii="Arial Narrow" w:hAnsi="Arial Narrow"/>
          <w:color w:val="000000" w:themeColor="text1"/>
          <w:lang w:val="ro-RO"/>
        </w:rPr>
        <w:t>Made in Romania</w:t>
      </w:r>
      <w:r>
        <w:rPr>
          <w:rFonts w:ascii="Arial Narrow" w:hAnsi="Arial Narrow"/>
          <w:color w:val="000000" w:themeColor="text1"/>
          <w:lang w:val="ro-RO"/>
        </w:rPr>
        <w:t>” a intrat în cea de-a</w:t>
      </w:r>
      <w:r w:rsidR="00BD5C31">
        <w:rPr>
          <w:rFonts w:ascii="Arial Narrow" w:hAnsi="Arial Narrow"/>
          <w:color w:val="000000" w:themeColor="text1"/>
          <w:lang w:val="ro-RO"/>
        </w:rPr>
        <w:t xml:space="preserve"> treia și ultima</w:t>
      </w:r>
      <w:r>
        <w:rPr>
          <w:rFonts w:ascii="Arial Narrow" w:hAnsi="Arial Narrow"/>
          <w:color w:val="000000" w:themeColor="text1"/>
          <w:lang w:val="ro-RO"/>
        </w:rPr>
        <w:t xml:space="preserve"> etapă de selecție din cadrul proiectului în care un juriu format din 12 experți români și străini vor selecta 14 companii </w:t>
      </w:r>
      <w:r w:rsidR="006B7F14">
        <w:rPr>
          <w:rFonts w:ascii="Arial Narrow" w:hAnsi="Arial Narrow"/>
          <w:color w:val="000000" w:themeColor="text1"/>
          <w:lang w:val="ro-RO"/>
        </w:rPr>
        <w:t xml:space="preserve">care au cel mai mare potențial de creștere, cele mai </w:t>
      </w:r>
      <w:r w:rsidR="00BD5C31">
        <w:rPr>
          <w:rFonts w:ascii="Arial Narrow" w:hAnsi="Arial Narrow"/>
          <w:color w:val="000000" w:themeColor="text1"/>
          <w:lang w:val="ro-RO"/>
        </w:rPr>
        <w:t xml:space="preserve">fascinante strategii de business sau realizări </w:t>
      </w:r>
      <w:r w:rsidR="007B35D5">
        <w:rPr>
          <w:rFonts w:ascii="Arial Narrow" w:hAnsi="Arial Narrow"/>
          <w:color w:val="000000" w:themeColor="text1"/>
          <w:lang w:val="ro-RO"/>
        </w:rPr>
        <w:t xml:space="preserve">semnificative. Cea de-a cincisprezecea companie va fi selectată de public, care va putea vota compania favorită în perioada 7-19 martie. Voturile vor putea fi exprimate pe </w:t>
      </w:r>
      <w:r w:rsidR="00CE237D">
        <w:fldChar w:fldCharType="begin"/>
      </w:r>
      <w:r w:rsidR="00CE237D">
        <w:instrText xml:space="preserve"> HYPERLINK "http://www.bvbleague.ro" </w:instrText>
      </w:r>
      <w:r w:rsidR="00CE237D">
        <w:fldChar w:fldCharType="separate"/>
      </w:r>
      <w:r w:rsidR="00172ECC" w:rsidRPr="00D92947">
        <w:rPr>
          <w:rStyle w:val="Hyperlink"/>
          <w:rFonts w:ascii="Arial Narrow" w:hAnsi="Arial Narrow"/>
          <w:lang w:val="ro-RO"/>
        </w:rPr>
        <w:t>www.bvbleague.ro</w:t>
      </w:r>
      <w:r w:rsidR="00CE237D">
        <w:rPr>
          <w:rStyle w:val="Hyperlink"/>
          <w:rFonts w:ascii="Arial Narrow" w:hAnsi="Arial Narrow"/>
          <w:lang w:val="ro-RO"/>
        </w:rPr>
        <w:fldChar w:fldCharType="end"/>
      </w:r>
      <w:r w:rsidR="00172ECC" w:rsidRPr="00172ECC">
        <w:rPr>
          <w:rFonts w:ascii="Arial Narrow" w:hAnsi="Arial Narrow"/>
          <w:color w:val="000000" w:themeColor="text1"/>
          <w:lang w:val="ro-RO"/>
        </w:rPr>
        <w:t>.</w:t>
      </w:r>
    </w:p>
    <w:p w14:paraId="4FC77408" w14:textId="77777777" w:rsidR="00B438CA" w:rsidRDefault="00B438CA" w:rsidP="00B438CA">
      <w:pPr>
        <w:ind w:left="-360"/>
        <w:jc w:val="both"/>
        <w:rPr>
          <w:rFonts w:ascii="Arial Narrow" w:hAnsi="Arial Narrow"/>
          <w:color w:val="000000" w:themeColor="text1"/>
          <w:lang w:val="ro-RO"/>
        </w:rPr>
      </w:pPr>
    </w:p>
    <w:p w14:paraId="1425ACE7" w14:textId="416B6326" w:rsidR="00172ECC" w:rsidRDefault="00172ECC" w:rsidP="00B438CA">
      <w:pPr>
        <w:ind w:left="-360"/>
        <w:jc w:val="both"/>
        <w:rPr>
          <w:rFonts w:ascii="Arial Narrow" w:hAnsi="Arial Narrow"/>
          <w:color w:val="000000" w:themeColor="text1"/>
          <w:lang w:val="ro-RO"/>
        </w:rPr>
        <w:sectPr w:rsidR="00172ECC" w:rsidSect="007209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260" w:right="1440" w:bottom="1080" w:left="1440" w:header="0" w:footer="238" w:gutter="0"/>
          <w:cols w:space="708"/>
          <w:docGrid w:linePitch="360"/>
        </w:sectPr>
      </w:pPr>
      <w:r w:rsidRPr="00172ECC">
        <w:rPr>
          <w:rFonts w:ascii="Arial Narrow" w:hAnsi="Arial Narrow"/>
          <w:color w:val="000000" w:themeColor="text1"/>
          <w:lang w:val="ro-RO"/>
        </w:rPr>
        <w:t>Cele 50 de companii selectate sunt:</w:t>
      </w:r>
    </w:p>
    <w:p w14:paraId="40FED53A" w14:textId="694CFAC8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2Performant Network SA</w:t>
      </w:r>
    </w:p>
    <w:p w14:paraId="0B46D822" w14:textId="100C129D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Agricover</w:t>
      </w:r>
    </w:p>
    <w:p w14:paraId="37DE3D76" w14:textId="67F2938C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Amber Studio</w:t>
      </w:r>
    </w:p>
    <w:p w14:paraId="63E898AE" w14:textId="509DFDEF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Autonom rent-a-car</w:t>
      </w:r>
    </w:p>
    <w:p w14:paraId="6D36299E" w14:textId="285B7BFD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Bilka Steel</w:t>
      </w:r>
    </w:p>
    <w:p w14:paraId="51E78D81" w14:textId="46669FDE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Bittnet Sysems SA</w:t>
      </w:r>
    </w:p>
    <w:p w14:paraId="3B2C787D" w14:textId="57F96F98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BlueAir – Airline Management Solutions SRL</w:t>
      </w:r>
    </w:p>
    <w:p w14:paraId="34171918" w14:textId="0E7E5EEB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Calirom</w:t>
      </w:r>
    </w:p>
    <w:p w14:paraId="752A84B5" w14:textId="2712EF21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Ciserom</w:t>
      </w:r>
    </w:p>
    <w:p w14:paraId="7B320F88" w14:textId="1F71D226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Cris-Tim</w:t>
      </w:r>
    </w:p>
    <w:p w14:paraId="4A8AD74E" w14:textId="3A3A3A05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Cumpana 1993 SRL</w:t>
      </w:r>
    </w:p>
    <w:p w14:paraId="4B72B1C3" w14:textId="76F97A59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Direct One</w:t>
      </w:r>
    </w:p>
    <w:p w14:paraId="0A1A6B4C" w14:textId="38A0DDF6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Electrogrup</w:t>
      </w:r>
    </w:p>
    <w:p w14:paraId="3292F3D7" w14:textId="1937403F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Elsaco Electronic</w:t>
      </w:r>
    </w:p>
    <w:p w14:paraId="4AA13F8B" w14:textId="342BBDBF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Equatorial Gaming SRL</w:t>
      </w:r>
    </w:p>
    <w:p w14:paraId="270F996E" w14:textId="73B5B17F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Evolution Prest Systems SRL (evoMAG)</w:t>
      </w:r>
    </w:p>
    <w:p w14:paraId="1C7DD3F3" w14:textId="50C2AF7A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Eximprod Grup</w:t>
      </w:r>
    </w:p>
    <w:p w14:paraId="2238D397" w14:textId="7945D633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Free WiFi</w:t>
      </w:r>
    </w:p>
    <w:p w14:paraId="791A182D" w14:textId="09A5988C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Good People SA</w:t>
      </w:r>
    </w:p>
    <w:p w14:paraId="791E6BC2" w14:textId="2C417D2B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Grupul Artmark</w:t>
      </w:r>
    </w:p>
    <w:p w14:paraId="1F18E398" w14:textId="545D2CD9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Hexol</w:t>
      </w:r>
    </w:p>
    <w:p w14:paraId="18E00A46" w14:textId="4D70E99F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Intermedicas Worldwide SRL</w:t>
      </w:r>
    </w:p>
    <w:p w14:paraId="65F6E0EA" w14:textId="08D103E6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lastRenderedPageBreak/>
        <w:t>IRUM SA</w:t>
      </w:r>
    </w:p>
    <w:p w14:paraId="4B1F67C5" w14:textId="2A9A6CB2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Ivatherm</w:t>
      </w:r>
    </w:p>
    <w:p w14:paraId="0EDCC696" w14:textId="429577A6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Klaus SRL</w:t>
      </w:r>
    </w:p>
    <w:p w14:paraId="46BB300C" w14:textId="3980D556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Lasting Systems</w:t>
      </w:r>
    </w:p>
    <w:p w14:paraId="162F281C" w14:textId="18D17493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MavenHut</w:t>
      </w:r>
    </w:p>
    <w:p w14:paraId="2A22754B" w14:textId="67E98CC4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MBTelecom Ltd SRL</w:t>
      </w:r>
    </w:p>
    <w:p w14:paraId="06FA7DCA" w14:textId="6DF8BD75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Multinvest SRL</w:t>
      </w:r>
    </w:p>
    <w:p w14:paraId="52B8630E" w14:textId="653ABD7C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NetBrinel</w:t>
      </w:r>
    </w:p>
    <w:p w14:paraId="06BD0487" w14:textId="542B2CD5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Prutul</w:t>
      </w:r>
    </w:p>
    <w:p w14:paraId="1C636CDC" w14:textId="5BE34A4F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RAAL</w:t>
      </w:r>
    </w:p>
    <w:p w14:paraId="2D540825" w14:textId="491367B5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Reea SRL</w:t>
      </w:r>
    </w:p>
    <w:p w14:paraId="0BC92D37" w14:textId="2B442D88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RockStar Construct SRL – Piatra Online</w:t>
      </w:r>
    </w:p>
    <w:p w14:paraId="3FD84C2E" w14:textId="4FF25CC0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Ropharma</w:t>
      </w:r>
    </w:p>
    <w:p w14:paraId="67EF5933" w14:textId="38EDDA58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Safetech Innovations</w:t>
      </w:r>
    </w:p>
    <w:p w14:paraId="643DE738" w14:textId="00DC4302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Salad Box</w:t>
      </w:r>
    </w:p>
    <w:p w14:paraId="35DC4C8D" w14:textId="7D08B703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Scala Assistance</w:t>
      </w:r>
    </w:p>
    <w:p w14:paraId="5F7184B4" w14:textId="7D905C03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Simartis Telekom</w:t>
      </w:r>
    </w:p>
    <w:p w14:paraId="20FCD22C" w14:textId="607147E4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Smartbill</w:t>
      </w:r>
    </w:p>
    <w:p w14:paraId="1E17A13A" w14:textId="45CCD6AD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Softelligence SRL</w:t>
      </w:r>
    </w:p>
    <w:p w14:paraId="0B90ED3D" w14:textId="00E4B27B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Symme3D</w:t>
      </w:r>
    </w:p>
    <w:p w14:paraId="51E9F55B" w14:textId="42118463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Symmetrica</w:t>
      </w:r>
    </w:p>
    <w:p w14:paraId="177686BE" w14:textId="5FBB2EA2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Synchro SRL</w:t>
      </w:r>
    </w:p>
    <w:p w14:paraId="391BE2F8" w14:textId="624BBE7E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Temad</w:t>
      </w:r>
    </w:p>
    <w:p w14:paraId="7DDF038E" w14:textId="607E3333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Thinslices</w:t>
      </w:r>
    </w:p>
    <w:p w14:paraId="6F985904" w14:textId="27472F7C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Transavia</w:t>
      </w:r>
    </w:p>
    <w:p w14:paraId="429BE72A" w14:textId="02C10B7E" w:rsidR="00172ECC" w:rsidRPr="00172ECC" w:rsidRDefault="00A73981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>
        <w:rPr>
          <w:rFonts w:ascii="Arial Narrow" w:hAnsi="Arial Narrow"/>
          <w:color w:val="000000" w:themeColor="text1"/>
          <w:lang w:val="ro-RO"/>
        </w:rPr>
        <w:t>Tre</w:t>
      </w:r>
      <w:r w:rsidR="00172ECC" w:rsidRPr="00172ECC">
        <w:rPr>
          <w:rFonts w:ascii="Arial Narrow" w:hAnsi="Arial Narrow"/>
          <w:color w:val="000000" w:themeColor="text1"/>
          <w:lang w:val="ro-RO"/>
        </w:rPr>
        <w:t>me</w:t>
      </w:r>
      <w:r>
        <w:rPr>
          <w:rFonts w:ascii="Arial Narrow" w:hAnsi="Arial Narrow"/>
          <w:color w:val="000000" w:themeColor="text1"/>
          <w:lang w:val="ro-RO"/>
        </w:rPr>
        <w:t>n</w:t>
      </w:r>
      <w:r w:rsidR="00172ECC" w:rsidRPr="00172ECC">
        <w:rPr>
          <w:rFonts w:ascii="Arial Narrow" w:hAnsi="Arial Narrow"/>
          <w:color w:val="000000" w:themeColor="text1"/>
          <w:lang w:val="ro-RO"/>
        </w:rPr>
        <w:t>d</w:t>
      </w:r>
    </w:p>
    <w:p w14:paraId="720001B5" w14:textId="7A31AD06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</w:pPr>
      <w:r w:rsidRPr="00172ECC">
        <w:rPr>
          <w:rFonts w:ascii="Arial Narrow" w:hAnsi="Arial Narrow"/>
          <w:color w:val="000000" w:themeColor="text1"/>
          <w:lang w:val="ro-RO"/>
        </w:rPr>
        <w:t>Vola.ro</w:t>
      </w:r>
    </w:p>
    <w:p w14:paraId="7721AA84" w14:textId="221CA61A" w:rsidR="00172ECC" w:rsidRPr="00172ECC" w:rsidRDefault="00172ECC" w:rsidP="00172ECC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lang w:val="ro-RO"/>
        </w:rPr>
        <w:sectPr w:rsidR="00172ECC" w:rsidRPr="00172ECC" w:rsidSect="00172ECC">
          <w:type w:val="continuous"/>
          <w:pgSz w:w="12240" w:h="15840"/>
          <w:pgMar w:top="1260" w:right="1440" w:bottom="1080" w:left="1440" w:header="0" w:footer="238" w:gutter="0"/>
          <w:cols w:num="2" w:space="708"/>
          <w:docGrid w:linePitch="360"/>
        </w:sectPr>
      </w:pPr>
      <w:r>
        <w:rPr>
          <w:rFonts w:ascii="Arial Narrow" w:hAnsi="Arial Narrow"/>
          <w:color w:val="000000" w:themeColor="text1"/>
          <w:lang w:val="ro-RO"/>
        </w:rPr>
        <w:t>Zitec</w:t>
      </w:r>
    </w:p>
    <w:p w14:paraId="32245ABB" w14:textId="6630CFC0" w:rsidR="0068674E" w:rsidRPr="00D70C9C" w:rsidRDefault="00D70C9C" w:rsidP="005011D6">
      <w:pPr>
        <w:ind w:left="-284"/>
        <w:jc w:val="both"/>
        <w:rPr>
          <w:rFonts w:ascii="Arial Narrow" w:hAnsi="Arial Narrow"/>
          <w:color w:val="000000" w:themeColor="text1"/>
        </w:rPr>
      </w:pPr>
      <w:proofErr w:type="spellStart"/>
      <w:r>
        <w:rPr>
          <w:rFonts w:ascii="Arial Narrow" w:hAnsi="Arial Narrow"/>
          <w:color w:val="000000" w:themeColor="text1"/>
        </w:rPr>
        <w:t>Cele</w:t>
      </w:r>
      <w:proofErr w:type="spellEnd"/>
      <w:r>
        <w:rPr>
          <w:rFonts w:ascii="Arial Narrow" w:hAnsi="Arial Narrow"/>
          <w:color w:val="000000" w:themeColor="text1"/>
        </w:rPr>
        <w:t xml:space="preserve"> 15 </w:t>
      </w:r>
      <w:proofErr w:type="spellStart"/>
      <w:r>
        <w:rPr>
          <w:rFonts w:ascii="Arial Narrow" w:hAnsi="Arial Narrow"/>
          <w:color w:val="000000" w:themeColor="text1"/>
        </w:rPr>
        <w:t>companii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vor</w:t>
      </w:r>
      <w:proofErr w:type="spellEnd"/>
      <w:r>
        <w:rPr>
          <w:rFonts w:ascii="Arial Narrow" w:hAnsi="Arial Narrow"/>
          <w:color w:val="000000" w:themeColor="text1"/>
        </w:rPr>
        <w:t xml:space="preserve"> fi </w:t>
      </w:r>
      <w:proofErr w:type="spellStart"/>
      <w:r>
        <w:rPr>
          <w:rFonts w:ascii="Arial Narrow" w:hAnsi="Arial Narrow"/>
          <w:color w:val="000000" w:themeColor="text1"/>
        </w:rPr>
        <w:t>anunțate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pe</w:t>
      </w:r>
      <w:proofErr w:type="spellEnd"/>
      <w:r>
        <w:rPr>
          <w:rFonts w:ascii="Arial Narrow" w:hAnsi="Arial Narrow"/>
          <w:color w:val="000000" w:themeColor="text1"/>
        </w:rPr>
        <w:t xml:space="preserve"> 3 </w:t>
      </w:r>
      <w:proofErr w:type="spellStart"/>
      <w:r>
        <w:rPr>
          <w:rFonts w:ascii="Arial Narrow" w:hAnsi="Arial Narrow"/>
          <w:color w:val="000000" w:themeColor="text1"/>
        </w:rPr>
        <w:t>aprilie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în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cadrul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galei</w:t>
      </w:r>
      <w:proofErr w:type="spellEnd"/>
      <w:r>
        <w:rPr>
          <w:rFonts w:ascii="Arial Narrow" w:hAnsi="Arial Narrow"/>
          <w:color w:val="000000" w:themeColor="text1"/>
        </w:rPr>
        <w:t xml:space="preserve"> „Made in Romania”. </w:t>
      </w:r>
      <w:proofErr w:type="spellStart"/>
      <w:r>
        <w:rPr>
          <w:rFonts w:ascii="Arial Narrow" w:hAnsi="Arial Narrow"/>
          <w:color w:val="000000" w:themeColor="text1"/>
        </w:rPr>
        <w:t>Companiile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alese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vor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participa</w:t>
      </w:r>
      <w:proofErr w:type="spellEnd"/>
      <w:r>
        <w:rPr>
          <w:rFonts w:ascii="Arial Narrow" w:hAnsi="Arial Narrow"/>
          <w:color w:val="000000" w:themeColor="text1"/>
        </w:rPr>
        <w:t xml:space="preserve"> ulterior la </w:t>
      </w:r>
      <w:proofErr w:type="gramStart"/>
      <w:r>
        <w:rPr>
          <w:rFonts w:ascii="Arial Narrow" w:hAnsi="Arial Narrow"/>
          <w:color w:val="000000" w:themeColor="text1"/>
        </w:rPr>
        <w:t>un</w:t>
      </w:r>
      <w:proofErr w:type="gramEnd"/>
      <w:r>
        <w:rPr>
          <w:rFonts w:ascii="Arial Narrow" w:hAnsi="Arial Narrow"/>
          <w:color w:val="000000" w:themeColor="text1"/>
        </w:rPr>
        <w:t xml:space="preserve"> program de </w:t>
      </w:r>
      <w:proofErr w:type="spellStart"/>
      <w:r>
        <w:rPr>
          <w:rFonts w:ascii="Arial Narrow" w:hAnsi="Arial Narrow"/>
          <w:color w:val="000000" w:themeColor="text1"/>
        </w:rPr>
        <w:t>mentorat</w:t>
      </w:r>
      <w:proofErr w:type="spellEnd"/>
      <w:r>
        <w:rPr>
          <w:rFonts w:ascii="Arial Narrow" w:hAnsi="Arial Narrow"/>
          <w:color w:val="000000" w:themeColor="text1"/>
        </w:rPr>
        <w:t xml:space="preserve"> care se </w:t>
      </w:r>
      <w:proofErr w:type="spellStart"/>
      <w:r>
        <w:rPr>
          <w:rFonts w:ascii="Arial Narrow" w:hAnsi="Arial Narrow"/>
          <w:color w:val="000000" w:themeColor="text1"/>
        </w:rPr>
        <w:t>va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desfășura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între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aprilie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și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noiembrie</w:t>
      </w:r>
      <w:proofErr w:type="spellEnd"/>
      <w:r>
        <w:rPr>
          <w:rFonts w:ascii="Arial Narrow" w:hAnsi="Arial Narrow"/>
          <w:color w:val="000000" w:themeColor="text1"/>
        </w:rPr>
        <w:t xml:space="preserve"> 2017. </w:t>
      </w:r>
      <w:r w:rsidR="009277D2" w:rsidRPr="00372699">
        <w:rPr>
          <w:rFonts w:ascii="Arial Narrow" w:hAnsi="Arial Narrow"/>
          <w:color w:val="000000" w:themeColor="text1"/>
          <w:lang w:val="ro-RO"/>
        </w:rPr>
        <w:t>În fiecare lună</w:t>
      </w:r>
      <w:r w:rsidR="00DC3FA7">
        <w:rPr>
          <w:rFonts w:ascii="Arial Narrow" w:hAnsi="Arial Narrow"/>
          <w:color w:val="000000" w:themeColor="text1"/>
          <w:lang w:val="ro-RO"/>
        </w:rPr>
        <w:t xml:space="preserve"> din acest an</w:t>
      </w:r>
      <w:r w:rsidR="009277D2" w:rsidRPr="00372699">
        <w:rPr>
          <w:rFonts w:ascii="Arial Narrow" w:hAnsi="Arial Narrow"/>
          <w:color w:val="000000" w:themeColor="text1"/>
          <w:lang w:val="ro-RO"/>
        </w:rPr>
        <w:t xml:space="preserve">, </w:t>
      </w:r>
      <w:r w:rsidR="00DC3FA7">
        <w:rPr>
          <w:rFonts w:ascii="Arial Narrow" w:hAnsi="Arial Narrow"/>
          <w:color w:val="000000" w:themeColor="text1"/>
          <w:lang w:val="ro-RO"/>
        </w:rPr>
        <w:t>din aprilie și până în noiembrie</w:t>
      </w:r>
      <w:r w:rsidR="009277D2" w:rsidRPr="00372699">
        <w:rPr>
          <w:rFonts w:ascii="Arial Narrow" w:hAnsi="Arial Narrow"/>
          <w:color w:val="000000" w:themeColor="text1"/>
          <w:lang w:val="ro-RO"/>
        </w:rPr>
        <w:t xml:space="preserve">, vor fi acoperite subiecte precum marketing și branding, strategie și inovare, audit și finanțarea dezvoltării. În funcție de tema fiecărei luni, vor avea loc ateliere, </w:t>
      </w:r>
      <w:r w:rsidR="00F64012">
        <w:rPr>
          <w:rFonts w:ascii="Arial Narrow" w:hAnsi="Arial Narrow"/>
          <w:color w:val="000000" w:themeColor="text1"/>
          <w:lang w:val="ro-RO"/>
        </w:rPr>
        <w:t>training-</w:t>
      </w:r>
      <w:r w:rsidR="009277D2" w:rsidRPr="00372699">
        <w:rPr>
          <w:rFonts w:ascii="Arial Narrow" w:hAnsi="Arial Narrow"/>
          <w:color w:val="000000" w:themeColor="text1"/>
          <w:lang w:val="ro-RO"/>
        </w:rPr>
        <w:t xml:space="preserve">uri și întâlniri unu la unu dedicate echipelor și angajaților din companiile selectate. </w:t>
      </w:r>
      <w:r w:rsidR="00F44C9F" w:rsidRPr="00372699">
        <w:rPr>
          <w:rFonts w:ascii="Arial Narrow" w:hAnsi="Arial Narrow"/>
          <w:color w:val="000000" w:themeColor="text1"/>
          <w:lang w:val="ro-RO"/>
        </w:rPr>
        <w:t xml:space="preserve">În urma acestui program, în cele opt luni, BVB și partenerii vor contribui la stimularea proceselor de inovare și bune practici în cadrul </w:t>
      </w:r>
      <w:r w:rsidR="00304C9F" w:rsidRPr="00372699">
        <w:rPr>
          <w:rFonts w:ascii="Arial Narrow" w:hAnsi="Arial Narrow"/>
          <w:color w:val="000000" w:themeColor="text1"/>
          <w:lang w:val="ro-RO"/>
        </w:rPr>
        <w:t>acestor companii</w:t>
      </w:r>
      <w:r w:rsidR="00F44C9F" w:rsidRPr="00372699">
        <w:rPr>
          <w:rFonts w:ascii="Arial Narrow" w:hAnsi="Arial Narrow"/>
          <w:color w:val="000000" w:themeColor="text1"/>
          <w:lang w:val="ro-RO"/>
        </w:rPr>
        <w:t>, s</w:t>
      </w:r>
      <w:r w:rsidR="00172ECC">
        <w:rPr>
          <w:rFonts w:ascii="Arial Narrow" w:hAnsi="Arial Narrow"/>
          <w:color w:val="000000" w:themeColor="text1"/>
          <w:lang w:val="ro-RO"/>
        </w:rPr>
        <w:t>prijinind astfel creșterea lor.</w:t>
      </w:r>
      <w:r w:rsidR="00827769">
        <w:rPr>
          <w:rFonts w:ascii="Arial Narrow" w:hAnsi="Arial Narrow"/>
          <w:color w:val="000000" w:themeColor="text1"/>
          <w:lang w:val="ro-RO"/>
        </w:rPr>
        <w:t xml:space="preserve"> Participarea în cadrul acestui program </w:t>
      </w:r>
      <w:r w:rsidR="005011D6">
        <w:rPr>
          <w:rFonts w:ascii="Arial Narrow" w:hAnsi="Arial Narrow"/>
          <w:color w:val="000000" w:themeColor="text1"/>
          <w:lang w:val="ro-RO"/>
        </w:rPr>
        <w:t xml:space="preserve">este gratuită și se face la cererea companiilor. </w:t>
      </w:r>
    </w:p>
    <w:p w14:paraId="787005A0" w14:textId="11B75C20" w:rsidR="00172ECC" w:rsidRPr="00372699" w:rsidRDefault="00172ECC" w:rsidP="00172ECC">
      <w:pPr>
        <w:ind w:left="-284"/>
        <w:jc w:val="both"/>
        <w:rPr>
          <w:rFonts w:ascii="Arial Narrow" w:hAnsi="Arial Narrow"/>
          <w:color w:val="000000" w:themeColor="text1"/>
          <w:lang w:val="ro-RO"/>
        </w:rPr>
      </w:pPr>
      <w:r>
        <w:rPr>
          <w:rFonts w:ascii="Arial Narrow" w:hAnsi="Arial Narrow"/>
          <w:color w:val="000000" w:themeColor="text1"/>
          <w:lang w:val="ro-RO"/>
        </w:rPr>
        <w:t xml:space="preserve">Proiectul este realizat împreună cu </w:t>
      </w:r>
      <w:r w:rsidR="00CE237D">
        <w:fldChar w:fldCharType="begin"/>
      </w:r>
      <w:r w:rsidR="00CE237D">
        <w:instrText xml:space="preserve"> HYPERLINK "http://WWW.BANCATRANSILVANIA.RO" </w:instrText>
      </w:r>
      <w:r w:rsidR="00CE237D">
        <w:fldChar w:fldCharType="separate"/>
      </w:r>
      <w:proofErr w:type="spellStart"/>
      <w:r>
        <w:rPr>
          <w:rStyle w:val="Hyperlink"/>
          <w:rFonts w:ascii="Arial Narrow" w:hAnsi="Arial Narrow"/>
        </w:rPr>
        <w:t>Grupul</w:t>
      </w:r>
      <w:proofErr w:type="spellEnd"/>
      <w:r>
        <w:rPr>
          <w:rStyle w:val="Hyperlink"/>
          <w:rFonts w:ascii="Arial Narrow" w:hAnsi="Arial Narrow"/>
        </w:rPr>
        <w:t xml:space="preserve"> </w:t>
      </w:r>
      <w:proofErr w:type="spellStart"/>
      <w:r>
        <w:rPr>
          <w:rStyle w:val="Hyperlink"/>
          <w:rFonts w:ascii="Arial Narrow" w:hAnsi="Arial Narrow"/>
        </w:rPr>
        <w:t>Financiar</w:t>
      </w:r>
      <w:proofErr w:type="spellEnd"/>
      <w:r>
        <w:rPr>
          <w:rStyle w:val="Hyperlink"/>
          <w:rFonts w:ascii="Arial Narrow" w:hAnsi="Arial Narrow"/>
        </w:rPr>
        <w:t xml:space="preserve"> B</w:t>
      </w:r>
      <w:r w:rsidRPr="00DA7C7A">
        <w:rPr>
          <w:rStyle w:val="Hyperlink"/>
          <w:rFonts w:ascii="Arial Narrow" w:hAnsi="Arial Narrow"/>
        </w:rPr>
        <w:t xml:space="preserve">anca </w:t>
      </w:r>
      <w:proofErr w:type="spellStart"/>
      <w:r w:rsidRPr="00DA7C7A">
        <w:rPr>
          <w:rStyle w:val="Hyperlink"/>
          <w:rFonts w:ascii="Arial Narrow" w:hAnsi="Arial Narrow"/>
        </w:rPr>
        <w:t>Transilvania</w:t>
      </w:r>
      <w:proofErr w:type="spellEnd"/>
      <w:r w:rsidR="00CE237D">
        <w:rPr>
          <w:rStyle w:val="Hyperlink"/>
          <w:rFonts w:ascii="Arial Narrow" w:hAnsi="Arial Narrow"/>
        </w:rPr>
        <w:fldChar w:fldCharType="end"/>
      </w:r>
      <w:r w:rsidRPr="00DA7C7A">
        <w:rPr>
          <w:rFonts w:ascii="Arial Narrow" w:hAnsi="Arial Narrow"/>
          <w:color w:val="000000" w:themeColor="text1"/>
        </w:rPr>
        <w:t>, Google,</w:t>
      </w:r>
      <w:r>
        <w:rPr>
          <w:rFonts w:ascii="Arial Narrow" w:hAnsi="Arial Narrow"/>
          <w:color w:val="000000" w:themeColor="text1"/>
        </w:rPr>
        <w:t xml:space="preserve"> </w:t>
      </w:r>
      <w:hyperlink r:id="rId16" w:history="1">
        <w:r w:rsidRPr="00172ECC">
          <w:rPr>
            <w:rStyle w:val="Hyperlink"/>
            <w:rFonts w:ascii="Arial Narrow" w:hAnsi="Arial Narrow"/>
          </w:rPr>
          <w:t>Horvath &amp; Partners</w:t>
        </w:r>
      </w:hyperlink>
      <w:r>
        <w:rPr>
          <w:rFonts w:ascii="Arial Narrow" w:hAnsi="Arial Narrow"/>
          <w:color w:val="000000" w:themeColor="text1"/>
        </w:rPr>
        <w:t>,</w:t>
      </w:r>
      <w:r w:rsidRPr="00DA7C7A">
        <w:rPr>
          <w:rFonts w:ascii="Arial Narrow" w:hAnsi="Arial Narrow"/>
          <w:color w:val="000000" w:themeColor="text1"/>
        </w:rPr>
        <w:t xml:space="preserve"> </w:t>
      </w:r>
      <w:hyperlink r:id="rId17" w:history="1">
        <w:proofErr w:type="spellStart"/>
        <w:r w:rsidRPr="00DA7C7A">
          <w:rPr>
            <w:rStyle w:val="Hyperlink"/>
            <w:rFonts w:ascii="Arial Narrow" w:hAnsi="Arial Narrow"/>
          </w:rPr>
          <w:t>Mazars</w:t>
        </w:r>
        <w:proofErr w:type="spellEnd"/>
      </w:hyperlink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și</w:t>
      </w:r>
      <w:proofErr w:type="spellEnd"/>
      <w:r w:rsidRPr="00DA7C7A">
        <w:rPr>
          <w:rFonts w:ascii="Arial Narrow" w:hAnsi="Arial Narrow"/>
          <w:color w:val="000000" w:themeColor="text1"/>
        </w:rPr>
        <w:t xml:space="preserve"> </w:t>
      </w:r>
      <w:hyperlink r:id="rId18" w:history="1">
        <w:r w:rsidRPr="00DA7C7A">
          <w:rPr>
            <w:rStyle w:val="Hyperlink"/>
            <w:rFonts w:ascii="Arial Narrow" w:hAnsi="Arial Narrow"/>
          </w:rPr>
          <w:t>NN</w:t>
        </w:r>
      </w:hyperlink>
      <w:r w:rsidRPr="00DA7C7A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  <w:hyperlink r:id="rId19" w:history="1">
        <w:r w:rsidRPr="00906A62">
          <w:rPr>
            <w:rStyle w:val="Hyperlink"/>
            <w:rFonts w:ascii="Arial Narrow" w:hAnsi="Arial Narrow"/>
          </w:rPr>
          <w:t>Entrepreneurship Academy</w:t>
        </w:r>
      </w:hyperlink>
      <w:r>
        <w:rPr>
          <w:rFonts w:ascii="Arial Narrow" w:hAnsi="Arial Narrow"/>
          <w:color w:val="000000" w:themeColor="text1"/>
        </w:rPr>
        <w:t>,</w:t>
      </w:r>
      <w:r w:rsidRPr="00DA7C7A">
        <w:rPr>
          <w:rFonts w:ascii="Arial Narrow" w:hAnsi="Arial Narrow"/>
          <w:color w:val="000000" w:themeColor="text1"/>
        </w:rPr>
        <w:t xml:space="preserve"> </w:t>
      </w:r>
      <w:hyperlink r:id="rId20" w:history="1">
        <w:proofErr w:type="spellStart"/>
        <w:r w:rsidRPr="00DA7C7A">
          <w:rPr>
            <w:rStyle w:val="Hyperlink"/>
            <w:rFonts w:ascii="Arial Narrow" w:hAnsi="Arial Narrow"/>
          </w:rPr>
          <w:t>Inoveo</w:t>
        </w:r>
        <w:proofErr w:type="spellEnd"/>
      </w:hyperlink>
      <w:r w:rsidRPr="00DA7C7A">
        <w:rPr>
          <w:rFonts w:ascii="Arial Narrow" w:hAnsi="Arial Narrow"/>
          <w:color w:val="000000" w:themeColor="text1"/>
        </w:rPr>
        <w:t>,</w:t>
      </w:r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fundația</w:t>
      </w:r>
      <w:proofErr w:type="spellEnd"/>
      <w:r w:rsidRPr="00DA7C7A">
        <w:rPr>
          <w:rFonts w:ascii="Arial Narrow" w:hAnsi="Arial Narrow"/>
          <w:color w:val="000000" w:themeColor="text1"/>
        </w:rPr>
        <w:t xml:space="preserve"> </w:t>
      </w:r>
      <w:hyperlink r:id="rId21" w:history="1">
        <w:r w:rsidRPr="00DA7C7A">
          <w:rPr>
            <w:rStyle w:val="Hyperlink"/>
            <w:rFonts w:ascii="Arial Narrow" w:hAnsi="Arial Narrow"/>
          </w:rPr>
          <w:t>Romanian Business Leaders</w:t>
        </w:r>
      </w:hyperlink>
      <w:r w:rsidRPr="00DA7C7A"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și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portalul</w:t>
      </w:r>
      <w:proofErr w:type="spellEnd"/>
      <w:r w:rsidRPr="00DA7C7A">
        <w:rPr>
          <w:rFonts w:ascii="Arial Narrow" w:hAnsi="Arial Narrow"/>
          <w:color w:val="000000" w:themeColor="text1"/>
        </w:rPr>
        <w:t xml:space="preserve"> </w:t>
      </w:r>
      <w:hyperlink r:id="rId22" w:history="1">
        <w:r w:rsidRPr="00DA7C7A">
          <w:rPr>
            <w:rStyle w:val="Hyperlink"/>
            <w:rFonts w:ascii="Arial Narrow" w:hAnsi="Arial Narrow"/>
          </w:rPr>
          <w:t>start-up.ro</w:t>
        </w:r>
      </w:hyperlink>
      <w:r w:rsidRPr="00DA7C7A"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sunt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susținătorii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oficiali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ai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proiectului</w:t>
      </w:r>
      <w:proofErr w:type="spellEnd"/>
      <w:r>
        <w:rPr>
          <w:rFonts w:ascii="Arial Narrow" w:hAnsi="Arial Narrow"/>
          <w:color w:val="000000" w:themeColor="text1"/>
        </w:rPr>
        <w:t>.</w:t>
      </w:r>
    </w:p>
    <w:sectPr w:rsidR="00172ECC" w:rsidRPr="00372699" w:rsidSect="00172ECC">
      <w:type w:val="continuous"/>
      <w:pgSz w:w="12240" w:h="15840"/>
      <w:pgMar w:top="1260" w:right="1440" w:bottom="1080" w:left="1440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4EFEC" w14:textId="77777777" w:rsidR="00E154D1" w:rsidRDefault="00E154D1" w:rsidP="00060A1A">
      <w:pPr>
        <w:spacing w:after="0" w:line="240" w:lineRule="auto"/>
      </w:pPr>
      <w:r>
        <w:separator/>
      </w:r>
    </w:p>
  </w:endnote>
  <w:endnote w:type="continuationSeparator" w:id="0">
    <w:p w14:paraId="41C370AC" w14:textId="77777777" w:rsidR="00E154D1" w:rsidRDefault="00E154D1" w:rsidP="00060A1A">
      <w:pPr>
        <w:spacing w:after="0" w:line="240" w:lineRule="auto"/>
      </w:pPr>
      <w:r>
        <w:continuationSeparator/>
      </w:r>
    </w:p>
  </w:endnote>
  <w:endnote w:type="continuationNotice" w:id="1">
    <w:p w14:paraId="3F5F4E86" w14:textId="77777777" w:rsidR="00E154D1" w:rsidRDefault="00E154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800F1" w14:textId="77777777" w:rsidR="00587041" w:rsidRDefault="00587041" w:rsidP="00316A67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F3F2" w14:textId="77777777" w:rsidR="006E7F43" w:rsidRDefault="006E7F43" w:rsidP="00316A67">
    <w:pPr>
      <w:pStyle w:val="Footer"/>
      <w:ind w:left="-284"/>
      <w:jc w:val="both"/>
      <w:rPr>
        <w:rFonts w:ascii="Arial Narrow" w:hAnsi="Arial Narrow"/>
        <w:b/>
        <w:caps/>
        <w:sz w:val="18"/>
      </w:rPr>
    </w:pPr>
  </w:p>
  <w:p w14:paraId="008B1120" w14:textId="08DEC2FD" w:rsidR="0052098A" w:rsidRDefault="009F15C8" w:rsidP="009F15C8">
    <w:pPr>
      <w:pStyle w:val="Footer"/>
      <w:ind w:left="-284"/>
      <w:jc w:val="both"/>
      <w:rPr>
        <w:rFonts w:ascii="Arial Narrow" w:hAnsi="Arial Narrow"/>
        <w:sz w:val="18"/>
      </w:rPr>
    </w:pPr>
    <w:r w:rsidRPr="00E34219">
      <w:rPr>
        <w:rFonts w:ascii="Arial Narrow" w:hAnsi="Arial Narrow"/>
        <w:b/>
        <w:caps/>
        <w:sz w:val="18"/>
      </w:rPr>
      <w:t>BURSA DE VALORI BUCURE</w:t>
    </w:r>
    <w:r w:rsidR="00CE237D">
      <w:rPr>
        <w:rFonts w:ascii="Arial Narrow" w:hAnsi="Arial Narrow"/>
        <w:b/>
        <w:caps/>
        <w:sz w:val="18"/>
      </w:rPr>
      <w:t>ș</w:t>
    </w:r>
    <w:r w:rsidRPr="00E34219">
      <w:rPr>
        <w:rFonts w:ascii="Arial Narrow" w:hAnsi="Arial Narrow"/>
        <w:b/>
        <w:caps/>
        <w:sz w:val="18"/>
      </w:rPr>
      <w:t>TI</w:t>
    </w:r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administreaz</w:t>
    </w:r>
    <w:r>
      <w:rPr>
        <w:rFonts w:ascii="Arial Narrow" w:hAnsi="Arial Narrow"/>
        <w:sz w:val="18"/>
      </w:rPr>
      <w:t>ă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pie</w:t>
    </w:r>
    <w:r w:rsidR="0052098A"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e</w:t>
    </w:r>
    <w:proofErr w:type="spellEnd"/>
    <w:r w:rsidRPr="00E34219">
      <w:rPr>
        <w:rFonts w:ascii="Arial Narrow" w:hAnsi="Arial Narrow"/>
        <w:sz w:val="18"/>
      </w:rPr>
      <w:t xml:space="preserve"> de </w:t>
    </w:r>
    <w:proofErr w:type="spellStart"/>
    <w:r w:rsidRPr="00E34219">
      <w:rPr>
        <w:rFonts w:ascii="Arial Narrow" w:hAnsi="Arial Narrow"/>
        <w:sz w:val="18"/>
      </w:rPr>
      <w:t>ac</w:t>
    </w:r>
    <w:r w:rsidR="0052098A"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iuni</w:t>
    </w:r>
    <w:proofErr w:type="spellEnd"/>
    <w:r w:rsidRPr="00E34219">
      <w:rPr>
        <w:rFonts w:ascii="Arial Narrow" w:hAnsi="Arial Narrow"/>
        <w:sz w:val="18"/>
      </w:rPr>
      <w:t xml:space="preserve">, </w:t>
    </w:r>
    <w:proofErr w:type="spellStart"/>
    <w:r w:rsidRPr="00E34219">
      <w:rPr>
        <w:rFonts w:ascii="Arial Narrow" w:hAnsi="Arial Narrow"/>
        <w:sz w:val="18"/>
      </w:rPr>
      <w:t>obliga</w:t>
    </w:r>
    <w:r w:rsidR="0052098A"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iuni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="0052098A">
      <w:rPr>
        <w:rFonts w:ascii="Arial Narrow" w:hAnsi="Arial Narrow"/>
        <w:sz w:val="18"/>
      </w:rPr>
      <w:t>ș</w:t>
    </w:r>
    <w:r w:rsidRPr="00E34219">
      <w:rPr>
        <w:rFonts w:ascii="Arial Narrow" w:hAnsi="Arial Narrow"/>
        <w:sz w:val="18"/>
      </w:rPr>
      <w:t>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alte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instrumente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financiare</w:t>
    </w:r>
    <w:proofErr w:type="spellEnd"/>
    <w:r w:rsidRPr="00E34219">
      <w:rPr>
        <w:rFonts w:ascii="Arial Narrow" w:hAnsi="Arial Narrow"/>
        <w:sz w:val="18"/>
      </w:rPr>
      <w:t xml:space="preserve">, </w:t>
    </w:r>
    <w:proofErr w:type="spellStart"/>
    <w:r w:rsidRPr="00E34219">
      <w:rPr>
        <w:rFonts w:ascii="Arial Narrow" w:hAnsi="Arial Narrow"/>
        <w:sz w:val="18"/>
      </w:rPr>
      <w:t>prin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platforme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reglementate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sau</w:t>
    </w:r>
    <w:proofErr w:type="spellEnd"/>
    <w:r w:rsidR="0052098A">
      <w:rPr>
        <w:rFonts w:ascii="Arial Narrow" w:hAnsi="Arial Narrow"/>
        <w:sz w:val="18"/>
      </w:rPr>
      <w:t xml:space="preserve"> </w:t>
    </w:r>
    <w:proofErr w:type="spellStart"/>
    <w:r w:rsidR="0052098A">
      <w:rPr>
        <w:rFonts w:ascii="Arial Narrow" w:hAnsi="Arial Narrow"/>
        <w:sz w:val="18"/>
      </w:rPr>
      <w:t>sisteme</w:t>
    </w:r>
    <w:proofErr w:type="spellEnd"/>
    <w:r w:rsidR="0052098A">
      <w:rPr>
        <w:rFonts w:ascii="Arial Narrow" w:hAnsi="Arial Narrow"/>
        <w:sz w:val="18"/>
      </w:rPr>
      <w:t xml:space="preserve"> alternative de </w:t>
    </w:r>
    <w:proofErr w:type="spellStart"/>
    <w:r w:rsidR="0052098A">
      <w:rPr>
        <w:rFonts w:ascii="Arial Narrow" w:hAnsi="Arial Narrow"/>
        <w:sz w:val="18"/>
      </w:rPr>
      <w:t>tranzacționare</w:t>
    </w:r>
    <w:proofErr w:type="spellEnd"/>
    <w:r w:rsidR="0052098A">
      <w:rPr>
        <w:rFonts w:ascii="Arial Narrow" w:hAnsi="Arial Narrow"/>
        <w:sz w:val="18"/>
      </w:rPr>
      <w:t xml:space="preserve"> </w:t>
    </w:r>
    <w:proofErr w:type="spellStart"/>
    <w:r w:rsidR="0052098A">
      <w:rPr>
        <w:rFonts w:ascii="Arial Narrow" w:hAnsi="Arial Narrow"/>
        <w:sz w:val="18"/>
      </w:rPr>
      <w:t>ș</w:t>
    </w:r>
    <w:r w:rsidRPr="00E34219">
      <w:rPr>
        <w:rFonts w:ascii="Arial Narrow" w:hAnsi="Arial Narrow"/>
        <w:sz w:val="18"/>
      </w:rPr>
      <w:t>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furnizeaz</w:t>
    </w:r>
    <w:r w:rsidR="0052098A">
      <w:rPr>
        <w:rFonts w:ascii="Arial Narrow" w:hAnsi="Arial Narrow"/>
        <w:sz w:val="18"/>
      </w:rPr>
      <w:t>ă</w:t>
    </w:r>
    <w:proofErr w:type="spellEnd"/>
    <w:r w:rsidRPr="00E34219">
      <w:rPr>
        <w:rFonts w:ascii="Arial Narrow" w:hAnsi="Arial Narrow"/>
        <w:sz w:val="18"/>
      </w:rPr>
      <w:t xml:space="preserve"> o </w:t>
    </w:r>
    <w:proofErr w:type="spellStart"/>
    <w:r w:rsidRPr="00E34219">
      <w:rPr>
        <w:rFonts w:ascii="Arial Narrow" w:hAnsi="Arial Narrow"/>
        <w:sz w:val="18"/>
      </w:rPr>
      <w:t>gam</w:t>
    </w:r>
    <w:r w:rsidR="0052098A">
      <w:rPr>
        <w:rFonts w:ascii="Arial Narrow" w:hAnsi="Arial Narrow"/>
        <w:sz w:val="18"/>
      </w:rPr>
      <w:t>ă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variat</w:t>
    </w:r>
    <w:r w:rsidR="0052098A">
      <w:rPr>
        <w:rFonts w:ascii="Arial Narrow" w:hAnsi="Arial Narrow"/>
        <w:sz w:val="18"/>
      </w:rPr>
      <w:t>ă</w:t>
    </w:r>
    <w:proofErr w:type="spellEnd"/>
    <w:r w:rsidRPr="00E34219">
      <w:rPr>
        <w:rFonts w:ascii="Arial Narrow" w:hAnsi="Arial Narrow"/>
        <w:sz w:val="18"/>
      </w:rPr>
      <w:t xml:space="preserve"> de </w:t>
    </w:r>
    <w:proofErr w:type="spellStart"/>
    <w:r w:rsidRPr="00E34219">
      <w:rPr>
        <w:rFonts w:ascii="Arial Narrow" w:hAnsi="Arial Narrow"/>
        <w:sz w:val="18"/>
      </w:rPr>
      <w:t>servicii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particip</w:t>
    </w:r>
    <w:r w:rsidR="0052098A">
      <w:rPr>
        <w:rFonts w:ascii="Arial Narrow" w:hAnsi="Arial Narrow"/>
        <w:sz w:val="18"/>
      </w:rPr>
      <w:t>anților</w:t>
    </w:r>
    <w:proofErr w:type="spellEnd"/>
    <w:r w:rsidR="0052098A">
      <w:rPr>
        <w:rFonts w:ascii="Arial Narrow" w:hAnsi="Arial Narrow"/>
        <w:sz w:val="18"/>
      </w:rPr>
      <w:t xml:space="preserve"> la </w:t>
    </w:r>
    <w:proofErr w:type="spellStart"/>
    <w:r w:rsidR="0052098A">
      <w:rPr>
        <w:rFonts w:ascii="Arial Narrow" w:hAnsi="Arial Narrow"/>
        <w:sz w:val="18"/>
      </w:rPr>
      <w:t>piețele</w:t>
    </w:r>
    <w:proofErr w:type="spellEnd"/>
    <w:r w:rsidR="0052098A">
      <w:rPr>
        <w:rFonts w:ascii="Arial Narrow" w:hAnsi="Arial Narrow"/>
        <w:sz w:val="18"/>
      </w:rPr>
      <w:t xml:space="preserve"> </w:t>
    </w:r>
    <w:proofErr w:type="spellStart"/>
    <w:r w:rsidR="0052098A">
      <w:rPr>
        <w:rFonts w:ascii="Arial Narrow" w:hAnsi="Arial Narrow"/>
        <w:sz w:val="18"/>
      </w:rPr>
      <w:t>financiare</w:t>
    </w:r>
    <w:proofErr w:type="spellEnd"/>
    <w:r w:rsidR="0052098A">
      <w:rPr>
        <w:rFonts w:ascii="Arial Narrow" w:hAnsi="Arial Narrow"/>
        <w:sz w:val="18"/>
      </w:rPr>
      <w:t xml:space="preserve">, </w:t>
    </w:r>
    <w:proofErr w:type="spellStart"/>
    <w:r w:rsidR="0052098A">
      <w:rPr>
        <w:rFonts w:ascii="Arial Narrow" w:hAnsi="Arial Narrow"/>
        <w:sz w:val="18"/>
      </w:rPr>
      <w:t>investitorilor</w:t>
    </w:r>
    <w:proofErr w:type="spellEnd"/>
    <w:r w:rsidR="0052098A">
      <w:rPr>
        <w:rFonts w:ascii="Arial Narrow" w:hAnsi="Arial Narrow"/>
        <w:sz w:val="18"/>
      </w:rPr>
      <w:t xml:space="preserve"> </w:t>
    </w:r>
    <w:proofErr w:type="spellStart"/>
    <w:r w:rsidR="0052098A">
      <w:rPr>
        <w:rFonts w:ascii="Arial Narrow" w:hAnsi="Arial Narrow"/>
        <w:sz w:val="18"/>
      </w:rPr>
      <w:t>și</w:t>
    </w:r>
    <w:proofErr w:type="spellEnd"/>
    <w:r w:rsidR="0052098A">
      <w:rPr>
        <w:rFonts w:ascii="Arial Narrow" w:hAnsi="Arial Narrow"/>
        <w:sz w:val="18"/>
      </w:rPr>
      <w:t xml:space="preserve"> </w:t>
    </w:r>
    <w:proofErr w:type="spellStart"/>
    <w:r w:rsidR="0052098A">
      <w:rPr>
        <w:rFonts w:ascii="Arial Narrow" w:hAnsi="Arial Narrow"/>
        <w:sz w:val="18"/>
      </w:rPr>
      <w:t>antreprenorilor</w:t>
    </w:r>
    <w:proofErr w:type="spellEnd"/>
    <w:r w:rsidR="0052098A">
      <w:rPr>
        <w:rFonts w:ascii="Arial Narrow" w:hAnsi="Arial Narrow"/>
        <w:sz w:val="18"/>
      </w:rPr>
      <w:t xml:space="preserve">.  </w:t>
    </w:r>
  </w:p>
  <w:p w14:paraId="2CE1D4AC" w14:textId="77777777" w:rsidR="00CE237D" w:rsidRDefault="009F15C8" w:rsidP="00CE237D">
    <w:pPr>
      <w:pStyle w:val="Footer"/>
      <w:ind w:left="-284"/>
      <w:rPr>
        <w:rFonts w:ascii="Arial Narrow" w:hAnsi="Arial Narrow"/>
        <w:b/>
        <w:color w:val="1E3564"/>
        <w:sz w:val="18"/>
      </w:rPr>
    </w:pPr>
    <w:r w:rsidRPr="00E34219">
      <w:rPr>
        <w:rFonts w:ascii="Arial Narrow" w:hAnsi="Arial Narrow"/>
        <w:i/>
        <w:sz w:val="18"/>
      </w:rPr>
      <w:t xml:space="preserve">Bursa de </w:t>
    </w:r>
    <w:proofErr w:type="spellStart"/>
    <w:r w:rsidRPr="00E34219">
      <w:rPr>
        <w:rFonts w:ascii="Arial Narrow" w:hAnsi="Arial Narrow"/>
        <w:i/>
        <w:sz w:val="18"/>
      </w:rPr>
      <w:t>Valori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Bucure</w:t>
    </w:r>
    <w:r>
      <w:rPr>
        <w:rFonts w:ascii="Arial Narrow" w:hAnsi="Arial Narrow"/>
        <w:i/>
        <w:sz w:val="18"/>
      </w:rPr>
      <w:t>ș</w:t>
    </w:r>
    <w:r w:rsidRPr="00E34219">
      <w:rPr>
        <w:rFonts w:ascii="Arial Narrow" w:hAnsi="Arial Narrow"/>
        <w:i/>
        <w:sz w:val="18"/>
      </w:rPr>
      <w:t>ti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este</w:t>
    </w:r>
    <w:proofErr w:type="spellEnd"/>
    <w:r w:rsidRPr="00E34219">
      <w:rPr>
        <w:rFonts w:ascii="Arial Narrow" w:hAnsi="Arial Narrow"/>
        <w:i/>
        <w:sz w:val="18"/>
      </w:rPr>
      <w:t xml:space="preserve"> o </w:t>
    </w:r>
    <w:proofErr w:type="spellStart"/>
    <w:r w:rsidRPr="00E34219">
      <w:rPr>
        <w:rFonts w:ascii="Arial Narrow" w:hAnsi="Arial Narrow"/>
        <w:i/>
        <w:sz w:val="18"/>
      </w:rPr>
      <w:t>companie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listat</w:t>
    </w:r>
    <w:r>
      <w:rPr>
        <w:rFonts w:ascii="Arial Narrow" w:hAnsi="Arial Narrow"/>
        <w:i/>
        <w:sz w:val="18"/>
      </w:rPr>
      <w:t>ă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pe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propria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pia</w:t>
    </w:r>
    <w:r>
      <w:rPr>
        <w:rFonts w:ascii="Arial Narrow" w:hAnsi="Arial Narrow"/>
        <w:i/>
        <w:sz w:val="18"/>
      </w:rPr>
      <w:t>ță</w:t>
    </w:r>
    <w:proofErr w:type="spellEnd"/>
    <w:r w:rsidRPr="00E34219">
      <w:rPr>
        <w:rFonts w:ascii="Arial Narrow" w:hAnsi="Arial Narrow"/>
        <w:i/>
        <w:sz w:val="18"/>
      </w:rPr>
      <w:t xml:space="preserve"> din 2010</w:t>
    </w:r>
    <w:r w:rsidRPr="00E34219">
      <w:rPr>
        <w:rFonts w:ascii="Arial Narrow" w:hAnsi="Arial Narrow"/>
        <w:sz w:val="18"/>
      </w:rPr>
      <w:t xml:space="preserve">. </w:t>
    </w:r>
    <w:proofErr w:type="spellStart"/>
    <w:r w:rsidRPr="00E34219">
      <w:rPr>
        <w:rFonts w:ascii="Arial Narrow" w:hAnsi="Arial Narrow"/>
        <w:sz w:val="18"/>
      </w:rPr>
      <w:t>Pentru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mai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multe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informa</w:t>
    </w:r>
    <w:r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ii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vizitati</w:t>
    </w:r>
    <w:proofErr w:type="spellEnd"/>
    <w:r w:rsidRPr="00E34219">
      <w:rPr>
        <w:rFonts w:ascii="Arial Narrow" w:hAnsi="Arial Narrow"/>
        <w:sz w:val="18"/>
      </w:rPr>
      <w:t xml:space="preserve"> </w:t>
    </w:r>
    <w:hyperlink r:id="rId1" w:history="1">
      <w:r w:rsidRPr="00E34219">
        <w:rPr>
          <w:rStyle w:val="Hyperlink"/>
          <w:rFonts w:ascii="Arial Narrow" w:hAnsi="Arial Narrow"/>
          <w:b/>
          <w:color w:val="1E3564"/>
          <w:sz w:val="18"/>
        </w:rPr>
        <w:t>WWW.BVB.RO</w:t>
      </w:r>
    </w:hyperlink>
    <w:r w:rsidRPr="00E34219">
      <w:rPr>
        <w:rFonts w:ascii="Arial Narrow" w:hAnsi="Arial Narrow"/>
        <w:b/>
        <w:color w:val="1E3564"/>
        <w:sz w:val="18"/>
      </w:rPr>
      <w:cr/>
    </w:r>
  </w:p>
  <w:p w14:paraId="1B981385" w14:textId="6EA89DF4" w:rsidR="00CE237D" w:rsidRDefault="00CE237D" w:rsidP="00CE237D">
    <w:pPr>
      <w:pStyle w:val="Footer"/>
      <w:ind w:left="-284"/>
      <w:rPr>
        <w:rFonts w:ascii="Arial Narrow" w:hAnsi="Arial Narrow"/>
        <w:sz w:val="18"/>
      </w:rPr>
    </w:pPr>
    <w:proofErr w:type="spellStart"/>
    <w:r w:rsidRPr="00E34219">
      <w:rPr>
        <w:rFonts w:ascii="Arial Narrow" w:hAnsi="Arial Narrow"/>
        <w:sz w:val="18"/>
      </w:rPr>
      <w:t>Pentru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mai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multe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informa</w:t>
    </w:r>
    <w:r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ii</w:t>
    </w:r>
    <w:proofErr w:type="spellEnd"/>
    <w:r w:rsidRPr="00E34219">
      <w:rPr>
        <w:rFonts w:ascii="Arial Narrow" w:hAnsi="Arial Narrow"/>
        <w:sz w:val="18"/>
      </w:rPr>
      <w:t xml:space="preserve">: </w:t>
    </w:r>
    <w:r>
      <w:rPr>
        <w:rFonts w:ascii="Arial Narrow" w:hAnsi="Arial Narrow"/>
        <w:sz w:val="18"/>
      </w:rPr>
      <w:t>Zuzanna Kurek</w:t>
    </w:r>
    <w:r w:rsidRPr="00E34219">
      <w:rPr>
        <w:rFonts w:ascii="Arial Narrow" w:hAnsi="Arial Narrow"/>
        <w:sz w:val="18"/>
      </w:rPr>
      <w:t xml:space="preserve">, </w:t>
    </w:r>
    <w:r>
      <w:rPr>
        <w:rFonts w:ascii="Arial Narrow" w:hAnsi="Arial Narrow"/>
        <w:sz w:val="18"/>
      </w:rPr>
      <w:t>Director adjunct Business Development &amp; Marketing, +4</w:t>
    </w:r>
    <w:r w:rsidRPr="00E34219">
      <w:rPr>
        <w:rFonts w:ascii="Arial Narrow" w:hAnsi="Arial Narrow"/>
        <w:sz w:val="18"/>
      </w:rPr>
      <w:t>0</w:t>
    </w:r>
    <w:r>
      <w:rPr>
        <w:rFonts w:ascii="Arial Narrow" w:hAnsi="Arial Narrow"/>
        <w:sz w:val="18"/>
      </w:rPr>
      <w:t>.</w:t>
    </w:r>
    <w:r w:rsidRPr="00E34219">
      <w:rPr>
        <w:rFonts w:ascii="Arial Narrow" w:hAnsi="Arial Narrow"/>
        <w:sz w:val="18"/>
      </w:rPr>
      <w:t>7</w:t>
    </w:r>
    <w:r>
      <w:rPr>
        <w:rFonts w:ascii="Arial Narrow" w:hAnsi="Arial Narrow"/>
        <w:sz w:val="18"/>
      </w:rPr>
      <w:t>42.431.111</w:t>
    </w:r>
    <w:r w:rsidRPr="00E34219">
      <w:rPr>
        <w:rFonts w:ascii="Arial Narrow" w:hAnsi="Arial Narrow"/>
        <w:sz w:val="18"/>
      </w:rPr>
      <w:t xml:space="preserve">, </w:t>
    </w:r>
    <w:hyperlink r:id="rId2" w:history="1">
      <w:r w:rsidRPr="00CF1495">
        <w:rPr>
          <w:rStyle w:val="Hyperlink"/>
          <w:rFonts w:ascii="Arial Narrow" w:hAnsi="Arial Narrow"/>
          <w:sz w:val="18"/>
        </w:rPr>
        <w:t>marketing@bvb.ro</w:t>
      </w:r>
    </w:hyperlink>
    <w:r>
      <w:rPr>
        <w:rFonts w:ascii="Arial Narrow" w:hAnsi="Arial Narrow"/>
        <w:sz w:val="18"/>
      </w:rPr>
      <w:t xml:space="preserve"> </w:t>
    </w:r>
  </w:p>
  <w:p w14:paraId="6858B57A" w14:textId="551AB069" w:rsidR="00AF357F" w:rsidRPr="00E34219" w:rsidRDefault="00CE237D" w:rsidP="00CE237D">
    <w:pPr>
      <w:pStyle w:val="Footer"/>
      <w:ind w:left="-284"/>
      <w:rPr>
        <w:rFonts w:ascii="Arial Narrow" w:hAnsi="Arial Narrow"/>
        <w:noProof/>
        <w:sz w:val="20"/>
      </w:rPr>
    </w:pPr>
    <w:proofErr w:type="spellStart"/>
    <w:r>
      <w:rPr>
        <w:rFonts w:ascii="Arial Narrow" w:hAnsi="Arial Narrow"/>
        <w:sz w:val="18"/>
      </w:rPr>
      <w:t>Pentru</w:t>
    </w:r>
    <w:proofErr w:type="spellEnd"/>
    <w:r>
      <w:rPr>
        <w:rFonts w:ascii="Arial Narrow" w:hAnsi="Arial Narrow"/>
        <w:sz w:val="18"/>
      </w:rPr>
      <w:t xml:space="preserve"> </w:t>
    </w:r>
    <w:proofErr w:type="spellStart"/>
    <w:r>
      <w:rPr>
        <w:rFonts w:ascii="Arial Narrow" w:hAnsi="Arial Narrow"/>
        <w:sz w:val="18"/>
      </w:rPr>
      <w:t>solicitări</w:t>
    </w:r>
    <w:proofErr w:type="spellEnd"/>
    <w:r>
      <w:rPr>
        <w:rFonts w:ascii="Arial Narrow" w:hAnsi="Arial Narrow"/>
        <w:sz w:val="18"/>
      </w:rPr>
      <w:t xml:space="preserve"> de </w:t>
    </w:r>
    <w:proofErr w:type="spellStart"/>
    <w:r>
      <w:rPr>
        <w:rFonts w:ascii="Arial Narrow" w:hAnsi="Arial Narrow"/>
        <w:sz w:val="18"/>
      </w:rPr>
      <w:t>presă</w:t>
    </w:r>
    <w:proofErr w:type="spellEnd"/>
    <w:r>
      <w:rPr>
        <w:rFonts w:ascii="Arial Narrow" w:hAnsi="Arial Narrow"/>
        <w:sz w:val="18"/>
      </w:rPr>
      <w:t xml:space="preserve">: Daniela </w:t>
    </w:r>
    <w:r>
      <w:rPr>
        <w:rFonts w:ascii="Arial Narrow" w:hAnsi="Arial Narrow"/>
        <w:sz w:val="18"/>
        <w:lang w:val="ro-RO"/>
      </w:rPr>
      <w:t>Ș</w:t>
    </w:r>
    <w:proofErr w:type="spellStart"/>
    <w:r>
      <w:rPr>
        <w:rFonts w:ascii="Arial Narrow" w:hAnsi="Arial Narrow"/>
        <w:sz w:val="18"/>
      </w:rPr>
      <w:t>erban</w:t>
    </w:r>
    <w:proofErr w:type="spellEnd"/>
    <w:r w:rsidRPr="00E34219">
      <w:rPr>
        <w:rFonts w:ascii="Arial Narrow" w:hAnsi="Arial Narrow"/>
        <w:sz w:val="18"/>
      </w:rPr>
      <w:t xml:space="preserve">, </w:t>
    </w:r>
    <w:r>
      <w:rPr>
        <w:rFonts w:ascii="Arial Narrow" w:hAnsi="Arial Narrow"/>
        <w:sz w:val="18"/>
      </w:rPr>
      <w:t>Director IR&amp;PR, +4</w:t>
    </w:r>
    <w:r w:rsidRPr="00E34219">
      <w:rPr>
        <w:rFonts w:ascii="Arial Narrow" w:hAnsi="Arial Narrow"/>
        <w:sz w:val="18"/>
      </w:rPr>
      <w:t>0</w:t>
    </w:r>
    <w:r>
      <w:rPr>
        <w:rFonts w:ascii="Arial Narrow" w:hAnsi="Arial Narrow"/>
        <w:sz w:val="18"/>
      </w:rPr>
      <w:t>.</w:t>
    </w:r>
    <w:r w:rsidRPr="00E34219">
      <w:rPr>
        <w:rFonts w:ascii="Arial Narrow" w:hAnsi="Arial Narrow"/>
        <w:sz w:val="18"/>
      </w:rPr>
      <w:t>7</w:t>
    </w:r>
    <w:r>
      <w:rPr>
        <w:rFonts w:ascii="Arial Narrow" w:hAnsi="Arial Narrow"/>
        <w:sz w:val="18"/>
      </w:rPr>
      <w:t>42.242.662</w:t>
    </w:r>
    <w:r w:rsidRPr="00E34219">
      <w:rPr>
        <w:rFonts w:ascii="Arial Narrow" w:hAnsi="Arial Narrow"/>
        <w:sz w:val="18"/>
      </w:rPr>
      <w:t xml:space="preserve">, </w:t>
    </w:r>
    <w:hyperlink r:id="rId3" w:history="1">
      <w:r w:rsidRPr="00E34219">
        <w:rPr>
          <w:rStyle w:val="Hyperlink"/>
          <w:rFonts w:ascii="Arial Narrow" w:hAnsi="Arial Narrow"/>
          <w:sz w:val="18"/>
        </w:rPr>
        <w:t>comunicare@bvb.ro</w:t>
      </w:r>
    </w:hyperlink>
  </w:p>
  <w:tbl>
    <w:tblPr>
      <w:tblStyle w:val="TableGrid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6"/>
      <w:gridCol w:w="3514"/>
    </w:tblGrid>
    <w:tr w:rsidR="003E6ED8" w:rsidRPr="00E34219" w14:paraId="5AE4056C" w14:textId="77777777" w:rsidTr="00587041">
      <w:tc>
        <w:tcPr>
          <w:tcW w:w="6346" w:type="dxa"/>
        </w:tcPr>
        <w:p w14:paraId="2E36FB96" w14:textId="77777777" w:rsidR="003E6ED8" w:rsidRPr="00E34219" w:rsidRDefault="008A51C7" w:rsidP="003E6ED8">
          <w:pPr>
            <w:pStyle w:val="Footer"/>
            <w:rPr>
              <w:rFonts w:ascii="Arial Narrow" w:hAnsi="Arial Narrow"/>
              <w:sz w:val="20"/>
            </w:rPr>
          </w:pPr>
          <w:r w:rsidRPr="00E34219">
            <w:rPr>
              <w:rFonts w:ascii="Arial Narrow" w:hAnsi="Arial Narrow" w:cs="Arial"/>
              <w:noProof/>
              <w:sz w:val="20"/>
            </w:rPr>
            <w:drawing>
              <wp:inline distT="0" distB="0" distL="0" distR="0" wp14:anchorId="542A2F9B" wp14:editId="717126B2">
                <wp:extent cx="4116770" cy="588110"/>
                <wp:effectExtent l="0" t="0" r="0" b="254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DesignSpot\Desktop\bvb\r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6770" cy="5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dxa"/>
        </w:tcPr>
        <w:p w14:paraId="0E5E8369" w14:textId="77777777" w:rsidR="003E6ED8" w:rsidRPr="00E34219" w:rsidRDefault="003E6ED8" w:rsidP="003E6ED8">
          <w:pPr>
            <w:pStyle w:val="Footer"/>
            <w:jc w:val="right"/>
            <w:rPr>
              <w:rFonts w:ascii="Arial Narrow" w:hAnsi="Arial Narrow"/>
              <w:sz w:val="20"/>
            </w:rPr>
          </w:pP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02E13E7F" wp14:editId="16274390">
                <wp:extent cx="1800225" cy="321947"/>
                <wp:effectExtent l="0" t="0" r="0" b="1905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DesignSpot\Desktop\bvb\reg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2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7B57B258" wp14:editId="6E61D24D">
                <wp:extent cx="751694" cy="221615"/>
                <wp:effectExtent l="0" t="0" r="0" b="6985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DesignSpot\Desktop\bvb\reg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94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9CDC963" wp14:editId="26B3A6B8">
                <wp:extent cx="201930" cy="201930"/>
                <wp:effectExtent l="0" t="0" r="7620" b="7620"/>
                <wp:docPr id="38" name="Picture 38" descr="C:\Users\DesignSpot\Desktop\bvb\in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DesignSpot\Desktop\bvb\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sz w:val="20"/>
            </w:rPr>
            <w:t xml:space="preserve"> </w:t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550FACD2" wp14:editId="5565D52C">
                <wp:extent cx="201930" cy="201930"/>
                <wp:effectExtent l="0" t="0" r="7620" b="7620"/>
                <wp:docPr id="39" name="Picture 39" descr="C:\Users\DesignSpot\Desktop\bvb\t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DesignSpot\Desktop\bvb\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sz w:val="20"/>
            </w:rPr>
            <w:t xml:space="preserve"> </w:t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EAFCD81" wp14:editId="796BA381">
                <wp:extent cx="201930" cy="201930"/>
                <wp:effectExtent l="0" t="0" r="7620" b="7620"/>
                <wp:docPr id="40" name="Picture 40" descr="C:\Users\DesignSpot\Desktop\bvb\f.jp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DesignSpot\Desktop\bvb\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sz w:val="20"/>
            </w:rPr>
            <w:t xml:space="preserve"> </w:t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16C7D4E" wp14:editId="2A0FF37A">
                <wp:extent cx="201930" cy="201930"/>
                <wp:effectExtent l="0" t="0" r="7620" b="7620"/>
                <wp:docPr id="41" name="Picture 41" descr="C:\Users\DesignSpot\Desktop\bvb\y.jp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DesignSpot\Desktop\bvb\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B0D580" w14:textId="77777777" w:rsidR="00060A1A" w:rsidRPr="00E34219" w:rsidRDefault="00060A1A" w:rsidP="003E6ED8">
    <w:pPr>
      <w:pStyle w:val="Footer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C02D2" w14:textId="77777777" w:rsidR="0052098A" w:rsidRDefault="00520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602C4" w14:textId="77777777" w:rsidR="00E154D1" w:rsidRDefault="00E154D1" w:rsidP="00060A1A">
      <w:pPr>
        <w:spacing w:after="0" w:line="240" w:lineRule="auto"/>
      </w:pPr>
      <w:r>
        <w:separator/>
      </w:r>
    </w:p>
  </w:footnote>
  <w:footnote w:type="continuationSeparator" w:id="0">
    <w:p w14:paraId="293B3F21" w14:textId="77777777" w:rsidR="00E154D1" w:rsidRDefault="00E154D1" w:rsidP="00060A1A">
      <w:pPr>
        <w:spacing w:after="0" w:line="240" w:lineRule="auto"/>
      </w:pPr>
      <w:r>
        <w:continuationSeparator/>
      </w:r>
    </w:p>
  </w:footnote>
  <w:footnote w:type="continuationNotice" w:id="1">
    <w:p w14:paraId="1786BDB5" w14:textId="77777777" w:rsidR="00E154D1" w:rsidRDefault="00E154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985D3" w14:textId="77777777" w:rsidR="00B56E5F" w:rsidRDefault="002B0F39">
    <w:pPr>
      <w:pStyle w:val="Header"/>
    </w:pPr>
    <w:r>
      <w:rPr>
        <w:noProof/>
      </w:rPr>
      <w:pict w14:anchorId="6AF40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6" o:spid="_x0000_s2050" type="#_x0000_t75" style="position:absolute;margin-left:0;margin-top:0;width:595.2pt;height:527.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35D1" w14:textId="77777777" w:rsidR="00060A1A" w:rsidRDefault="002B0F39" w:rsidP="00316A67">
    <w:pPr>
      <w:pStyle w:val="Header"/>
      <w:ind w:left="-1418"/>
      <w:jc w:val="both"/>
    </w:pPr>
    <w:r>
      <w:rPr>
        <w:noProof/>
      </w:rPr>
      <w:pict w14:anchorId="105E4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7" o:spid="_x0000_s2051" type="#_x0000_t75" style="position:absolute;left:0;text-align:left;margin-left:0;margin-top:0;width:595.2pt;height:527.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D229DF">
      <w:rPr>
        <w:noProof/>
      </w:rPr>
      <w:drawing>
        <wp:inline distT="0" distB="0" distL="0" distR="0" wp14:anchorId="35376095" wp14:editId="2881146A">
          <wp:extent cx="7795260" cy="1068238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s\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59034" cy="107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9189" w14:textId="77777777" w:rsidR="00B56E5F" w:rsidRDefault="002B0F39">
    <w:pPr>
      <w:pStyle w:val="Header"/>
    </w:pPr>
    <w:r>
      <w:rPr>
        <w:noProof/>
      </w:rPr>
      <w:pict w14:anchorId="2BE88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5" o:spid="_x0000_s2049" type="#_x0000_t75" style="position:absolute;margin-left:0;margin-top:0;width:595.2pt;height:527.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964"/>
    <w:multiLevelType w:val="hybridMultilevel"/>
    <w:tmpl w:val="AEBCFAA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AE2B71"/>
    <w:multiLevelType w:val="hybridMultilevel"/>
    <w:tmpl w:val="A47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243F"/>
    <w:multiLevelType w:val="multilevel"/>
    <w:tmpl w:val="8182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0567D"/>
    <w:multiLevelType w:val="multilevel"/>
    <w:tmpl w:val="9D3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25C4C"/>
    <w:multiLevelType w:val="hybridMultilevel"/>
    <w:tmpl w:val="532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22E1"/>
    <w:multiLevelType w:val="multilevel"/>
    <w:tmpl w:val="9DBC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A5082"/>
    <w:multiLevelType w:val="hybridMultilevel"/>
    <w:tmpl w:val="87C6392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44D0B61"/>
    <w:multiLevelType w:val="multilevel"/>
    <w:tmpl w:val="7580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D61C3"/>
    <w:multiLevelType w:val="hybridMultilevel"/>
    <w:tmpl w:val="59CA3406"/>
    <w:lvl w:ilvl="0" w:tplc="818A28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E87FD3"/>
    <w:multiLevelType w:val="hybridMultilevel"/>
    <w:tmpl w:val="96AE0D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1D0631"/>
    <w:multiLevelType w:val="hybridMultilevel"/>
    <w:tmpl w:val="9EEA02F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B">
      <w:start w:val="1"/>
      <w:numFmt w:val="lowerRoman"/>
      <w:lvlText w:val="%5."/>
      <w:lvlJc w:val="righ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57658A5"/>
    <w:multiLevelType w:val="hybridMultilevel"/>
    <w:tmpl w:val="30E4E626"/>
    <w:lvl w:ilvl="0" w:tplc="5E9E6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C3331"/>
    <w:multiLevelType w:val="hybridMultilevel"/>
    <w:tmpl w:val="1E60AC6A"/>
    <w:lvl w:ilvl="0" w:tplc="CAA2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2E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4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0B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A0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26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E1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0A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2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6B4B93"/>
    <w:multiLevelType w:val="hybridMultilevel"/>
    <w:tmpl w:val="0242D5AC"/>
    <w:lvl w:ilvl="0" w:tplc="C59A3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03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ACB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A0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4A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2B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8D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C7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60B73"/>
    <w:multiLevelType w:val="hybridMultilevel"/>
    <w:tmpl w:val="FBB4A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35584"/>
    <w:multiLevelType w:val="multilevel"/>
    <w:tmpl w:val="E35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BB00D9"/>
    <w:multiLevelType w:val="multilevel"/>
    <w:tmpl w:val="5DA0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6166E"/>
    <w:multiLevelType w:val="hybridMultilevel"/>
    <w:tmpl w:val="75C0D22A"/>
    <w:lvl w:ilvl="0" w:tplc="DD767EAA">
      <w:start w:val="29"/>
      <w:numFmt w:val="bullet"/>
      <w:lvlText w:val="-"/>
      <w:lvlJc w:val="left"/>
      <w:pPr>
        <w:ind w:left="780" w:hanging="360"/>
      </w:pPr>
      <w:rPr>
        <w:rFonts w:ascii="Times New Roman Bold" w:eastAsia="Times New Roman" w:hAnsi="Times New Roman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7FA0BE2"/>
    <w:multiLevelType w:val="hybridMultilevel"/>
    <w:tmpl w:val="5FB03B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0E0B56"/>
    <w:multiLevelType w:val="hybridMultilevel"/>
    <w:tmpl w:val="0B9EF69C"/>
    <w:lvl w:ilvl="0" w:tplc="53F2F8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0E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024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ACC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A1C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C50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64F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005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8C9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E2751"/>
    <w:multiLevelType w:val="hybridMultilevel"/>
    <w:tmpl w:val="12780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9"/>
  </w:num>
  <w:num w:numId="5">
    <w:abstractNumId w:val="17"/>
  </w:num>
  <w:num w:numId="6">
    <w:abstractNumId w:val="12"/>
  </w:num>
  <w:num w:numId="7">
    <w:abstractNumId w:val="13"/>
  </w:num>
  <w:num w:numId="8">
    <w:abstractNumId w:val="19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5"/>
  </w:num>
  <w:num w:numId="15">
    <w:abstractNumId w:val="7"/>
  </w:num>
  <w:num w:numId="16">
    <w:abstractNumId w:val="16"/>
  </w:num>
  <w:num w:numId="17">
    <w:abstractNumId w:val="20"/>
  </w:num>
  <w:num w:numId="18">
    <w:abstractNumId w:val="6"/>
  </w:num>
  <w:num w:numId="19">
    <w:abstractNumId w:val="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1A"/>
    <w:rsid w:val="0000096C"/>
    <w:rsid w:val="00002A5F"/>
    <w:rsid w:val="00004144"/>
    <w:rsid w:val="00006CA1"/>
    <w:rsid w:val="00015874"/>
    <w:rsid w:val="000233E6"/>
    <w:rsid w:val="00025C51"/>
    <w:rsid w:val="0002711D"/>
    <w:rsid w:val="000350CE"/>
    <w:rsid w:val="00056E57"/>
    <w:rsid w:val="00060A1A"/>
    <w:rsid w:val="0006307E"/>
    <w:rsid w:val="00067AD3"/>
    <w:rsid w:val="00072338"/>
    <w:rsid w:val="000757B9"/>
    <w:rsid w:val="000815C0"/>
    <w:rsid w:val="000904DE"/>
    <w:rsid w:val="000908A0"/>
    <w:rsid w:val="00092EBB"/>
    <w:rsid w:val="000931B7"/>
    <w:rsid w:val="00097E8D"/>
    <w:rsid w:val="000A0A7C"/>
    <w:rsid w:val="000A4494"/>
    <w:rsid w:val="000A4755"/>
    <w:rsid w:val="000A5057"/>
    <w:rsid w:val="000A6982"/>
    <w:rsid w:val="000C2F9B"/>
    <w:rsid w:val="000C4963"/>
    <w:rsid w:val="000D108B"/>
    <w:rsid w:val="000D2A87"/>
    <w:rsid w:val="000D64B2"/>
    <w:rsid w:val="000E3740"/>
    <w:rsid w:val="000F6475"/>
    <w:rsid w:val="000F669C"/>
    <w:rsid w:val="000F7A37"/>
    <w:rsid w:val="0010047D"/>
    <w:rsid w:val="00100BCF"/>
    <w:rsid w:val="00112590"/>
    <w:rsid w:val="00112600"/>
    <w:rsid w:val="00112726"/>
    <w:rsid w:val="00115AFD"/>
    <w:rsid w:val="00123495"/>
    <w:rsid w:val="001252F7"/>
    <w:rsid w:val="00126C1A"/>
    <w:rsid w:val="0012759E"/>
    <w:rsid w:val="0013373C"/>
    <w:rsid w:val="00141F5E"/>
    <w:rsid w:val="00146B55"/>
    <w:rsid w:val="00151F39"/>
    <w:rsid w:val="00157E26"/>
    <w:rsid w:val="00165C53"/>
    <w:rsid w:val="00172ECC"/>
    <w:rsid w:val="00175FF8"/>
    <w:rsid w:val="00177D42"/>
    <w:rsid w:val="00177E6C"/>
    <w:rsid w:val="00184688"/>
    <w:rsid w:val="001856E5"/>
    <w:rsid w:val="00193563"/>
    <w:rsid w:val="001A32A1"/>
    <w:rsid w:val="001A38EC"/>
    <w:rsid w:val="001A471F"/>
    <w:rsid w:val="001A7579"/>
    <w:rsid w:val="001B2C9A"/>
    <w:rsid w:val="001B4736"/>
    <w:rsid w:val="001C083C"/>
    <w:rsid w:val="001C56B0"/>
    <w:rsid w:val="001C5FBB"/>
    <w:rsid w:val="001D6F65"/>
    <w:rsid w:val="001E07C5"/>
    <w:rsid w:val="001E1597"/>
    <w:rsid w:val="001E59F1"/>
    <w:rsid w:val="001F0F93"/>
    <w:rsid w:val="00205DAF"/>
    <w:rsid w:val="00225162"/>
    <w:rsid w:val="002324BE"/>
    <w:rsid w:val="00237AA9"/>
    <w:rsid w:val="00242B6A"/>
    <w:rsid w:val="00252868"/>
    <w:rsid w:val="00253AB0"/>
    <w:rsid w:val="0026378C"/>
    <w:rsid w:val="002638EC"/>
    <w:rsid w:val="00267BC4"/>
    <w:rsid w:val="00270C38"/>
    <w:rsid w:val="0027220E"/>
    <w:rsid w:val="00274744"/>
    <w:rsid w:val="00276CD1"/>
    <w:rsid w:val="002825F6"/>
    <w:rsid w:val="00286B95"/>
    <w:rsid w:val="002A3399"/>
    <w:rsid w:val="002A383F"/>
    <w:rsid w:val="002A6A51"/>
    <w:rsid w:val="002B0F39"/>
    <w:rsid w:val="002B387C"/>
    <w:rsid w:val="002C14EB"/>
    <w:rsid w:val="002C293A"/>
    <w:rsid w:val="002C31A3"/>
    <w:rsid w:val="002C424A"/>
    <w:rsid w:val="002D015F"/>
    <w:rsid w:val="002D17E2"/>
    <w:rsid w:val="002D1C1F"/>
    <w:rsid w:val="002D24D2"/>
    <w:rsid w:val="002E3469"/>
    <w:rsid w:val="002E7AE7"/>
    <w:rsid w:val="0030378C"/>
    <w:rsid w:val="00304C9F"/>
    <w:rsid w:val="0031364D"/>
    <w:rsid w:val="00316736"/>
    <w:rsid w:val="00316A67"/>
    <w:rsid w:val="0032070D"/>
    <w:rsid w:val="00337FE5"/>
    <w:rsid w:val="0034165F"/>
    <w:rsid w:val="00347BD3"/>
    <w:rsid w:val="00350FD3"/>
    <w:rsid w:val="00351C1D"/>
    <w:rsid w:val="0035520D"/>
    <w:rsid w:val="00355850"/>
    <w:rsid w:val="0035762E"/>
    <w:rsid w:val="00372699"/>
    <w:rsid w:val="003756A2"/>
    <w:rsid w:val="0037704F"/>
    <w:rsid w:val="0038363D"/>
    <w:rsid w:val="00385B49"/>
    <w:rsid w:val="00394A62"/>
    <w:rsid w:val="003A1976"/>
    <w:rsid w:val="003A69D5"/>
    <w:rsid w:val="003B7224"/>
    <w:rsid w:val="003C3322"/>
    <w:rsid w:val="003C378A"/>
    <w:rsid w:val="003D3119"/>
    <w:rsid w:val="003E6ED8"/>
    <w:rsid w:val="003F2340"/>
    <w:rsid w:val="00400520"/>
    <w:rsid w:val="004010EC"/>
    <w:rsid w:val="004012D2"/>
    <w:rsid w:val="00404C82"/>
    <w:rsid w:val="00411BAC"/>
    <w:rsid w:val="00415299"/>
    <w:rsid w:val="004259B5"/>
    <w:rsid w:val="00430399"/>
    <w:rsid w:val="00430AFD"/>
    <w:rsid w:val="00432633"/>
    <w:rsid w:val="004335B4"/>
    <w:rsid w:val="004357CB"/>
    <w:rsid w:val="00446AB3"/>
    <w:rsid w:val="004475F0"/>
    <w:rsid w:val="00451226"/>
    <w:rsid w:val="00456181"/>
    <w:rsid w:val="00456E9D"/>
    <w:rsid w:val="00461A5C"/>
    <w:rsid w:val="0048031D"/>
    <w:rsid w:val="00482D10"/>
    <w:rsid w:val="00492497"/>
    <w:rsid w:val="00493D14"/>
    <w:rsid w:val="004A0BF0"/>
    <w:rsid w:val="004A2678"/>
    <w:rsid w:val="004A4497"/>
    <w:rsid w:val="004B045D"/>
    <w:rsid w:val="004B4795"/>
    <w:rsid w:val="004B6BF2"/>
    <w:rsid w:val="004D07A6"/>
    <w:rsid w:val="004E054D"/>
    <w:rsid w:val="004E50A9"/>
    <w:rsid w:val="004E58FF"/>
    <w:rsid w:val="004E6287"/>
    <w:rsid w:val="005011D6"/>
    <w:rsid w:val="00510A5A"/>
    <w:rsid w:val="005116B6"/>
    <w:rsid w:val="005127B1"/>
    <w:rsid w:val="00513CEE"/>
    <w:rsid w:val="0052098A"/>
    <w:rsid w:val="00522261"/>
    <w:rsid w:val="00531151"/>
    <w:rsid w:val="0053261A"/>
    <w:rsid w:val="00535CF9"/>
    <w:rsid w:val="00536992"/>
    <w:rsid w:val="0054087A"/>
    <w:rsid w:val="0054591D"/>
    <w:rsid w:val="00546336"/>
    <w:rsid w:val="0055084F"/>
    <w:rsid w:val="00570032"/>
    <w:rsid w:val="005727A9"/>
    <w:rsid w:val="00581968"/>
    <w:rsid w:val="005834D7"/>
    <w:rsid w:val="005844EC"/>
    <w:rsid w:val="00587041"/>
    <w:rsid w:val="005A255A"/>
    <w:rsid w:val="005C239B"/>
    <w:rsid w:val="005C62BE"/>
    <w:rsid w:val="005C6D72"/>
    <w:rsid w:val="005D01FF"/>
    <w:rsid w:val="005D2088"/>
    <w:rsid w:val="005D31B3"/>
    <w:rsid w:val="005D60CC"/>
    <w:rsid w:val="005E5965"/>
    <w:rsid w:val="005F2BA5"/>
    <w:rsid w:val="005F680B"/>
    <w:rsid w:val="005F7774"/>
    <w:rsid w:val="00623792"/>
    <w:rsid w:val="00625205"/>
    <w:rsid w:val="006304B6"/>
    <w:rsid w:val="00635225"/>
    <w:rsid w:val="00641106"/>
    <w:rsid w:val="006411AE"/>
    <w:rsid w:val="00643BBA"/>
    <w:rsid w:val="00667461"/>
    <w:rsid w:val="00670AB4"/>
    <w:rsid w:val="00672268"/>
    <w:rsid w:val="006733C2"/>
    <w:rsid w:val="00673E11"/>
    <w:rsid w:val="0068375D"/>
    <w:rsid w:val="0068493A"/>
    <w:rsid w:val="00686374"/>
    <w:rsid w:val="0068674E"/>
    <w:rsid w:val="006912B1"/>
    <w:rsid w:val="0069248B"/>
    <w:rsid w:val="006A7C6B"/>
    <w:rsid w:val="006B00F9"/>
    <w:rsid w:val="006B15F6"/>
    <w:rsid w:val="006B1883"/>
    <w:rsid w:val="006B2BD4"/>
    <w:rsid w:val="006B3FA7"/>
    <w:rsid w:val="006B6D46"/>
    <w:rsid w:val="006B7F14"/>
    <w:rsid w:val="006C37A3"/>
    <w:rsid w:val="006C78B7"/>
    <w:rsid w:val="006D222D"/>
    <w:rsid w:val="006E26C5"/>
    <w:rsid w:val="006E7F43"/>
    <w:rsid w:val="006F3C71"/>
    <w:rsid w:val="006F621C"/>
    <w:rsid w:val="0070152B"/>
    <w:rsid w:val="007073C0"/>
    <w:rsid w:val="00707620"/>
    <w:rsid w:val="0071204B"/>
    <w:rsid w:val="00712BD2"/>
    <w:rsid w:val="00720966"/>
    <w:rsid w:val="00723906"/>
    <w:rsid w:val="00723A14"/>
    <w:rsid w:val="00724B08"/>
    <w:rsid w:val="00735F79"/>
    <w:rsid w:val="0074163B"/>
    <w:rsid w:val="00745742"/>
    <w:rsid w:val="007475E7"/>
    <w:rsid w:val="0077059C"/>
    <w:rsid w:val="007728AD"/>
    <w:rsid w:val="00777399"/>
    <w:rsid w:val="00784F9C"/>
    <w:rsid w:val="0079030A"/>
    <w:rsid w:val="007956F0"/>
    <w:rsid w:val="007967FA"/>
    <w:rsid w:val="007A208B"/>
    <w:rsid w:val="007A2518"/>
    <w:rsid w:val="007A4ECE"/>
    <w:rsid w:val="007B0BE1"/>
    <w:rsid w:val="007B35D5"/>
    <w:rsid w:val="007C4456"/>
    <w:rsid w:val="007D083D"/>
    <w:rsid w:val="007D405E"/>
    <w:rsid w:val="007F4296"/>
    <w:rsid w:val="00801E8B"/>
    <w:rsid w:val="0080206A"/>
    <w:rsid w:val="008054F4"/>
    <w:rsid w:val="00812C18"/>
    <w:rsid w:val="00814889"/>
    <w:rsid w:val="00815075"/>
    <w:rsid w:val="008214B4"/>
    <w:rsid w:val="00822F78"/>
    <w:rsid w:val="00826499"/>
    <w:rsid w:val="00827769"/>
    <w:rsid w:val="008308FF"/>
    <w:rsid w:val="008324D6"/>
    <w:rsid w:val="00836D34"/>
    <w:rsid w:val="00852208"/>
    <w:rsid w:val="00852491"/>
    <w:rsid w:val="00852839"/>
    <w:rsid w:val="00856E6F"/>
    <w:rsid w:val="00857B8E"/>
    <w:rsid w:val="0086021A"/>
    <w:rsid w:val="00863853"/>
    <w:rsid w:val="00864304"/>
    <w:rsid w:val="008736FE"/>
    <w:rsid w:val="00875B60"/>
    <w:rsid w:val="00877531"/>
    <w:rsid w:val="00887FE7"/>
    <w:rsid w:val="00894D36"/>
    <w:rsid w:val="008A4608"/>
    <w:rsid w:val="008A51C7"/>
    <w:rsid w:val="008B04C2"/>
    <w:rsid w:val="008B3711"/>
    <w:rsid w:val="008B3B6C"/>
    <w:rsid w:val="008B3EDA"/>
    <w:rsid w:val="008B45A3"/>
    <w:rsid w:val="008B4F19"/>
    <w:rsid w:val="008C3AF7"/>
    <w:rsid w:val="008C4173"/>
    <w:rsid w:val="008D59DD"/>
    <w:rsid w:val="008D74C5"/>
    <w:rsid w:val="008E4538"/>
    <w:rsid w:val="008E62B5"/>
    <w:rsid w:val="008E7542"/>
    <w:rsid w:val="008F1C93"/>
    <w:rsid w:val="00901977"/>
    <w:rsid w:val="00904A0B"/>
    <w:rsid w:val="00906A0E"/>
    <w:rsid w:val="00906A62"/>
    <w:rsid w:val="009160EA"/>
    <w:rsid w:val="00916D6F"/>
    <w:rsid w:val="009277D2"/>
    <w:rsid w:val="00931F1A"/>
    <w:rsid w:val="009648A1"/>
    <w:rsid w:val="00964FCC"/>
    <w:rsid w:val="0097204E"/>
    <w:rsid w:val="00975102"/>
    <w:rsid w:val="00977451"/>
    <w:rsid w:val="009818B4"/>
    <w:rsid w:val="009B0B63"/>
    <w:rsid w:val="009B51D0"/>
    <w:rsid w:val="009B6C38"/>
    <w:rsid w:val="009C04D0"/>
    <w:rsid w:val="009C2C58"/>
    <w:rsid w:val="009D302C"/>
    <w:rsid w:val="009D3C94"/>
    <w:rsid w:val="009D6603"/>
    <w:rsid w:val="009D74D6"/>
    <w:rsid w:val="009D7BF4"/>
    <w:rsid w:val="009E566A"/>
    <w:rsid w:val="009F02A2"/>
    <w:rsid w:val="009F152A"/>
    <w:rsid w:val="009F15C8"/>
    <w:rsid w:val="00A00369"/>
    <w:rsid w:val="00A040A9"/>
    <w:rsid w:val="00A05585"/>
    <w:rsid w:val="00A06D6E"/>
    <w:rsid w:val="00A12235"/>
    <w:rsid w:val="00A13769"/>
    <w:rsid w:val="00A14B75"/>
    <w:rsid w:val="00A15693"/>
    <w:rsid w:val="00A17364"/>
    <w:rsid w:val="00A239CD"/>
    <w:rsid w:val="00A251C6"/>
    <w:rsid w:val="00A26953"/>
    <w:rsid w:val="00A405FE"/>
    <w:rsid w:val="00A42395"/>
    <w:rsid w:val="00A435C2"/>
    <w:rsid w:val="00A45022"/>
    <w:rsid w:val="00A569B8"/>
    <w:rsid w:val="00A60234"/>
    <w:rsid w:val="00A61126"/>
    <w:rsid w:val="00A67C32"/>
    <w:rsid w:val="00A71EAA"/>
    <w:rsid w:val="00A722FE"/>
    <w:rsid w:val="00A73981"/>
    <w:rsid w:val="00A755B0"/>
    <w:rsid w:val="00A83CD0"/>
    <w:rsid w:val="00A9049D"/>
    <w:rsid w:val="00A9091A"/>
    <w:rsid w:val="00A95820"/>
    <w:rsid w:val="00AA06F6"/>
    <w:rsid w:val="00AB529E"/>
    <w:rsid w:val="00AB7CB4"/>
    <w:rsid w:val="00AC2123"/>
    <w:rsid w:val="00AC3796"/>
    <w:rsid w:val="00AD31B5"/>
    <w:rsid w:val="00AE139F"/>
    <w:rsid w:val="00AE75B0"/>
    <w:rsid w:val="00AF17E2"/>
    <w:rsid w:val="00AF357F"/>
    <w:rsid w:val="00AF6650"/>
    <w:rsid w:val="00AF6AD6"/>
    <w:rsid w:val="00B04B28"/>
    <w:rsid w:val="00B14462"/>
    <w:rsid w:val="00B17962"/>
    <w:rsid w:val="00B21AC9"/>
    <w:rsid w:val="00B25E43"/>
    <w:rsid w:val="00B438CA"/>
    <w:rsid w:val="00B46A6C"/>
    <w:rsid w:val="00B50DEA"/>
    <w:rsid w:val="00B53C0C"/>
    <w:rsid w:val="00B56E5F"/>
    <w:rsid w:val="00B60CC0"/>
    <w:rsid w:val="00B62086"/>
    <w:rsid w:val="00B621F1"/>
    <w:rsid w:val="00B80705"/>
    <w:rsid w:val="00B83DC0"/>
    <w:rsid w:val="00B84D32"/>
    <w:rsid w:val="00B904AF"/>
    <w:rsid w:val="00B94500"/>
    <w:rsid w:val="00BB035C"/>
    <w:rsid w:val="00BB2CB3"/>
    <w:rsid w:val="00BB4DA7"/>
    <w:rsid w:val="00BB5F57"/>
    <w:rsid w:val="00BD5C31"/>
    <w:rsid w:val="00BE4DAD"/>
    <w:rsid w:val="00BE7DCF"/>
    <w:rsid w:val="00BF10EC"/>
    <w:rsid w:val="00BF117C"/>
    <w:rsid w:val="00BF247E"/>
    <w:rsid w:val="00BF4EA3"/>
    <w:rsid w:val="00BF58B6"/>
    <w:rsid w:val="00C13261"/>
    <w:rsid w:val="00C15468"/>
    <w:rsid w:val="00C2210F"/>
    <w:rsid w:val="00C230D8"/>
    <w:rsid w:val="00C239ED"/>
    <w:rsid w:val="00C32CF8"/>
    <w:rsid w:val="00C362B6"/>
    <w:rsid w:val="00C36570"/>
    <w:rsid w:val="00C41B31"/>
    <w:rsid w:val="00C4777A"/>
    <w:rsid w:val="00C50389"/>
    <w:rsid w:val="00C60FFF"/>
    <w:rsid w:val="00C719E8"/>
    <w:rsid w:val="00C7398E"/>
    <w:rsid w:val="00C83684"/>
    <w:rsid w:val="00C9385C"/>
    <w:rsid w:val="00C94081"/>
    <w:rsid w:val="00C94B85"/>
    <w:rsid w:val="00C95219"/>
    <w:rsid w:val="00CA4F68"/>
    <w:rsid w:val="00CA5544"/>
    <w:rsid w:val="00CB0FFC"/>
    <w:rsid w:val="00CB26D9"/>
    <w:rsid w:val="00CB533C"/>
    <w:rsid w:val="00CB53D5"/>
    <w:rsid w:val="00CC234C"/>
    <w:rsid w:val="00CC3C4A"/>
    <w:rsid w:val="00CC471A"/>
    <w:rsid w:val="00CC4B06"/>
    <w:rsid w:val="00CD176B"/>
    <w:rsid w:val="00CD2582"/>
    <w:rsid w:val="00CE237D"/>
    <w:rsid w:val="00CF5B49"/>
    <w:rsid w:val="00CF6A7A"/>
    <w:rsid w:val="00D001A8"/>
    <w:rsid w:val="00D005B5"/>
    <w:rsid w:val="00D03F6A"/>
    <w:rsid w:val="00D078A2"/>
    <w:rsid w:val="00D1223E"/>
    <w:rsid w:val="00D13E8A"/>
    <w:rsid w:val="00D15443"/>
    <w:rsid w:val="00D229DF"/>
    <w:rsid w:val="00D310F7"/>
    <w:rsid w:val="00D40561"/>
    <w:rsid w:val="00D424C2"/>
    <w:rsid w:val="00D4674C"/>
    <w:rsid w:val="00D637C6"/>
    <w:rsid w:val="00D70C9C"/>
    <w:rsid w:val="00D71A7A"/>
    <w:rsid w:val="00D754D7"/>
    <w:rsid w:val="00D83B5D"/>
    <w:rsid w:val="00D86C8D"/>
    <w:rsid w:val="00D94866"/>
    <w:rsid w:val="00D96CE8"/>
    <w:rsid w:val="00DA2786"/>
    <w:rsid w:val="00DA401F"/>
    <w:rsid w:val="00DA48E2"/>
    <w:rsid w:val="00DB12D9"/>
    <w:rsid w:val="00DB5FEA"/>
    <w:rsid w:val="00DB7BE5"/>
    <w:rsid w:val="00DC3FA7"/>
    <w:rsid w:val="00DC4595"/>
    <w:rsid w:val="00DE615C"/>
    <w:rsid w:val="00DF65CE"/>
    <w:rsid w:val="00E01413"/>
    <w:rsid w:val="00E13281"/>
    <w:rsid w:val="00E14CC6"/>
    <w:rsid w:val="00E154D1"/>
    <w:rsid w:val="00E34219"/>
    <w:rsid w:val="00E51434"/>
    <w:rsid w:val="00E51DF8"/>
    <w:rsid w:val="00E53B62"/>
    <w:rsid w:val="00E62223"/>
    <w:rsid w:val="00E674B2"/>
    <w:rsid w:val="00E745FA"/>
    <w:rsid w:val="00E772ED"/>
    <w:rsid w:val="00E81642"/>
    <w:rsid w:val="00E83DFC"/>
    <w:rsid w:val="00E840FD"/>
    <w:rsid w:val="00E8416E"/>
    <w:rsid w:val="00E93701"/>
    <w:rsid w:val="00EA6C26"/>
    <w:rsid w:val="00EB022B"/>
    <w:rsid w:val="00EB13C3"/>
    <w:rsid w:val="00EB4228"/>
    <w:rsid w:val="00ED53AF"/>
    <w:rsid w:val="00ED7864"/>
    <w:rsid w:val="00EF759F"/>
    <w:rsid w:val="00F13296"/>
    <w:rsid w:val="00F1610E"/>
    <w:rsid w:val="00F17B5C"/>
    <w:rsid w:val="00F17B6C"/>
    <w:rsid w:val="00F221E3"/>
    <w:rsid w:val="00F25B58"/>
    <w:rsid w:val="00F279E0"/>
    <w:rsid w:val="00F27AE1"/>
    <w:rsid w:val="00F30570"/>
    <w:rsid w:val="00F34245"/>
    <w:rsid w:val="00F3484B"/>
    <w:rsid w:val="00F366AF"/>
    <w:rsid w:val="00F44C9F"/>
    <w:rsid w:val="00F45010"/>
    <w:rsid w:val="00F51E89"/>
    <w:rsid w:val="00F6336E"/>
    <w:rsid w:val="00F64012"/>
    <w:rsid w:val="00F66C69"/>
    <w:rsid w:val="00F677EE"/>
    <w:rsid w:val="00F71830"/>
    <w:rsid w:val="00F755A8"/>
    <w:rsid w:val="00F81A62"/>
    <w:rsid w:val="00FA0819"/>
    <w:rsid w:val="00FA38FE"/>
    <w:rsid w:val="00FA74AC"/>
    <w:rsid w:val="00FA7536"/>
    <w:rsid w:val="00FB02BF"/>
    <w:rsid w:val="00FB0B43"/>
    <w:rsid w:val="00FB3352"/>
    <w:rsid w:val="00FB371E"/>
    <w:rsid w:val="00FB6272"/>
    <w:rsid w:val="00FC42D6"/>
    <w:rsid w:val="00FC4F55"/>
    <w:rsid w:val="00FD512D"/>
    <w:rsid w:val="00FE4BE3"/>
    <w:rsid w:val="00FF123E"/>
    <w:rsid w:val="00FF46C0"/>
    <w:rsid w:val="00FF6F83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659CD6C-A76F-4AF2-B33D-AAEFDFB4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1A"/>
  </w:style>
  <w:style w:type="paragraph" w:styleId="Footer">
    <w:name w:val="footer"/>
    <w:basedOn w:val="Normal"/>
    <w:link w:val="FooterChar"/>
    <w:uiPriority w:val="99"/>
    <w:unhideWhenUsed/>
    <w:rsid w:val="0006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1A"/>
  </w:style>
  <w:style w:type="paragraph" w:styleId="BalloonText">
    <w:name w:val="Balloon Text"/>
    <w:basedOn w:val="Normal"/>
    <w:link w:val="BalloonTextChar"/>
    <w:uiPriority w:val="99"/>
    <w:semiHidden/>
    <w:unhideWhenUsed/>
    <w:rsid w:val="0006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A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B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78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471F"/>
  </w:style>
  <w:style w:type="paragraph" w:styleId="Revision">
    <w:name w:val="Revision"/>
    <w:hidden/>
    <w:uiPriority w:val="99"/>
    <w:semiHidden/>
    <w:rsid w:val="00E1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6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1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0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9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b.ro/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nn.r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bls.ro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azars.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orvath-partners.com/ro/acasa/" TargetMode="External"/><Relationship Id="rId20" Type="http://schemas.openxmlformats.org/officeDocument/2006/relationships/hyperlink" Target="http://www.inoveo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ntrepreneurship-academy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b.ro/FinancialInstruments/Details/FinancialInstrumentsDetails.aspx?s=bvb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start-up.ro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s://www.youtube.com/channel/UC51OrBw6_8mww15TYXpT2ug" TargetMode="External"/><Relationship Id="rId3" Type="http://schemas.openxmlformats.org/officeDocument/2006/relationships/hyperlink" Target="mailto:comunicare@bvb.ro" TargetMode="External"/><Relationship Id="rId7" Type="http://schemas.openxmlformats.org/officeDocument/2006/relationships/hyperlink" Target="https://www.linkedin.com/company/bucharest-stock-exchange?trk=company_logo" TargetMode="External"/><Relationship Id="rId12" Type="http://schemas.openxmlformats.org/officeDocument/2006/relationships/image" Target="media/image8.jpeg"/><Relationship Id="rId2" Type="http://schemas.openxmlformats.org/officeDocument/2006/relationships/hyperlink" Target="mailto:marketing@bvb.ro" TargetMode="External"/><Relationship Id="rId1" Type="http://schemas.openxmlformats.org/officeDocument/2006/relationships/hyperlink" Target="http://www.bvb.ro" TargetMode="External"/><Relationship Id="rId6" Type="http://schemas.openxmlformats.org/officeDocument/2006/relationships/image" Target="media/image5.jpeg"/><Relationship Id="rId11" Type="http://schemas.openxmlformats.org/officeDocument/2006/relationships/hyperlink" Target="https://www.facebook.com/bursadevaloribucuresti" TargetMode="External"/><Relationship Id="rId5" Type="http://schemas.openxmlformats.org/officeDocument/2006/relationships/image" Target="media/image4.jpeg"/><Relationship Id="rId10" Type="http://schemas.openxmlformats.org/officeDocument/2006/relationships/image" Target="media/image7.jpeg"/><Relationship Id="rId4" Type="http://schemas.openxmlformats.org/officeDocument/2006/relationships/image" Target="media/image3.jpg"/><Relationship Id="rId9" Type="http://schemas.openxmlformats.org/officeDocument/2006/relationships/hyperlink" Target="https://twitter.com/BVB_Ro" TargetMode="External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E12B-C64C-455F-B794-4CD5A0A3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DesignSpot</dc:creator>
  <cp:lastModifiedBy>Florin Cepraga</cp:lastModifiedBy>
  <cp:revision>19</cp:revision>
  <cp:lastPrinted>2017-03-07T14:56:00Z</cp:lastPrinted>
  <dcterms:created xsi:type="dcterms:W3CDTF">2017-03-07T13:12:00Z</dcterms:created>
  <dcterms:modified xsi:type="dcterms:W3CDTF">2017-03-08T06:48:00Z</dcterms:modified>
</cp:coreProperties>
</file>