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1422" w:tblpY="13"/>
        <w:tblW w:w="12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2339"/>
      </w:tblGrid>
      <w:tr w:rsidR="00D229DF" w:rsidRPr="00B53C0C" w:rsidTr="00F17B5C">
        <w:trPr>
          <w:trHeight w:val="703"/>
        </w:trPr>
        <w:tc>
          <w:tcPr>
            <w:tcW w:w="12339" w:type="dxa"/>
            <w:shd w:val="clear" w:color="auto" w:fill="8DB3E2" w:themeFill="text2" w:themeFillTint="66"/>
          </w:tcPr>
          <w:p w:rsidR="00D229DF" w:rsidRPr="00B53C0C" w:rsidRDefault="002D76C6" w:rsidP="00F17B5C">
            <w:pPr>
              <w:ind w:left="-284"/>
              <w:rPr>
                <w:rFonts w:ascii="Arial Narrow" w:hAnsi="Arial Narrow"/>
                <w:color w:val="FFFFFF" w:themeColor="background1"/>
                <w:lang w:val="ro-RO"/>
              </w:rPr>
            </w:pPr>
            <w:r>
              <w:rPr>
                <w:rFonts w:ascii="Arial Narrow" w:hAnsi="Arial Narrow"/>
                <w:color w:val="FFFFFF" w:themeColor="background1"/>
                <w:lang w:val="ro-RO"/>
              </w:rPr>
              <w:t xml:space="preserve">  </w:t>
            </w:r>
          </w:p>
          <w:p w:rsidR="00D229DF" w:rsidRPr="00B53C0C" w:rsidRDefault="00D229DF" w:rsidP="00F17B5C">
            <w:pPr>
              <w:rPr>
                <w:rFonts w:ascii="Arial Narrow" w:hAnsi="Arial Narrow"/>
                <w:b/>
                <w:color w:val="FFFFFF" w:themeColor="background1"/>
                <w:lang w:val="ro-RO"/>
              </w:rPr>
            </w:pPr>
            <w:r w:rsidRPr="00B53C0C">
              <w:rPr>
                <w:rFonts w:ascii="Arial Narrow" w:hAnsi="Arial Narrow"/>
                <w:b/>
                <w:color w:val="FFFFFF" w:themeColor="background1"/>
                <w:lang w:val="ro-RO"/>
              </w:rPr>
              <w:t xml:space="preserve">                       </w:t>
            </w:r>
            <w:r w:rsidR="001F0F93" w:rsidRPr="00B53C0C">
              <w:rPr>
                <w:rFonts w:ascii="Arial Narrow" w:hAnsi="Arial Narrow"/>
                <w:b/>
                <w:color w:val="FFFFFF" w:themeColor="background1"/>
                <w:lang w:val="ro-RO"/>
              </w:rPr>
              <w:t xml:space="preserve"> </w:t>
            </w:r>
            <w:r w:rsidR="00AF6AD6" w:rsidRPr="00B53C0C">
              <w:rPr>
                <w:rFonts w:ascii="Arial Narrow" w:hAnsi="Arial Narrow"/>
                <w:b/>
                <w:color w:val="FFFFFF" w:themeColor="background1"/>
                <w:lang w:val="ro-RO"/>
              </w:rPr>
              <w:t>COMUNICAT DE PRES</w:t>
            </w:r>
            <w:r w:rsidR="00CD2582" w:rsidRPr="00B53C0C">
              <w:rPr>
                <w:rFonts w:ascii="Arial Narrow" w:hAnsi="Arial Narrow"/>
                <w:b/>
                <w:color w:val="FFFFFF" w:themeColor="background1"/>
                <w:lang w:val="ro-RO"/>
              </w:rPr>
              <w:t>Ă</w:t>
            </w:r>
          </w:p>
          <w:p w:rsidR="00D229DF" w:rsidRPr="00B53C0C" w:rsidRDefault="00D229DF" w:rsidP="00F17B5C">
            <w:pPr>
              <w:ind w:left="34"/>
              <w:rPr>
                <w:rFonts w:ascii="Arial Narrow" w:hAnsi="Arial Narrow"/>
                <w:color w:val="FFFFFF" w:themeColor="background1"/>
                <w:lang w:val="ro-RO"/>
              </w:rPr>
            </w:pPr>
            <w:r w:rsidRPr="00B53C0C">
              <w:rPr>
                <w:rFonts w:ascii="Arial Narrow" w:hAnsi="Arial Narrow"/>
                <w:color w:val="FFFFFF" w:themeColor="background1"/>
                <w:lang w:val="ro-RO"/>
              </w:rPr>
              <w:t xml:space="preserve">                      </w:t>
            </w:r>
            <w:r w:rsidR="001F0F93" w:rsidRPr="00B53C0C">
              <w:rPr>
                <w:rFonts w:ascii="Arial Narrow" w:hAnsi="Arial Narrow"/>
                <w:color w:val="FFFFFF" w:themeColor="background1"/>
                <w:lang w:val="ro-RO"/>
              </w:rPr>
              <w:t xml:space="preserve"> </w:t>
            </w:r>
            <w:r w:rsidR="008B50B5">
              <w:rPr>
                <w:rFonts w:ascii="Arial Narrow" w:hAnsi="Arial Narrow"/>
                <w:color w:val="FFFFFF" w:themeColor="background1"/>
                <w:lang w:val="ro-RO"/>
              </w:rPr>
              <w:t>3</w:t>
            </w:r>
            <w:r w:rsidR="00B90343">
              <w:rPr>
                <w:rFonts w:ascii="Arial Narrow" w:hAnsi="Arial Narrow"/>
                <w:color w:val="FFFFFF" w:themeColor="background1"/>
                <w:lang w:val="ro-RO"/>
              </w:rPr>
              <w:t xml:space="preserve"> </w:t>
            </w:r>
            <w:r w:rsidR="005F5BAE">
              <w:rPr>
                <w:rFonts w:ascii="Arial Narrow" w:hAnsi="Arial Narrow"/>
                <w:color w:val="FFFFFF" w:themeColor="background1"/>
                <w:lang w:val="ro-RO"/>
              </w:rPr>
              <w:t>MARTI</w:t>
            </w:r>
            <w:r w:rsidR="00B90343">
              <w:rPr>
                <w:rFonts w:ascii="Arial Narrow" w:hAnsi="Arial Narrow"/>
                <w:color w:val="FFFFFF" w:themeColor="background1"/>
                <w:lang w:val="ro-RO"/>
              </w:rPr>
              <w:t>E</w:t>
            </w:r>
            <w:r w:rsidR="009D74D6">
              <w:rPr>
                <w:rFonts w:ascii="Arial Narrow" w:hAnsi="Arial Narrow"/>
                <w:color w:val="FFFFFF" w:themeColor="background1"/>
                <w:lang w:val="ro-RO"/>
              </w:rPr>
              <w:t xml:space="preserve"> 2017</w:t>
            </w:r>
          </w:p>
          <w:p w:rsidR="00D229DF" w:rsidRPr="00B53C0C" w:rsidRDefault="00D229DF" w:rsidP="00F17B5C">
            <w:pPr>
              <w:ind w:left="-284"/>
              <w:rPr>
                <w:rFonts w:ascii="Arial Narrow" w:hAnsi="Arial Narrow"/>
                <w:lang w:val="ro-RO"/>
              </w:rPr>
            </w:pPr>
          </w:p>
        </w:tc>
      </w:tr>
    </w:tbl>
    <w:p w:rsidR="00A14D0B" w:rsidRDefault="00A14D0B" w:rsidP="00054A50">
      <w:pPr>
        <w:rPr>
          <w:rFonts w:ascii="Arial Narrow" w:hAnsi="Arial Narrow"/>
          <w:b/>
          <w:color w:val="1F497D" w:themeColor="text2"/>
          <w:sz w:val="24"/>
        </w:rPr>
      </w:pPr>
    </w:p>
    <w:p w:rsidR="005F5BAE" w:rsidRPr="00FD19C0" w:rsidRDefault="005F5BAE" w:rsidP="00E51B0B">
      <w:pPr>
        <w:ind w:left="-270"/>
        <w:rPr>
          <w:rFonts w:ascii="Arial Narrow" w:hAnsi="Arial Narrow"/>
          <w:b/>
          <w:color w:val="1F497D" w:themeColor="text2"/>
          <w:sz w:val="24"/>
          <w:lang w:val="ro-RO"/>
        </w:rPr>
      </w:pPr>
      <w:r>
        <w:rPr>
          <w:rFonts w:ascii="Arial Narrow" w:hAnsi="Arial Narrow"/>
          <w:b/>
          <w:color w:val="1F497D" w:themeColor="text2"/>
          <w:sz w:val="24"/>
        </w:rPr>
        <w:t xml:space="preserve">BURSA DE VALORI BUCUREȘTI ȘI RADIO ROMÂNIA ACTUALITĂȚI SEMNEAZĂ UN PARTENERIAT </w:t>
      </w:r>
      <w:r w:rsidR="008127BC">
        <w:rPr>
          <w:rFonts w:ascii="Arial Narrow" w:hAnsi="Arial Narrow"/>
          <w:b/>
          <w:color w:val="1F497D" w:themeColor="text2"/>
          <w:sz w:val="24"/>
        </w:rPr>
        <w:t>DE</w:t>
      </w:r>
      <w:r>
        <w:rPr>
          <w:rFonts w:ascii="Arial Narrow" w:hAnsi="Arial Narrow"/>
          <w:b/>
          <w:color w:val="1F497D" w:themeColor="text2"/>
          <w:sz w:val="24"/>
        </w:rPr>
        <w:t xml:space="preserve"> </w:t>
      </w:r>
      <w:r w:rsidR="008127BC">
        <w:rPr>
          <w:rFonts w:ascii="Arial Narrow" w:hAnsi="Arial Narrow"/>
          <w:b/>
          <w:color w:val="1F497D" w:themeColor="text2"/>
          <w:sz w:val="24"/>
        </w:rPr>
        <w:t xml:space="preserve">COLABORARE </w:t>
      </w:r>
    </w:p>
    <w:p w:rsidR="008127BC" w:rsidRDefault="002E4230" w:rsidP="00470507">
      <w:pPr>
        <w:ind w:left="-284"/>
        <w:jc w:val="both"/>
        <w:rPr>
          <w:rFonts w:ascii="Arial Narrow" w:hAnsi="Arial Narrow"/>
          <w:color w:val="000000"/>
          <w:lang w:val="ro-RO"/>
        </w:rPr>
      </w:pPr>
      <w:hyperlink r:id="rId8" w:history="1">
        <w:r w:rsidR="00CE66D5" w:rsidRPr="00263BA8">
          <w:rPr>
            <w:rStyle w:val="Hyperlink"/>
            <w:rFonts w:ascii="Arial Narrow" w:hAnsi="Arial Narrow"/>
            <w:lang w:val="ro-RO"/>
          </w:rPr>
          <w:t>Bursa de Valori Bucure</w:t>
        </w:r>
        <w:r w:rsidR="00CE66D5">
          <w:rPr>
            <w:rStyle w:val="Hyperlink"/>
            <w:rFonts w:ascii="Arial Narrow" w:hAnsi="Arial Narrow"/>
            <w:lang w:val="ro-RO"/>
          </w:rPr>
          <w:t>ș</w:t>
        </w:r>
        <w:r w:rsidR="00CE66D5" w:rsidRPr="00263BA8">
          <w:rPr>
            <w:rStyle w:val="Hyperlink"/>
            <w:rFonts w:ascii="Arial Narrow" w:hAnsi="Arial Narrow"/>
            <w:lang w:val="ro-RO"/>
          </w:rPr>
          <w:t>ti</w:t>
        </w:r>
      </w:hyperlink>
      <w:r w:rsidR="00CE66D5" w:rsidRPr="00263BA8">
        <w:rPr>
          <w:rFonts w:ascii="Arial Narrow" w:hAnsi="Arial Narrow"/>
          <w:color w:val="000000"/>
          <w:lang w:val="ro-RO"/>
        </w:rPr>
        <w:t xml:space="preserve"> (</w:t>
      </w:r>
      <w:hyperlink r:id="rId9" w:history="1">
        <w:r w:rsidR="00CE66D5" w:rsidRPr="00263BA8">
          <w:rPr>
            <w:rStyle w:val="Hyperlink"/>
            <w:rFonts w:ascii="Arial Narrow" w:hAnsi="Arial Narrow"/>
            <w:lang w:val="ro-RO"/>
          </w:rPr>
          <w:t>BVB</w:t>
        </w:r>
      </w:hyperlink>
      <w:r w:rsidR="00CE66D5" w:rsidRPr="00263BA8">
        <w:rPr>
          <w:rFonts w:ascii="Arial Narrow" w:hAnsi="Arial Narrow"/>
          <w:color w:val="000000"/>
          <w:lang w:val="ro-RO"/>
        </w:rPr>
        <w:t>)</w:t>
      </w:r>
      <w:r w:rsidR="00B16EC8">
        <w:rPr>
          <w:rFonts w:ascii="Arial Narrow" w:hAnsi="Arial Narrow"/>
          <w:color w:val="000000"/>
          <w:lang w:val="ro-RO"/>
        </w:rPr>
        <w:t xml:space="preserve"> </w:t>
      </w:r>
      <w:r w:rsidR="00EA0E30">
        <w:rPr>
          <w:rFonts w:ascii="Arial Narrow" w:hAnsi="Arial Narrow"/>
          <w:color w:val="000000"/>
          <w:lang w:val="ro-RO"/>
        </w:rPr>
        <w:t xml:space="preserve">a încheiat un acord de parteneriat cu </w:t>
      </w:r>
      <w:hyperlink r:id="rId10" w:history="1">
        <w:r w:rsidR="00EA0E30" w:rsidRPr="008C11F5">
          <w:rPr>
            <w:rStyle w:val="Hyperlink"/>
            <w:rFonts w:ascii="Arial Narrow" w:hAnsi="Arial Narrow"/>
            <w:lang w:val="ro-RO"/>
          </w:rPr>
          <w:t>Radio România Actualități</w:t>
        </w:r>
      </w:hyperlink>
      <w:r w:rsidR="00EA0E30">
        <w:rPr>
          <w:rFonts w:ascii="Arial Narrow" w:hAnsi="Arial Narrow"/>
          <w:color w:val="000000"/>
          <w:lang w:val="ro-RO"/>
        </w:rPr>
        <w:t xml:space="preserve"> </w:t>
      </w:r>
      <w:r w:rsidR="005C78E8">
        <w:rPr>
          <w:rFonts w:ascii="Arial Narrow" w:hAnsi="Arial Narrow"/>
          <w:color w:val="000000"/>
          <w:lang w:val="ro-RO"/>
        </w:rPr>
        <w:t>(</w:t>
      </w:r>
      <w:hyperlink r:id="rId11" w:history="1">
        <w:r w:rsidR="005C78E8" w:rsidRPr="008C11F5">
          <w:rPr>
            <w:rStyle w:val="Hyperlink"/>
            <w:rFonts w:ascii="Arial Narrow" w:hAnsi="Arial Narrow"/>
            <w:lang w:val="ro-RO"/>
          </w:rPr>
          <w:t>RRA</w:t>
        </w:r>
      </w:hyperlink>
      <w:r w:rsidR="005C78E8">
        <w:rPr>
          <w:rFonts w:ascii="Arial Narrow" w:hAnsi="Arial Narrow"/>
          <w:color w:val="000000"/>
          <w:lang w:val="ro-RO"/>
        </w:rPr>
        <w:t xml:space="preserve">) </w:t>
      </w:r>
      <w:r w:rsidR="00EA0E30">
        <w:rPr>
          <w:rFonts w:ascii="Arial Narrow" w:hAnsi="Arial Narrow"/>
          <w:color w:val="000000"/>
          <w:lang w:val="ro-RO"/>
        </w:rPr>
        <w:t xml:space="preserve">pentru </w:t>
      </w:r>
      <w:r w:rsidR="008127BC">
        <w:rPr>
          <w:rFonts w:ascii="Arial Narrow" w:hAnsi="Arial Narrow"/>
          <w:color w:val="000000"/>
          <w:lang w:val="ro-RO"/>
        </w:rPr>
        <w:t xml:space="preserve">îmbunătățirea cadrului informațional, </w:t>
      </w:r>
      <w:r w:rsidR="008A5826">
        <w:rPr>
          <w:rFonts w:ascii="Arial Narrow" w:hAnsi="Arial Narrow"/>
          <w:color w:val="000000"/>
          <w:lang w:val="ro-RO"/>
        </w:rPr>
        <w:t xml:space="preserve">susținerea și promovarea educației financiare în rândul publicului larg. </w:t>
      </w:r>
      <w:r w:rsidR="00F753A1">
        <w:rPr>
          <w:rFonts w:ascii="Arial Narrow" w:hAnsi="Arial Narrow"/>
          <w:color w:val="000000"/>
          <w:lang w:val="ro-RO"/>
        </w:rPr>
        <w:t xml:space="preserve">Înțelegerea face parte din strategia BVB de a </w:t>
      </w:r>
      <w:r w:rsidR="008127BC">
        <w:rPr>
          <w:rFonts w:ascii="Arial Narrow" w:hAnsi="Arial Narrow"/>
          <w:color w:val="000000"/>
          <w:lang w:val="ro-RO"/>
        </w:rPr>
        <w:t xml:space="preserve">crește comunicarea și de a lărgi audiența pentru subiecte de investiții și antreprenoriat.  </w:t>
      </w:r>
    </w:p>
    <w:p w:rsidR="0097740E" w:rsidRDefault="00BB7375" w:rsidP="0097740E">
      <w:pPr>
        <w:ind w:left="-284"/>
        <w:jc w:val="both"/>
        <w:rPr>
          <w:rFonts w:ascii="Arial Narrow" w:hAnsi="Arial Narrow"/>
          <w:color w:val="000000"/>
          <w:lang w:val="ro-RO"/>
        </w:rPr>
      </w:pPr>
      <w:r>
        <w:rPr>
          <w:rFonts w:ascii="Arial Narrow" w:hAnsi="Arial Narrow"/>
          <w:color w:val="000000"/>
          <w:lang w:val="ro-RO"/>
        </w:rPr>
        <w:t>„</w:t>
      </w:r>
      <w:r w:rsidR="0097740E">
        <w:rPr>
          <w:rFonts w:ascii="Arial Narrow" w:hAnsi="Arial Narrow"/>
          <w:color w:val="000000"/>
          <w:lang w:val="ro-RO"/>
        </w:rPr>
        <w:t>Oamenii</w:t>
      </w:r>
      <w:r w:rsidR="002D76C6">
        <w:rPr>
          <w:rFonts w:ascii="Arial Narrow" w:hAnsi="Arial Narrow"/>
          <w:color w:val="000000"/>
          <w:lang w:val="ro-RO"/>
        </w:rPr>
        <w:t xml:space="preserve"> asociază bursa de valori cu o piață în care se vinde și s</w:t>
      </w:r>
      <w:r w:rsidR="0097740E">
        <w:rPr>
          <w:rFonts w:ascii="Arial Narrow" w:hAnsi="Arial Narrow"/>
          <w:color w:val="000000"/>
          <w:lang w:val="ro-RO"/>
        </w:rPr>
        <w:t xml:space="preserve">e cumpără, lucru evident de altfel, dar e vorba de mult mai mult decât atât. Bursele de valori înseamnă parteneriate și încredere, iar noi suntem </w:t>
      </w:r>
      <w:r w:rsidR="002D76C6">
        <w:rPr>
          <w:rFonts w:ascii="Arial Narrow" w:hAnsi="Arial Narrow"/>
          <w:color w:val="000000"/>
          <w:lang w:val="ro-RO"/>
        </w:rPr>
        <w:t>promotorii ac</w:t>
      </w:r>
      <w:r w:rsidR="0097740E">
        <w:rPr>
          <w:rFonts w:ascii="Arial Narrow" w:hAnsi="Arial Narrow"/>
          <w:color w:val="000000"/>
          <w:lang w:val="ro-RO"/>
        </w:rPr>
        <w:t xml:space="preserve">estor concepte pe piața de capital. Suntem încântați că am semnat acest parteneriat cu </w:t>
      </w:r>
      <w:r w:rsidR="002D76C6">
        <w:rPr>
          <w:rFonts w:ascii="Arial Narrow" w:hAnsi="Arial Narrow"/>
          <w:color w:val="000000"/>
          <w:lang w:val="ro-RO"/>
        </w:rPr>
        <w:t xml:space="preserve">un </w:t>
      </w:r>
      <w:r w:rsidR="0097740E">
        <w:rPr>
          <w:rFonts w:ascii="Arial Narrow" w:hAnsi="Arial Narrow"/>
          <w:color w:val="000000"/>
          <w:lang w:val="ro-RO"/>
        </w:rPr>
        <w:t>lider</w:t>
      </w:r>
      <w:r w:rsidR="002D76C6">
        <w:rPr>
          <w:rFonts w:ascii="Arial Narrow" w:hAnsi="Arial Narrow"/>
          <w:color w:val="000000"/>
          <w:lang w:val="ro-RO"/>
        </w:rPr>
        <w:t xml:space="preserve"> media</w:t>
      </w:r>
      <w:r w:rsidR="0097740E">
        <w:rPr>
          <w:rFonts w:ascii="Arial Narrow" w:hAnsi="Arial Narrow"/>
          <w:color w:val="000000"/>
          <w:lang w:val="ro-RO"/>
        </w:rPr>
        <w:t xml:space="preserve">,” a spus directorul general al BVB, Ludwik Sobolewski. </w:t>
      </w:r>
    </w:p>
    <w:p w:rsidR="00276802" w:rsidRDefault="006405BC" w:rsidP="00276802">
      <w:pPr>
        <w:ind w:left="-284"/>
        <w:jc w:val="both"/>
        <w:rPr>
          <w:rFonts w:ascii="Arial Narrow" w:hAnsi="Arial Narrow"/>
          <w:color w:val="000000"/>
          <w:lang w:val="ro-RO"/>
        </w:rPr>
      </w:pPr>
      <w:r>
        <w:rPr>
          <w:rFonts w:ascii="Arial Narrow" w:hAnsi="Arial Narrow"/>
          <w:color w:val="000000"/>
          <w:lang w:val="ro-RO"/>
        </w:rPr>
        <w:t>„</w:t>
      </w:r>
      <w:r w:rsidR="00276802" w:rsidRPr="00276802">
        <w:rPr>
          <w:rFonts w:ascii="Arial Narrow" w:hAnsi="Arial Narrow"/>
          <w:color w:val="000000"/>
          <w:lang w:val="ro-RO"/>
        </w:rPr>
        <w:t>Într-o piaţă din ce în ce mai dinamică</w:t>
      </w:r>
      <w:r w:rsidR="00010293">
        <w:rPr>
          <w:rFonts w:ascii="Arial Narrow" w:hAnsi="Arial Narrow"/>
          <w:color w:val="000000"/>
          <w:lang w:val="ro-RO"/>
        </w:rPr>
        <w:t>,</w:t>
      </w:r>
      <w:r w:rsidR="00276802" w:rsidRPr="00276802">
        <w:rPr>
          <w:rFonts w:ascii="Arial Narrow" w:hAnsi="Arial Narrow"/>
          <w:color w:val="000000"/>
          <w:lang w:val="ro-RO"/>
        </w:rPr>
        <w:t xml:space="preserve"> rolul Bursei de Valori Bucureşti este din ce în ce mai mare: pe de-o parte susţine finanţarea </w:t>
      </w:r>
      <w:r w:rsidR="00CA3D06">
        <w:rPr>
          <w:rFonts w:ascii="Arial Narrow" w:hAnsi="Arial Narrow"/>
          <w:color w:val="000000"/>
          <w:lang w:val="ro-RO"/>
        </w:rPr>
        <w:t>din România şi creşte valoarea</w:t>
      </w:r>
      <w:r w:rsidR="00276802" w:rsidRPr="00276802">
        <w:rPr>
          <w:rFonts w:ascii="Arial Narrow" w:hAnsi="Arial Narrow"/>
          <w:color w:val="000000"/>
          <w:lang w:val="ro-RO"/>
        </w:rPr>
        <w:t xml:space="preserve"> companiilor româneşti</w:t>
      </w:r>
      <w:r w:rsidR="00CA3D06">
        <w:rPr>
          <w:rFonts w:ascii="Arial Narrow" w:hAnsi="Arial Narrow"/>
          <w:color w:val="000000"/>
          <w:lang w:val="ro-RO"/>
        </w:rPr>
        <w:t>,</w:t>
      </w:r>
      <w:r w:rsidR="00276802" w:rsidRPr="00276802">
        <w:rPr>
          <w:rFonts w:ascii="Arial Narrow" w:hAnsi="Arial Narrow"/>
          <w:color w:val="000000"/>
          <w:lang w:val="ro-RO"/>
        </w:rPr>
        <w:t xml:space="preserve"> iar pe de altă parte este un indicator al „sănătăţii” pieţei din ţara noastră.</w:t>
      </w:r>
      <w:r w:rsidR="00CA3D06">
        <w:rPr>
          <w:rFonts w:ascii="Arial Narrow" w:hAnsi="Arial Narrow"/>
          <w:color w:val="000000"/>
          <w:lang w:val="ro-RO"/>
        </w:rPr>
        <w:t xml:space="preserve"> </w:t>
      </w:r>
      <w:r w:rsidR="00276802" w:rsidRPr="00276802">
        <w:rPr>
          <w:rFonts w:ascii="Arial Narrow" w:hAnsi="Arial Narrow"/>
          <w:color w:val="000000"/>
          <w:lang w:val="ro-RO"/>
        </w:rPr>
        <w:t xml:space="preserve">Radio România </w:t>
      </w:r>
      <w:proofErr w:type="spellStart"/>
      <w:r w:rsidR="00276802" w:rsidRPr="00276802">
        <w:rPr>
          <w:rFonts w:ascii="Arial Narrow" w:hAnsi="Arial Narrow"/>
          <w:color w:val="000000"/>
          <w:lang w:val="ro-RO"/>
        </w:rPr>
        <w:t>Actualităţi</w:t>
      </w:r>
      <w:proofErr w:type="spellEnd"/>
      <w:r w:rsidR="00010293">
        <w:rPr>
          <w:rFonts w:ascii="Arial Narrow" w:hAnsi="Arial Narrow"/>
          <w:color w:val="000000"/>
          <w:lang w:val="ro-RO"/>
        </w:rPr>
        <w:t>,</w:t>
      </w:r>
      <w:r w:rsidR="00276802" w:rsidRPr="00276802">
        <w:rPr>
          <w:rFonts w:ascii="Arial Narrow" w:hAnsi="Arial Narrow"/>
          <w:color w:val="000000"/>
          <w:lang w:val="ro-RO"/>
        </w:rPr>
        <w:t xml:space="preserve"> ca lider al pieţei radio din România</w:t>
      </w:r>
      <w:r w:rsidR="00010293">
        <w:rPr>
          <w:rFonts w:ascii="Arial Narrow" w:hAnsi="Arial Narrow"/>
          <w:color w:val="000000"/>
          <w:lang w:val="ro-RO"/>
        </w:rPr>
        <w:t>,</w:t>
      </w:r>
      <w:r w:rsidR="00276802" w:rsidRPr="00276802">
        <w:rPr>
          <w:rFonts w:ascii="Arial Narrow" w:hAnsi="Arial Narrow"/>
          <w:color w:val="000000"/>
          <w:lang w:val="ro-RO"/>
        </w:rPr>
        <w:t xml:space="preserve"> era firesc să fie un parten</w:t>
      </w:r>
      <w:r w:rsidR="00CA3D06">
        <w:rPr>
          <w:rFonts w:ascii="Arial Narrow" w:hAnsi="Arial Narrow"/>
          <w:color w:val="000000"/>
          <w:lang w:val="ro-RO"/>
        </w:rPr>
        <w:t>er de încredere în acest demers”, a declarat Dan Preda, Director Radio România Actualități.</w:t>
      </w:r>
      <w:r w:rsidR="00BA36D4">
        <w:rPr>
          <w:rFonts w:ascii="Arial Narrow" w:hAnsi="Arial Narrow"/>
          <w:color w:val="000000"/>
          <w:lang w:val="ro-RO"/>
        </w:rPr>
        <w:t xml:space="preserve"> </w:t>
      </w:r>
    </w:p>
    <w:p w:rsidR="00B16EC8" w:rsidRDefault="009114C6" w:rsidP="00276802">
      <w:pPr>
        <w:ind w:left="-284"/>
        <w:jc w:val="both"/>
        <w:rPr>
          <w:rFonts w:ascii="Arial Narrow" w:hAnsi="Arial Narrow"/>
          <w:color w:val="000000"/>
          <w:lang w:val="ro-RO"/>
        </w:rPr>
      </w:pPr>
      <w:r>
        <w:rPr>
          <w:rFonts w:ascii="Arial Narrow" w:hAnsi="Arial Narrow"/>
          <w:color w:val="000000"/>
          <w:lang w:val="ro-RO"/>
        </w:rPr>
        <w:t xml:space="preserve">Acordul de promovare include mediatizarea unora dintre cele mai importante proiecte organizate de Bursa de Valori București precum, </w:t>
      </w:r>
      <w:r w:rsidRPr="009114C6">
        <w:rPr>
          <w:rFonts w:ascii="Arial Narrow" w:hAnsi="Arial Narrow"/>
          <w:i/>
          <w:color w:val="000000"/>
          <w:lang w:val="ro-RO"/>
        </w:rPr>
        <w:t>Forumul Investitorilor Individuali</w:t>
      </w:r>
      <w:r>
        <w:rPr>
          <w:rFonts w:ascii="Arial Narrow" w:hAnsi="Arial Narrow"/>
          <w:color w:val="000000"/>
          <w:lang w:val="ro-RO"/>
        </w:rPr>
        <w:t xml:space="preserve">, eveniment aflat la cea de-a șasea ediție și care se va desfășura pe 18 martie la Romexpo, </w:t>
      </w:r>
      <w:r w:rsidRPr="0059382C">
        <w:rPr>
          <w:rFonts w:ascii="Arial Narrow" w:hAnsi="Arial Narrow"/>
          <w:i/>
          <w:color w:val="000000"/>
          <w:lang w:val="ro-RO"/>
        </w:rPr>
        <w:t>Ziua Națională a Investițiilor</w:t>
      </w:r>
      <w:r>
        <w:rPr>
          <w:rFonts w:ascii="Arial Narrow" w:hAnsi="Arial Narrow"/>
          <w:color w:val="000000"/>
          <w:lang w:val="ro-RO"/>
        </w:rPr>
        <w:t xml:space="preserve">, care va avea loc în luna mai, </w:t>
      </w:r>
      <w:r w:rsidRPr="009114C6">
        <w:rPr>
          <w:rFonts w:ascii="Arial Narrow" w:hAnsi="Arial Narrow"/>
          <w:i/>
          <w:color w:val="000000"/>
          <w:lang w:val="ro-RO"/>
        </w:rPr>
        <w:t>Condus de randament</w:t>
      </w:r>
      <w:r>
        <w:rPr>
          <w:rFonts w:ascii="Arial Narrow" w:hAnsi="Arial Narrow"/>
          <w:color w:val="000000"/>
          <w:lang w:val="ro-RO"/>
        </w:rPr>
        <w:t xml:space="preserve">, primul concurs de tranzacționare din mediul real organizat de BVB, </w:t>
      </w:r>
      <w:r w:rsidRPr="0059382C">
        <w:rPr>
          <w:rFonts w:ascii="Arial Narrow" w:hAnsi="Arial Narrow"/>
          <w:i/>
          <w:color w:val="000000"/>
          <w:lang w:val="ro-RO"/>
        </w:rPr>
        <w:t>Made in Romania</w:t>
      </w:r>
      <w:r>
        <w:rPr>
          <w:rFonts w:ascii="Arial Narrow" w:hAnsi="Arial Narrow"/>
          <w:color w:val="000000"/>
          <w:lang w:val="ro-RO"/>
        </w:rPr>
        <w:t xml:space="preserve"> – Liga </w:t>
      </w:r>
      <w:r w:rsidR="003A7327">
        <w:rPr>
          <w:rFonts w:ascii="Arial Narrow" w:hAnsi="Arial Narrow"/>
          <w:color w:val="000000"/>
          <w:lang w:val="ro-RO"/>
        </w:rPr>
        <w:t>Antreprenorilor, care va include cele mai promițătoare</w:t>
      </w:r>
      <w:r>
        <w:rPr>
          <w:rFonts w:ascii="Arial Narrow" w:hAnsi="Arial Narrow"/>
          <w:color w:val="000000"/>
          <w:lang w:val="ro-RO"/>
        </w:rPr>
        <w:t xml:space="preserve"> 15 companii</w:t>
      </w:r>
      <w:r w:rsidR="003A7327">
        <w:rPr>
          <w:rFonts w:ascii="Arial Narrow" w:hAnsi="Arial Narrow"/>
          <w:color w:val="000000"/>
          <w:lang w:val="ro-RO"/>
        </w:rPr>
        <w:t xml:space="preserve"> românești cu potențial de dezvoltare</w:t>
      </w:r>
      <w:r>
        <w:rPr>
          <w:rFonts w:ascii="Arial Narrow" w:hAnsi="Arial Narrow"/>
          <w:color w:val="000000"/>
          <w:lang w:val="ro-RO"/>
        </w:rPr>
        <w:t xml:space="preserve">, precum și </w:t>
      </w:r>
      <w:r w:rsidRPr="0059382C">
        <w:rPr>
          <w:rFonts w:ascii="Arial Narrow" w:hAnsi="Arial Narrow"/>
          <w:i/>
          <w:color w:val="000000"/>
          <w:lang w:val="ro-RO"/>
        </w:rPr>
        <w:t>Forumul Antreprenorilor</w:t>
      </w:r>
      <w:r>
        <w:rPr>
          <w:rFonts w:ascii="Arial Narrow" w:hAnsi="Arial Narrow"/>
          <w:color w:val="000000"/>
          <w:lang w:val="ro-RO"/>
        </w:rPr>
        <w:t xml:space="preserve">.  </w:t>
      </w:r>
    </w:p>
    <w:p w:rsidR="00EA6116" w:rsidRDefault="00466978" w:rsidP="00EA6116">
      <w:pPr>
        <w:ind w:left="-284"/>
        <w:jc w:val="both"/>
        <w:rPr>
          <w:rFonts w:ascii="Arial Narrow" w:hAnsi="Arial Narrow"/>
          <w:color w:val="000000"/>
          <w:lang w:val="ro-RO"/>
        </w:rPr>
      </w:pPr>
      <w:r>
        <w:rPr>
          <w:rFonts w:ascii="Arial Narrow" w:hAnsi="Arial Narrow"/>
          <w:color w:val="000000"/>
          <w:lang w:val="ro-RO"/>
        </w:rPr>
        <w:t xml:space="preserve">Despre BVB: </w:t>
      </w:r>
    </w:p>
    <w:p w:rsidR="00466978" w:rsidRPr="00466978" w:rsidRDefault="00466978" w:rsidP="00EA6116">
      <w:pPr>
        <w:ind w:left="-284"/>
        <w:jc w:val="both"/>
        <w:rPr>
          <w:rFonts w:ascii="Arial Narrow" w:hAnsi="Arial Narrow"/>
          <w:color w:val="000000"/>
          <w:lang w:val="ro-RO"/>
        </w:rPr>
      </w:pPr>
      <w:r w:rsidRPr="00466978">
        <w:rPr>
          <w:rFonts w:ascii="Arial Narrow" w:hAnsi="Arial Narrow"/>
          <w:color w:val="000000"/>
          <w:lang w:val="ro-RO"/>
        </w:rPr>
        <w:t xml:space="preserve">Bursa de Valori Bucuresti administrează piețe de acțiuni, obligațiuni și alte instrumente financiare, prin platforme reglementate sau sisteme alternative și furnizează o gama variată de servicii participanților la piețele financiare. Bursa de Valori București este o companie listată pe propria piață din 2010. </w:t>
      </w:r>
      <w:bookmarkStart w:id="0" w:name="_GoBack"/>
      <w:bookmarkEnd w:id="0"/>
    </w:p>
    <w:p w:rsidR="00466978" w:rsidRDefault="00466978" w:rsidP="00466978">
      <w:pPr>
        <w:ind w:left="-284"/>
        <w:jc w:val="both"/>
        <w:rPr>
          <w:rFonts w:ascii="Arial Narrow" w:hAnsi="Arial Narrow"/>
          <w:color w:val="000000"/>
          <w:lang w:val="ro-RO"/>
        </w:rPr>
      </w:pPr>
      <w:r>
        <w:rPr>
          <w:rFonts w:ascii="Arial Narrow" w:hAnsi="Arial Narrow"/>
          <w:color w:val="000000"/>
          <w:lang w:val="ro-RO"/>
        </w:rPr>
        <w:t>Despre Radio România</w:t>
      </w:r>
      <w:r w:rsidR="00CA3D06">
        <w:rPr>
          <w:rFonts w:ascii="Arial Narrow" w:hAnsi="Arial Narrow"/>
          <w:color w:val="000000"/>
          <w:lang w:val="ro-RO"/>
        </w:rPr>
        <w:t xml:space="preserve"> Actualități</w:t>
      </w:r>
      <w:r>
        <w:rPr>
          <w:rFonts w:ascii="Arial Narrow" w:hAnsi="Arial Narrow"/>
          <w:color w:val="000000"/>
          <w:lang w:val="ro-RO"/>
        </w:rPr>
        <w:t xml:space="preserve">: </w:t>
      </w:r>
    </w:p>
    <w:p w:rsidR="00466978" w:rsidRDefault="00466978" w:rsidP="00466978">
      <w:pPr>
        <w:ind w:left="-284"/>
        <w:jc w:val="both"/>
        <w:rPr>
          <w:rFonts w:ascii="Arial Narrow" w:hAnsi="Arial Narrow"/>
          <w:color w:val="000000"/>
          <w:lang w:val="ro-RO"/>
        </w:rPr>
      </w:pPr>
      <w:r w:rsidRPr="00466978">
        <w:rPr>
          <w:rFonts w:ascii="Arial Narrow" w:hAnsi="Arial Narrow"/>
          <w:color w:val="000000"/>
          <w:lang w:val="ro-RO"/>
        </w:rPr>
        <w:t xml:space="preserve">Radio România Actualităţi </w:t>
      </w:r>
      <w:r w:rsidR="007F5228">
        <w:rPr>
          <w:rFonts w:ascii="Arial Narrow" w:hAnsi="Arial Narrow"/>
          <w:color w:val="000000"/>
          <w:lang w:val="ro-RO"/>
        </w:rPr>
        <w:t>este</w:t>
      </w:r>
      <w:r w:rsidRPr="00466978">
        <w:rPr>
          <w:rFonts w:ascii="Arial Narrow" w:hAnsi="Arial Narrow"/>
          <w:color w:val="000000"/>
          <w:lang w:val="ro-RO"/>
        </w:rPr>
        <w:t xml:space="preserve"> </w:t>
      </w:r>
      <w:r w:rsidR="00CA3D06">
        <w:rPr>
          <w:rFonts w:ascii="Arial Narrow" w:hAnsi="Arial Narrow"/>
          <w:color w:val="000000"/>
          <w:lang w:val="ro-RO"/>
        </w:rPr>
        <w:t xml:space="preserve">cel mai important post al SRR și </w:t>
      </w:r>
      <w:r w:rsidRPr="00466978">
        <w:rPr>
          <w:rFonts w:ascii="Arial Narrow" w:hAnsi="Arial Narrow"/>
          <w:color w:val="000000"/>
          <w:lang w:val="ro-RO"/>
        </w:rPr>
        <w:t>lider de piaţă, înregistrând</w:t>
      </w:r>
      <w:r>
        <w:rPr>
          <w:rFonts w:ascii="Arial Narrow" w:hAnsi="Arial Narrow"/>
          <w:color w:val="000000"/>
          <w:lang w:val="ro-RO"/>
        </w:rPr>
        <w:t xml:space="preserve"> î</w:t>
      </w:r>
      <w:r w:rsidRPr="00466978">
        <w:rPr>
          <w:rFonts w:ascii="Arial Narrow" w:hAnsi="Arial Narrow"/>
          <w:color w:val="000000"/>
          <w:lang w:val="ro-RO"/>
        </w:rPr>
        <w:t>n valul de toamnă din 2016,</w:t>
      </w:r>
      <w:r>
        <w:rPr>
          <w:rFonts w:ascii="Arial Narrow" w:hAnsi="Arial Narrow"/>
          <w:color w:val="000000"/>
          <w:lang w:val="ro-RO"/>
        </w:rPr>
        <w:t xml:space="preserve"> </w:t>
      </w:r>
      <w:r w:rsidRPr="00466978">
        <w:rPr>
          <w:rFonts w:ascii="Arial Narrow" w:hAnsi="Arial Narrow"/>
          <w:color w:val="000000"/>
          <w:lang w:val="ro-RO"/>
        </w:rPr>
        <w:t>cea mai mare valoare a indicatorului Market Share din România, pe toate mediile de rezidenţă: 15,5% la nivel naţional, 15,7% în mediul urban şi 16,8% în Bucureşti.</w:t>
      </w:r>
      <w:r>
        <w:rPr>
          <w:rFonts w:ascii="Arial Narrow" w:hAnsi="Arial Narrow"/>
          <w:color w:val="000000"/>
          <w:lang w:val="ro-RO"/>
        </w:rPr>
        <w:t xml:space="preserve"> </w:t>
      </w:r>
      <w:r w:rsidRPr="00466978">
        <w:rPr>
          <w:rFonts w:ascii="Arial Narrow" w:hAnsi="Arial Narrow"/>
          <w:color w:val="000000"/>
          <w:lang w:val="ro-RO"/>
        </w:rPr>
        <w:t xml:space="preserve">Mai mult decât atât, Radio România Actualităţi </w:t>
      </w:r>
      <w:r>
        <w:rPr>
          <w:rFonts w:ascii="Arial Narrow" w:hAnsi="Arial Narrow"/>
          <w:color w:val="000000"/>
          <w:lang w:val="ro-RO"/>
        </w:rPr>
        <w:t xml:space="preserve">a </w:t>
      </w:r>
      <w:r w:rsidRPr="00466978">
        <w:rPr>
          <w:rFonts w:ascii="Arial Narrow" w:hAnsi="Arial Narrow"/>
          <w:color w:val="000000"/>
          <w:lang w:val="ro-RO"/>
        </w:rPr>
        <w:t>înregistra</w:t>
      </w:r>
      <w:r>
        <w:rPr>
          <w:rFonts w:ascii="Arial Narrow" w:hAnsi="Arial Narrow"/>
          <w:color w:val="000000"/>
          <w:lang w:val="ro-RO"/>
        </w:rPr>
        <w:t>t</w:t>
      </w:r>
      <w:r w:rsidRPr="00466978">
        <w:rPr>
          <w:rFonts w:ascii="Arial Narrow" w:hAnsi="Arial Narrow"/>
          <w:color w:val="000000"/>
          <w:lang w:val="ro-RO"/>
        </w:rPr>
        <w:t>, în acest val, peste 2.000.000 de ascultători, cel mai mare număr de ascultători înregistrat până acum, comparativ cu anii precedenţi.</w:t>
      </w:r>
    </w:p>
    <w:sectPr w:rsidR="00466978" w:rsidSect="007209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260" w:right="1440" w:bottom="1080" w:left="1440" w:header="0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F5E" w:rsidRDefault="00141F5E" w:rsidP="00060A1A">
      <w:pPr>
        <w:spacing w:after="0" w:line="240" w:lineRule="auto"/>
      </w:pPr>
      <w:r>
        <w:separator/>
      </w:r>
    </w:p>
  </w:endnote>
  <w:endnote w:type="continuationSeparator" w:id="0">
    <w:p w:rsidR="00141F5E" w:rsidRDefault="00141F5E" w:rsidP="00060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041" w:rsidRDefault="00587041" w:rsidP="00316A67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F43" w:rsidRDefault="006E7F43" w:rsidP="00316A67">
    <w:pPr>
      <w:pStyle w:val="Footer"/>
      <w:ind w:left="-284"/>
      <w:jc w:val="both"/>
      <w:rPr>
        <w:rFonts w:ascii="Arial Narrow" w:hAnsi="Arial Narrow"/>
        <w:b/>
        <w:caps/>
        <w:sz w:val="18"/>
      </w:rPr>
    </w:pPr>
  </w:p>
  <w:p w:rsidR="009F15C8" w:rsidRPr="00E34219" w:rsidRDefault="009F15C8" w:rsidP="009F15C8">
    <w:pPr>
      <w:pStyle w:val="Footer"/>
      <w:ind w:left="-284"/>
      <w:jc w:val="both"/>
      <w:rPr>
        <w:rFonts w:ascii="Arial Narrow" w:hAnsi="Arial Narrow"/>
        <w:sz w:val="18"/>
      </w:rPr>
    </w:pPr>
    <w:r w:rsidRPr="00E34219">
      <w:rPr>
        <w:rFonts w:ascii="Arial Narrow" w:hAnsi="Arial Narrow"/>
        <w:b/>
        <w:caps/>
        <w:sz w:val="18"/>
      </w:rPr>
      <w:t>BURSA DE VALORI BUCURESTI</w:t>
    </w:r>
    <w:r w:rsidRPr="00E34219">
      <w:rPr>
        <w:rFonts w:ascii="Arial Narrow" w:hAnsi="Arial Narrow"/>
        <w:sz w:val="18"/>
      </w:rPr>
      <w:t xml:space="preserve"> </w:t>
    </w:r>
    <w:proofErr w:type="spellStart"/>
    <w:r w:rsidRPr="00E34219">
      <w:rPr>
        <w:rFonts w:ascii="Arial Narrow" w:hAnsi="Arial Narrow"/>
        <w:sz w:val="18"/>
      </w:rPr>
      <w:t>administreaz</w:t>
    </w:r>
    <w:r>
      <w:rPr>
        <w:rFonts w:ascii="Arial Narrow" w:hAnsi="Arial Narrow"/>
        <w:sz w:val="18"/>
      </w:rPr>
      <w:t>ă</w:t>
    </w:r>
    <w:proofErr w:type="spellEnd"/>
    <w:r w:rsidRPr="00E34219">
      <w:rPr>
        <w:rFonts w:ascii="Arial Narrow" w:hAnsi="Arial Narrow"/>
        <w:sz w:val="18"/>
      </w:rPr>
      <w:t xml:space="preserve"> </w:t>
    </w:r>
    <w:proofErr w:type="spellStart"/>
    <w:r w:rsidRPr="00E34219">
      <w:rPr>
        <w:rFonts w:ascii="Arial Narrow" w:hAnsi="Arial Narrow"/>
        <w:sz w:val="18"/>
      </w:rPr>
      <w:t>pie</w:t>
    </w:r>
    <w:r>
      <w:rPr>
        <w:rFonts w:ascii="Arial Narrow" w:hAnsi="Arial Narrow"/>
        <w:sz w:val="18"/>
      </w:rPr>
      <w:t>ț</w:t>
    </w:r>
    <w:r w:rsidRPr="00E34219">
      <w:rPr>
        <w:rFonts w:ascii="Arial Narrow" w:hAnsi="Arial Narrow"/>
        <w:sz w:val="18"/>
      </w:rPr>
      <w:t>e</w:t>
    </w:r>
    <w:proofErr w:type="spellEnd"/>
    <w:r w:rsidRPr="00E34219">
      <w:rPr>
        <w:rFonts w:ascii="Arial Narrow" w:hAnsi="Arial Narrow"/>
        <w:sz w:val="18"/>
      </w:rPr>
      <w:t xml:space="preserve"> de </w:t>
    </w:r>
    <w:proofErr w:type="spellStart"/>
    <w:r w:rsidRPr="00E34219">
      <w:rPr>
        <w:rFonts w:ascii="Arial Narrow" w:hAnsi="Arial Narrow"/>
        <w:sz w:val="18"/>
      </w:rPr>
      <w:t>ac</w:t>
    </w:r>
    <w:r>
      <w:rPr>
        <w:rFonts w:ascii="Arial Narrow" w:hAnsi="Arial Narrow"/>
        <w:sz w:val="18"/>
      </w:rPr>
      <w:t>ț</w:t>
    </w:r>
    <w:r w:rsidRPr="00E34219">
      <w:rPr>
        <w:rFonts w:ascii="Arial Narrow" w:hAnsi="Arial Narrow"/>
        <w:sz w:val="18"/>
      </w:rPr>
      <w:t>iuni</w:t>
    </w:r>
    <w:proofErr w:type="spellEnd"/>
    <w:r w:rsidRPr="00E34219">
      <w:rPr>
        <w:rFonts w:ascii="Arial Narrow" w:hAnsi="Arial Narrow"/>
        <w:sz w:val="18"/>
      </w:rPr>
      <w:t xml:space="preserve">, </w:t>
    </w:r>
    <w:proofErr w:type="spellStart"/>
    <w:r w:rsidRPr="00E34219">
      <w:rPr>
        <w:rFonts w:ascii="Arial Narrow" w:hAnsi="Arial Narrow"/>
        <w:sz w:val="18"/>
      </w:rPr>
      <w:t>obliga</w:t>
    </w:r>
    <w:r>
      <w:rPr>
        <w:rFonts w:ascii="Arial Narrow" w:hAnsi="Arial Narrow"/>
        <w:sz w:val="18"/>
      </w:rPr>
      <w:t>ț</w:t>
    </w:r>
    <w:r w:rsidRPr="00E34219">
      <w:rPr>
        <w:rFonts w:ascii="Arial Narrow" w:hAnsi="Arial Narrow"/>
        <w:sz w:val="18"/>
      </w:rPr>
      <w:t>iuni</w:t>
    </w:r>
    <w:proofErr w:type="spellEnd"/>
    <w:r w:rsidRPr="00E34219">
      <w:rPr>
        <w:rFonts w:ascii="Arial Narrow" w:hAnsi="Arial Narrow"/>
        <w:sz w:val="18"/>
      </w:rPr>
      <w:t xml:space="preserve"> </w:t>
    </w:r>
    <w:proofErr w:type="spellStart"/>
    <w:r>
      <w:rPr>
        <w:rFonts w:ascii="Arial Narrow" w:hAnsi="Arial Narrow"/>
        <w:sz w:val="18"/>
      </w:rPr>
      <w:t>ș</w:t>
    </w:r>
    <w:r w:rsidRPr="00E34219">
      <w:rPr>
        <w:rFonts w:ascii="Arial Narrow" w:hAnsi="Arial Narrow"/>
        <w:sz w:val="18"/>
      </w:rPr>
      <w:t>i</w:t>
    </w:r>
    <w:proofErr w:type="spellEnd"/>
    <w:r w:rsidRPr="00E34219">
      <w:rPr>
        <w:rFonts w:ascii="Arial Narrow" w:hAnsi="Arial Narrow"/>
        <w:sz w:val="18"/>
      </w:rPr>
      <w:t xml:space="preserve"> </w:t>
    </w:r>
    <w:proofErr w:type="spellStart"/>
    <w:r w:rsidRPr="00E34219">
      <w:rPr>
        <w:rFonts w:ascii="Arial Narrow" w:hAnsi="Arial Narrow"/>
        <w:sz w:val="18"/>
      </w:rPr>
      <w:t>alte</w:t>
    </w:r>
    <w:proofErr w:type="spellEnd"/>
    <w:r w:rsidRPr="00E34219">
      <w:rPr>
        <w:rFonts w:ascii="Arial Narrow" w:hAnsi="Arial Narrow"/>
        <w:sz w:val="18"/>
      </w:rPr>
      <w:t xml:space="preserve"> </w:t>
    </w:r>
    <w:proofErr w:type="spellStart"/>
    <w:r w:rsidRPr="00E34219">
      <w:rPr>
        <w:rFonts w:ascii="Arial Narrow" w:hAnsi="Arial Narrow"/>
        <w:sz w:val="18"/>
      </w:rPr>
      <w:t>instrumente</w:t>
    </w:r>
    <w:proofErr w:type="spellEnd"/>
    <w:r w:rsidRPr="00E34219">
      <w:rPr>
        <w:rFonts w:ascii="Arial Narrow" w:hAnsi="Arial Narrow"/>
        <w:sz w:val="18"/>
      </w:rPr>
      <w:t xml:space="preserve"> </w:t>
    </w:r>
    <w:proofErr w:type="spellStart"/>
    <w:r w:rsidRPr="00E34219">
      <w:rPr>
        <w:rFonts w:ascii="Arial Narrow" w:hAnsi="Arial Narrow"/>
        <w:sz w:val="18"/>
      </w:rPr>
      <w:t>financiare</w:t>
    </w:r>
    <w:proofErr w:type="spellEnd"/>
    <w:r w:rsidRPr="00E34219">
      <w:rPr>
        <w:rFonts w:ascii="Arial Narrow" w:hAnsi="Arial Narrow"/>
        <w:sz w:val="18"/>
      </w:rPr>
      <w:t xml:space="preserve">, </w:t>
    </w:r>
    <w:proofErr w:type="spellStart"/>
    <w:r w:rsidRPr="00E34219">
      <w:rPr>
        <w:rFonts w:ascii="Arial Narrow" w:hAnsi="Arial Narrow"/>
        <w:sz w:val="18"/>
      </w:rPr>
      <w:t>prin</w:t>
    </w:r>
    <w:proofErr w:type="spellEnd"/>
    <w:r w:rsidRPr="00E34219">
      <w:rPr>
        <w:rFonts w:ascii="Arial Narrow" w:hAnsi="Arial Narrow"/>
        <w:sz w:val="18"/>
      </w:rPr>
      <w:t xml:space="preserve"> </w:t>
    </w:r>
    <w:proofErr w:type="spellStart"/>
    <w:r w:rsidRPr="00E34219">
      <w:rPr>
        <w:rFonts w:ascii="Arial Narrow" w:hAnsi="Arial Narrow"/>
        <w:sz w:val="18"/>
      </w:rPr>
      <w:t>platforme</w:t>
    </w:r>
    <w:proofErr w:type="spellEnd"/>
    <w:r w:rsidRPr="00E34219">
      <w:rPr>
        <w:rFonts w:ascii="Arial Narrow" w:hAnsi="Arial Narrow"/>
        <w:sz w:val="18"/>
      </w:rPr>
      <w:t xml:space="preserve"> </w:t>
    </w:r>
    <w:proofErr w:type="spellStart"/>
    <w:r w:rsidRPr="00E34219">
      <w:rPr>
        <w:rFonts w:ascii="Arial Narrow" w:hAnsi="Arial Narrow"/>
        <w:sz w:val="18"/>
      </w:rPr>
      <w:t>reglementate</w:t>
    </w:r>
    <w:proofErr w:type="spellEnd"/>
    <w:r w:rsidRPr="00E34219">
      <w:rPr>
        <w:rFonts w:ascii="Arial Narrow" w:hAnsi="Arial Narrow"/>
        <w:sz w:val="18"/>
      </w:rPr>
      <w:t xml:space="preserve"> </w:t>
    </w:r>
    <w:proofErr w:type="spellStart"/>
    <w:r w:rsidRPr="00E34219">
      <w:rPr>
        <w:rFonts w:ascii="Arial Narrow" w:hAnsi="Arial Narrow"/>
        <w:sz w:val="18"/>
      </w:rPr>
      <w:t>sau</w:t>
    </w:r>
    <w:proofErr w:type="spellEnd"/>
    <w:r w:rsidRPr="00E34219">
      <w:rPr>
        <w:rFonts w:ascii="Arial Narrow" w:hAnsi="Arial Narrow"/>
        <w:sz w:val="18"/>
      </w:rPr>
      <w:t xml:space="preserve"> </w:t>
    </w:r>
    <w:proofErr w:type="spellStart"/>
    <w:r w:rsidRPr="00E34219">
      <w:rPr>
        <w:rFonts w:ascii="Arial Narrow" w:hAnsi="Arial Narrow"/>
        <w:sz w:val="18"/>
      </w:rPr>
      <w:t>sisteme</w:t>
    </w:r>
    <w:proofErr w:type="spellEnd"/>
    <w:r w:rsidRPr="00E34219">
      <w:rPr>
        <w:rFonts w:ascii="Arial Narrow" w:hAnsi="Arial Narrow"/>
        <w:sz w:val="18"/>
      </w:rPr>
      <w:t xml:space="preserve"> alternative de </w:t>
    </w:r>
    <w:proofErr w:type="spellStart"/>
    <w:r w:rsidRPr="00E34219">
      <w:rPr>
        <w:rFonts w:ascii="Arial Narrow" w:hAnsi="Arial Narrow"/>
        <w:sz w:val="18"/>
      </w:rPr>
      <w:t>tranzactionare</w:t>
    </w:r>
    <w:proofErr w:type="spellEnd"/>
    <w:r w:rsidRPr="00E34219">
      <w:rPr>
        <w:rFonts w:ascii="Arial Narrow" w:hAnsi="Arial Narrow"/>
        <w:sz w:val="18"/>
      </w:rPr>
      <w:t xml:space="preserve"> </w:t>
    </w:r>
    <w:proofErr w:type="spellStart"/>
    <w:r w:rsidRPr="00E34219">
      <w:rPr>
        <w:rFonts w:ascii="Arial Narrow" w:hAnsi="Arial Narrow"/>
        <w:sz w:val="18"/>
      </w:rPr>
      <w:t>si</w:t>
    </w:r>
    <w:proofErr w:type="spellEnd"/>
    <w:r w:rsidRPr="00E34219">
      <w:rPr>
        <w:rFonts w:ascii="Arial Narrow" w:hAnsi="Arial Narrow"/>
        <w:sz w:val="18"/>
      </w:rPr>
      <w:t xml:space="preserve"> </w:t>
    </w:r>
    <w:proofErr w:type="spellStart"/>
    <w:r w:rsidRPr="00E34219">
      <w:rPr>
        <w:rFonts w:ascii="Arial Narrow" w:hAnsi="Arial Narrow"/>
        <w:sz w:val="18"/>
      </w:rPr>
      <w:t>furnizeaza</w:t>
    </w:r>
    <w:proofErr w:type="spellEnd"/>
    <w:r w:rsidRPr="00E34219">
      <w:rPr>
        <w:rFonts w:ascii="Arial Narrow" w:hAnsi="Arial Narrow"/>
        <w:sz w:val="18"/>
      </w:rPr>
      <w:t xml:space="preserve"> o </w:t>
    </w:r>
    <w:proofErr w:type="spellStart"/>
    <w:r w:rsidRPr="00E34219">
      <w:rPr>
        <w:rFonts w:ascii="Arial Narrow" w:hAnsi="Arial Narrow"/>
        <w:sz w:val="18"/>
      </w:rPr>
      <w:t>gama</w:t>
    </w:r>
    <w:proofErr w:type="spellEnd"/>
    <w:r w:rsidRPr="00E34219">
      <w:rPr>
        <w:rFonts w:ascii="Arial Narrow" w:hAnsi="Arial Narrow"/>
        <w:sz w:val="18"/>
      </w:rPr>
      <w:t xml:space="preserve"> </w:t>
    </w:r>
    <w:proofErr w:type="spellStart"/>
    <w:r w:rsidRPr="00E34219">
      <w:rPr>
        <w:rFonts w:ascii="Arial Narrow" w:hAnsi="Arial Narrow"/>
        <w:sz w:val="18"/>
      </w:rPr>
      <w:t>variata</w:t>
    </w:r>
    <w:proofErr w:type="spellEnd"/>
    <w:r w:rsidRPr="00E34219">
      <w:rPr>
        <w:rFonts w:ascii="Arial Narrow" w:hAnsi="Arial Narrow"/>
        <w:sz w:val="18"/>
      </w:rPr>
      <w:t xml:space="preserve"> de </w:t>
    </w:r>
    <w:proofErr w:type="spellStart"/>
    <w:r w:rsidRPr="00E34219">
      <w:rPr>
        <w:rFonts w:ascii="Arial Narrow" w:hAnsi="Arial Narrow"/>
        <w:sz w:val="18"/>
      </w:rPr>
      <w:t>servicii</w:t>
    </w:r>
    <w:proofErr w:type="spellEnd"/>
    <w:r w:rsidRPr="00E34219">
      <w:rPr>
        <w:rFonts w:ascii="Arial Narrow" w:hAnsi="Arial Narrow"/>
        <w:sz w:val="18"/>
      </w:rPr>
      <w:t xml:space="preserve"> </w:t>
    </w:r>
    <w:proofErr w:type="spellStart"/>
    <w:r w:rsidRPr="00E34219">
      <w:rPr>
        <w:rFonts w:ascii="Arial Narrow" w:hAnsi="Arial Narrow"/>
        <w:sz w:val="18"/>
      </w:rPr>
      <w:t>participantilor</w:t>
    </w:r>
    <w:proofErr w:type="spellEnd"/>
    <w:r w:rsidRPr="00E34219">
      <w:rPr>
        <w:rFonts w:ascii="Arial Narrow" w:hAnsi="Arial Narrow"/>
        <w:sz w:val="18"/>
      </w:rPr>
      <w:t xml:space="preserve"> la </w:t>
    </w:r>
    <w:proofErr w:type="spellStart"/>
    <w:r w:rsidRPr="00E34219">
      <w:rPr>
        <w:rFonts w:ascii="Arial Narrow" w:hAnsi="Arial Narrow"/>
        <w:sz w:val="18"/>
      </w:rPr>
      <w:t>pietele</w:t>
    </w:r>
    <w:proofErr w:type="spellEnd"/>
    <w:r w:rsidRPr="00E34219">
      <w:rPr>
        <w:rFonts w:ascii="Arial Narrow" w:hAnsi="Arial Narrow"/>
        <w:sz w:val="18"/>
      </w:rPr>
      <w:t xml:space="preserve"> </w:t>
    </w:r>
    <w:proofErr w:type="spellStart"/>
    <w:r w:rsidRPr="00E34219">
      <w:rPr>
        <w:rFonts w:ascii="Arial Narrow" w:hAnsi="Arial Narrow"/>
        <w:sz w:val="18"/>
      </w:rPr>
      <w:t>financiare</w:t>
    </w:r>
    <w:proofErr w:type="spellEnd"/>
    <w:r w:rsidRPr="00E34219">
      <w:rPr>
        <w:rFonts w:ascii="Arial Narrow" w:hAnsi="Arial Narrow"/>
        <w:sz w:val="18"/>
      </w:rPr>
      <w:t xml:space="preserve">. </w:t>
    </w:r>
    <w:r w:rsidRPr="00E34219">
      <w:rPr>
        <w:rFonts w:ascii="Arial Narrow" w:hAnsi="Arial Narrow"/>
        <w:sz w:val="18"/>
      </w:rPr>
      <w:cr/>
    </w:r>
    <w:r w:rsidRPr="00E34219">
      <w:rPr>
        <w:rFonts w:ascii="Arial Narrow" w:hAnsi="Arial Narrow"/>
        <w:i/>
        <w:sz w:val="18"/>
      </w:rPr>
      <w:t xml:space="preserve">Bursa de </w:t>
    </w:r>
    <w:proofErr w:type="spellStart"/>
    <w:r w:rsidRPr="00E34219">
      <w:rPr>
        <w:rFonts w:ascii="Arial Narrow" w:hAnsi="Arial Narrow"/>
        <w:i/>
        <w:sz w:val="18"/>
      </w:rPr>
      <w:t>Valori</w:t>
    </w:r>
    <w:proofErr w:type="spellEnd"/>
    <w:r w:rsidRPr="00E34219">
      <w:rPr>
        <w:rFonts w:ascii="Arial Narrow" w:hAnsi="Arial Narrow"/>
        <w:i/>
        <w:sz w:val="18"/>
      </w:rPr>
      <w:t xml:space="preserve"> </w:t>
    </w:r>
    <w:proofErr w:type="spellStart"/>
    <w:r w:rsidRPr="00E34219">
      <w:rPr>
        <w:rFonts w:ascii="Arial Narrow" w:hAnsi="Arial Narrow"/>
        <w:i/>
        <w:sz w:val="18"/>
      </w:rPr>
      <w:t>Bucure</w:t>
    </w:r>
    <w:r>
      <w:rPr>
        <w:rFonts w:ascii="Arial Narrow" w:hAnsi="Arial Narrow"/>
        <w:i/>
        <w:sz w:val="18"/>
      </w:rPr>
      <w:t>ș</w:t>
    </w:r>
    <w:r w:rsidRPr="00E34219">
      <w:rPr>
        <w:rFonts w:ascii="Arial Narrow" w:hAnsi="Arial Narrow"/>
        <w:i/>
        <w:sz w:val="18"/>
      </w:rPr>
      <w:t>ti</w:t>
    </w:r>
    <w:proofErr w:type="spellEnd"/>
    <w:r w:rsidRPr="00E34219">
      <w:rPr>
        <w:rFonts w:ascii="Arial Narrow" w:hAnsi="Arial Narrow"/>
        <w:i/>
        <w:sz w:val="18"/>
      </w:rPr>
      <w:t xml:space="preserve"> </w:t>
    </w:r>
    <w:proofErr w:type="spellStart"/>
    <w:r w:rsidRPr="00E34219">
      <w:rPr>
        <w:rFonts w:ascii="Arial Narrow" w:hAnsi="Arial Narrow"/>
        <w:i/>
        <w:sz w:val="18"/>
      </w:rPr>
      <w:t>este</w:t>
    </w:r>
    <w:proofErr w:type="spellEnd"/>
    <w:r w:rsidRPr="00E34219">
      <w:rPr>
        <w:rFonts w:ascii="Arial Narrow" w:hAnsi="Arial Narrow"/>
        <w:i/>
        <w:sz w:val="18"/>
      </w:rPr>
      <w:t xml:space="preserve"> o </w:t>
    </w:r>
    <w:proofErr w:type="spellStart"/>
    <w:r w:rsidRPr="00E34219">
      <w:rPr>
        <w:rFonts w:ascii="Arial Narrow" w:hAnsi="Arial Narrow"/>
        <w:i/>
        <w:sz w:val="18"/>
      </w:rPr>
      <w:t>companie</w:t>
    </w:r>
    <w:proofErr w:type="spellEnd"/>
    <w:r w:rsidRPr="00E34219">
      <w:rPr>
        <w:rFonts w:ascii="Arial Narrow" w:hAnsi="Arial Narrow"/>
        <w:i/>
        <w:sz w:val="18"/>
      </w:rPr>
      <w:t xml:space="preserve"> </w:t>
    </w:r>
    <w:proofErr w:type="spellStart"/>
    <w:r w:rsidRPr="00E34219">
      <w:rPr>
        <w:rFonts w:ascii="Arial Narrow" w:hAnsi="Arial Narrow"/>
        <w:i/>
        <w:sz w:val="18"/>
      </w:rPr>
      <w:t>listat</w:t>
    </w:r>
    <w:r>
      <w:rPr>
        <w:rFonts w:ascii="Arial Narrow" w:hAnsi="Arial Narrow"/>
        <w:i/>
        <w:sz w:val="18"/>
      </w:rPr>
      <w:t>ă</w:t>
    </w:r>
    <w:proofErr w:type="spellEnd"/>
    <w:r w:rsidRPr="00E34219">
      <w:rPr>
        <w:rFonts w:ascii="Arial Narrow" w:hAnsi="Arial Narrow"/>
        <w:i/>
        <w:sz w:val="18"/>
      </w:rPr>
      <w:t xml:space="preserve"> </w:t>
    </w:r>
    <w:proofErr w:type="spellStart"/>
    <w:r w:rsidRPr="00E34219">
      <w:rPr>
        <w:rFonts w:ascii="Arial Narrow" w:hAnsi="Arial Narrow"/>
        <w:i/>
        <w:sz w:val="18"/>
      </w:rPr>
      <w:t>pe</w:t>
    </w:r>
    <w:proofErr w:type="spellEnd"/>
    <w:r w:rsidRPr="00E34219">
      <w:rPr>
        <w:rFonts w:ascii="Arial Narrow" w:hAnsi="Arial Narrow"/>
        <w:i/>
        <w:sz w:val="18"/>
      </w:rPr>
      <w:t xml:space="preserve"> </w:t>
    </w:r>
    <w:proofErr w:type="spellStart"/>
    <w:r w:rsidRPr="00E34219">
      <w:rPr>
        <w:rFonts w:ascii="Arial Narrow" w:hAnsi="Arial Narrow"/>
        <w:i/>
        <w:sz w:val="18"/>
      </w:rPr>
      <w:t>propria</w:t>
    </w:r>
    <w:proofErr w:type="spellEnd"/>
    <w:r w:rsidRPr="00E34219">
      <w:rPr>
        <w:rFonts w:ascii="Arial Narrow" w:hAnsi="Arial Narrow"/>
        <w:i/>
        <w:sz w:val="18"/>
      </w:rPr>
      <w:t xml:space="preserve"> </w:t>
    </w:r>
    <w:proofErr w:type="spellStart"/>
    <w:r w:rsidRPr="00E34219">
      <w:rPr>
        <w:rFonts w:ascii="Arial Narrow" w:hAnsi="Arial Narrow"/>
        <w:i/>
        <w:sz w:val="18"/>
      </w:rPr>
      <w:t>pia</w:t>
    </w:r>
    <w:r>
      <w:rPr>
        <w:rFonts w:ascii="Arial Narrow" w:hAnsi="Arial Narrow"/>
        <w:i/>
        <w:sz w:val="18"/>
      </w:rPr>
      <w:t>ță</w:t>
    </w:r>
    <w:proofErr w:type="spellEnd"/>
    <w:r w:rsidRPr="00E34219">
      <w:rPr>
        <w:rFonts w:ascii="Arial Narrow" w:hAnsi="Arial Narrow"/>
        <w:i/>
        <w:sz w:val="18"/>
      </w:rPr>
      <w:t xml:space="preserve"> din 2010</w:t>
    </w:r>
    <w:r w:rsidRPr="00E34219">
      <w:rPr>
        <w:rFonts w:ascii="Arial Narrow" w:hAnsi="Arial Narrow"/>
        <w:sz w:val="18"/>
      </w:rPr>
      <w:t xml:space="preserve">. </w:t>
    </w:r>
    <w:proofErr w:type="spellStart"/>
    <w:r w:rsidRPr="00E34219">
      <w:rPr>
        <w:rFonts w:ascii="Arial Narrow" w:hAnsi="Arial Narrow"/>
        <w:sz w:val="18"/>
      </w:rPr>
      <w:t>Pentru</w:t>
    </w:r>
    <w:proofErr w:type="spellEnd"/>
    <w:r w:rsidRPr="00E34219">
      <w:rPr>
        <w:rFonts w:ascii="Arial Narrow" w:hAnsi="Arial Narrow"/>
        <w:sz w:val="18"/>
      </w:rPr>
      <w:t xml:space="preserve"> </w:t>
    </w:r>
    <w:proofErr w:type="spellStart"/>
    <w:r w:rsidRPr="00E34219">
      <w:rPr>
        <w:rFonts w:ascii="Arial Narrow" w:hAnsi="Arial Narrow"/>
        <w:sz w:val="18"/>
      </w:rPr>
      <w:t>mai</w:t>
    </w:r>
    <w:proofErr w:type="spellEnd"/>
    <w:r w:rsidRPr="00E34219">
      <w:rPr>
        <w:rFonts w:ascii="Arial Narrow" w:hAnsi="Arial Narrow"/>
        <w:sz w:val="18"/>
      </w:rPr>
      <w:t xml:space="preserve"> </w:t>
    </w:r>
    <w:proofErr w:type="spellStart"/>
    <w:r w:rsidRPr="00E34219">
      <w:rPr>
        <w:rFonts w:ascii="Arial Narrow" w:hAnsi="Arial Narrow"/>
        <w:sz w:val="18"/>
      </w:rPr>
      <w:t>multe</w:t>
    </w:r>
    <w:proofErr w:type="spellEnd"/>
    <w:r w:rsidRPr="00E34219">
      <w:rPr>
        <w:rFonts w:ascii="Arial Narrow" w:hAnsi="Arial Narrow"/>
        <w:sz w:val="18"/>
      </w:rPr>
      <w:t xml:space="preserve"> </w:t>
    </w:r>
    <w:proofErr w:type="spellStart"/>
    <w:r w:rsidRPr="00E34219">
      <w:rPr>
        <w:rFonts w:ascii="Arial Narrow" w:hAnsi="Arial Narrow"/>
        <w:sz w:val="18"/>
      </w:rPr>
      <w:t>informa</w:t>
    </w:r>
    <w:r>
      <w:rPr>
        <w:rFonts w:ascii="Arial Narrow" w:hAnsi="Arial Narrow"/>
        <w:sz w:val="18"/>
      </w:rPr>
      <w:t>ț</w:t>
    </w:r>
    <w:r w:rsidRPr="00E34219">
      <w:rPr>
        <w:rFonts w:ascii="Arial Narrow" w:hAnsi="Arial Narrow"/>
        <w:sz w:val="18"/>
      </w:rPr>
      <w:t>ii</w:t>
    </w:r>
    <w:proofErr w:type="spellEnd"/>
    <w:r w:rsidRPr="00E34219">
      <w:rPr>
        <w:rFonts w:ascii="Arial Narrow" w:hAnsi="Arial Narrow"/>
        <w:sz w:val="18"/>
      </w:rPr>
      <w:t xml:space="preserve"> </w:t>
    </w:r>
    <w:proofErr w:type="spellStart"/>
    <w:r w:rsidRPr="00E34219">
      <w:rPr>
        <w:rFonts w:ascii="Arial Narrow" w:hAnsi="Arial Narrow"/>
        <w:sz w:val="18"/>
      </w:rPr>
      <w:t>vizitati</w:t>
    </w:r>
    <w:proofErr w:type="spellEnd"/>
    <w:r w:rsidRPr="00E34219">
      <w:rPr>
        <w:rFonts w:ascii="Arial Narrow" w:hAnsi="Arial Narrow"/>
        <w:sz w:val="18"/>
      </w:rPr>
      <w:t xml:space="preserve"> </w:t>
    </w:r>
    <w:hyperlink r:id="rId1" w:history="1">
      <w:r w:rsidRPr="00E34219">
        <w:rPr>
          <w:rStyle w:val="Hyperlink"/>
          <w:rFonts w:ascii="Arial Narrow" w:hAnsi="Arial Narrow"/>
          <w:b/>
          <w:color w:val="1E3564"/>
          <w:sz w:val="18"/>
        </w:rPr>
        <w:t>WWW.BVB.RO</w:t>
      </w:r>
    </w:hyperlink>
    <w:r w:rsidRPr="00E34219">
      <w:rPr>
        <w:rFonts w:ascii="Arial Narrow" w:hAnsi="Arial Narrow"/>
        <w:b/>
        <w:color w:val="1E3564"/>
        <w:sz w:val="18"/>
      </w:rPr>
      <w:cr/>
    </w:r>
  </w:p>
  <w:p w:rsidR="00AF357F" w:rsidRPr="00E34219" w:rsidRDefault="009F15C8" w:rsidP="009F15C8">
    <w:pPr>
      <w:pStyle w:val="Footer"/>
      <w:ind w:left="-284"/>
      <w:rPr>
        <w:rFonts w:ascii="Arial Narrow" w:hAnsi="Arial Narrow"/>
        <w:noProof/>
        <w:sz w:val="20"/>
      </w:rPr>
    </w:pPr>
    <w:proofErr w:type="spellStart"/>
    <w:r w:rsidRPr="00E34219">
      <w:rPr>
        <w:rFonts w:ascii="Arial Narrow" w:hAnsi="Arial Narrow"/>
        <w:sz w:val="18"/>
      </w:rPr>
      <w:t>Pentru</w:t>
    </w:r>
    <w:proofErr w:type="spellEnd"/>
    <w:r w:rsidRPr="00E34219">
      <w:rPr>
        <w:rFonts w:ascii="Arial Narrow" w:hAnsi="Arial Narrow"/>
        <w:sz w:val="18"/>
      </w:rPr>
      <w:t xml:space="preserve"> </w:t>
    </w:r>
    <w:proofErr w:type="spellStart"/>
    <w:r w:rsidRPr="00E34219">
      <w:rPr>
        <w:rFonts w:ascii="Arial Narrow" w:hAnsi="Arial Narrow"/>
        <w:sz w:val="18"/>
      </w:rPr>
      <w:t>mai</w:t>
    </w:r>
    <w:proofErr w:type="spellEnd"/>
    <w:r w:rsidRPr="00E34219">
      <w:rPr>
        <w:rFonts w:ascii="Arial Narrow" w:hAnsi="Arial Narrow"/>
        <w:sz w:val="18"/>
      </w:rPr>
      <w:t xml:space="preserve"> </w:t>
    </w:r>
    <w:proofErr w:type="spellStart"/>
    <w:r w:rsidRPr="00E34219">
      <w:rPr>
        <w:rFonts w:ascii="Arial Narrow" w:hAnsi="Arial Narrow"/>
        <w:sz w:val="18"/>
      </w:rPr>
      <w:t>multe</w:t>
    </w:r>
    <w:proofErr w:type="spellEnd"/>
    <w:r w:rsidRPr="00E34219">
      <w:rPr>
        <w:rFonts w:ascii="Arial Narrow" w:hAnsi="Arial Narrow"/>
        <w:sz w:val="18"/>
      </w:rPr>
      <w:t xml:space="preserve"> </w:t>
    </w:r>
    <w:proofErr w:type="spellStart"/>
    <w:r w:rsidRPr="00E34219">
      <w:rPr>
        <w:rFonts w:ascii="Arial Narrow" w:hAnsi="Arial Narrow"/>
        <w:sz w:val="18"/>
      </w:rPr>
      <w:t>informatii</w:t>
    </w:r>
    <w:proofErr w:type="spellEnd"/>
    <w:r w:rsidRPr="00E34219">
      <w:rPr>
        <w:rFonts w:ascii="Arial Narrow" w:hAnsi="Arial Narrow"/>
        <w:sz w:val="18"/>
      </w:rPr>
      <w:t xml:space="preserve">: </w:t>
    </w:r>
    <w:r w:rsidR="001A471F">
      <w:rPr>
        <w:rFonts w:ascii="Arial Narrow" w:hAnsi="Arial Narrow"/>
        <w:sz w:val="18"/>
      </w:rPr>
      <w:t xml:space="preserve">Daniela </w:t>
    </w:r>
    <w:r w:rsidR="001A471F">
      <w:rPr>
        <w:rFonts w:ascii="Arial Narrow" w:hAnsi="Arial Narrow"/>
        <w:sz w:val="18"/>
        <w:lang w:val="ro-RO"/>
      </w:rPr>
      <w:t>Ș</w:t>
    </w:r>
    <w:proofErr w:type="spellStart"/>
    <w:r w:rsidR="001A471F">
      <w:rPr>
        <w:rFonts w:ascii="Arial Narrow" w:hAnsi="Arial Narrow"/>
        <w:sz w:val="18"/>
      </w:rPr>
      <w:t>erban</w:t>
    </w:r>
    <w:proofErr w:type="spellEnd"/>
    <w:r w:rsidRPr="00E34219">
      <w:rPr>
        <w:rFonts w:ascii="Arial Narrow" w:hAnsi="Arial Narrow"/>
        <w:sz w:val="18"/>
      </w:rPr>
      <w:t xml:space="preserve">, </w:t>
    </w:r>
    <w:r w:rsidR="001A471F">
      <w:rPr>
        <w:rFonts w:ascii="Arial Narrow" w:hAnsi="Arial Narrow"/>
        <w:sz w:val="18"/>
      </w:rPr>
      <w:t>Director IR&amp;</w:t>
    </w:r>
    <w:r w:rsidR="006B00F9">
      <w:rPr>
        <w:rFonts w:ascii="Arial Narrow" w:hAnsi="Arial Narrow"/>
        <w:sz w:val="18"/>
      </w:rPr>
      <w:t>PR, +4</w:t>
    </w:r>
    <w:r w:rsidRPr="00E34219">
      <w:rPr>
        <w:rFonts w:ascii="Arial Narrow" w:hAnsi="Arial Narrow"/>
        <w:sz w:val="18"/>
      </w:rPr>
      <w:t>0</w:t>
    </w:r>
    <w:r w:rsidR="006B00F9">
      <w:rPr>
        <w:rFonts w:ascii="Arial Narrow" w:hAnsi="Arial Narrow"/>
        <w:sz w:val="18"/>
      </w:rPr>
      <w:t>.</w:t>
    </w:r>
    <w:r w:rsidRPr="00E34219">
      <w:rPr>
        <w:rFonts w:ascii="Arial Narrow" w:hAnsi="Arial Narrow"/>
        <w:sz w:val="18"/>
      </w:rPr>
      <w:t>7</w:t>
    </w:r>
    <w:r w:rsidR="001A471F">
      <w:rPr>
        <w:rFonts w:ascii="Arial Narrow" w:hAnsi="Arial Narrow"/>
        <w:sz w:val="18"/>
      </w:rPr>
      <w:t>42.242.662</w:t>
    </w:r>
    <w:r w:rsidRPr="00E34219">
      <w:rPr>
        <w:rFonts w:ascii="Arial Narrow" w:hAnsi="Arial Narrow"/>
        <w:sz w:val="18"/>
      </w:rPr>
      <w:t xml:space="preserve">, </w:t>
    </w:r>
    <w:hyperlink r:id="rId2" w:history="1">
      <w:r w:rsidRPr="00E34219">
        <w:rPr>
          <w:rStyle w:val="Hyperlink"/>
          <w:rFonts w:ascii="Arial Narrow" w:hAnsi="Arial Narrow"/>
          <w:sz w:val="18"/>
        </w:rPr>
        <w:t>comunicare@bvb.ro</w:t>
      </w:r>
    </w:hyperlink>
  </w:p>
  <w:tbl>
    <w:tblPr>
      <w:tblStyle w:val="TableGrid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346"/>
      <w:gridCol w:w="3514"/>
    </w:tblGrid>
    <w:tr w:rsidR="003E6ED8" w:rsidRPr="00E34219" w:rsidTr="00587041">
      <w:tc>
        <w:tcPr>
          <w:tcW w:w="6346" w:type="dxa"/>
        </w:tcPr>
        <w:p w:rsidR="003E6ED8" w:rsidRPr="00E34219" w:rsidRDefault="008A51C7" w:rsidP="003E6ED8">
          <w:pPr>
            <w:pStyle w:val="Footer"/>
            <w:rPr>
              <w:rFonts w:ascii="Arial Narrow" w:hAnsi="Arial Narrow"/>
              <w:sz w:val="20"/>
            </w:rPr>
          </w:pPr>
          <w:r w:rsidRPr="00E34219">
            <w:rPr>
              <w:rFonts w:ascii="Arial Narrow" w:hAnsi="Arial Narrow" w:cs="Arial"/>
              <w:noProof/>
              <w:sz w:val="20"/>
            </w:rPr>
            <w:drawing>
              <wp:inline distT="0" distB="0" distL="0" distR="0" wp14:anchorId="542A2F9B" wp14:editId="717126B2">
                <wp:extent cx="4116770" cy="588110"/>
                <wp:effectExtent l="0" t="0" r="0" b="2540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DesignSpot\Desktop\bvb\re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6770" cy="5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4" w:type="dxa"/>
        </w:tcPr>
        <w:p w:rsidR="003E6ED8" w:rsidRPr="00E34219" w:rsidRDefault="003E6ED8" w:rsidP="003E6ED8">
          <w:pPr>
            <w:pStyle w:val="Footer"/>
            <w:jc w:val="right"/>
            <w:rPr>
              <w:rFonts w:ascii="Arial Narrow" w:hAnsi="Arial Narrow"/>
              <w:sz w:val="20"/>
            </w:rPr>
          </w:pPr>
          <w:r w:rsidRPr="00E34219">
            <w:rPr>
              <w:rFonts w:ascii="Arial Narrow" w:hAnsi="Arial Narrow"/>
              <w:noProof/>
              <w:sz w:val="20"/>
            </w:rPr>
            <w:drawing>
              <wp:inline distT="0" distB="0" distL="0" distR="0" wp14:anchorId="02E13E7F" wp14:editId="16274390">
                <wp:extent cx="1800225" cy="321947"/>
                <wp:effectExtent l="0" t="0" r="0" b="1905"/>
                <wp:docPr id="36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C:\Users\DesignSpot\Desktop\bvb\reg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321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34219">
            <w:rPr>
              <w:rFonts w:ascii="Arial Narrow" w:hAnsi="Arial Narrow"/>
              <w:noProof/>
              <w:sz w:val="20"/>
            </w:rPr>
            <w:drawing>
              <wp:inline distT="0" distB="0" distL="0" distR="0" wp14:anchorId="7B57B258" wp14:editId="6E61D24D">
                <wp:extent cx="751694" cy="221615"/>
                <wp:effectExtent l="0" t="0" r="0" b="6985"/>
                <wp:docPr id="37" name="Pictur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C:\Users\DesignSpot\Desktop\bvb\reg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694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34219">
            <w:rPr>
              <w:rFonts w:ascii="Arial Narrow" w:hAnsi="Arial Narrow"/>
              <w:noProof/>
              <w:sz w:val="20"/>
            </w:rPr>
            <w:drawing>
              <wp:inline distT="0" distB="0" distL="0" distR="0" wp14:anchorId="39CDC963" wp14:editId="26B3A6B8">
                <wp:extent cx="201930" cy="201930"/>
                <wp:effectExtent l="0" t="0" r="7620" b="7620"/>
                <wp:docPr id="38" name="Picture 38" descr="C:\Users\DesignSpot\Desktop\bvb\in.jpg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C:\Users\DesignSpot\Desktop\bvb\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34219">
            <w:rPr>
              <w:rFonts w:ascii="Arial Narrow" w:hAnsi="Arial Narrow"/>
              <w:sz w:val="20"/>
            </w:rPr>
            <w:t xml:space="preserve"> </w:t>
          </w:r>
          <w:r w:rsidRPr="00E34219">
            <w:rPr>
              <w:rFonts w:ascii="Arial Narrow" w:hAnsi="Arial Narrow"/>
              <w:noProof/>
              <w:sz w:val="20"/>
            </w:rPr>
            <w:drawing>
              <wp:inline distT="0" distB="0" distL="0" distR="0" wp14:anchorId="550FACD2" wp14:editId="5565D52C">
                <wp:extent cx="201930" cy="201930"/>
                <wp:effectExtent l="0" t="0" r="7620" b="7620"/>
                <wp:docPr id="39" name="Picture 39" descr="C:\Users\DesignSpot\Desktop\bvb\t.jpg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C:\Users\DesignSpot\Desktop\bvb\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34219">
            <w:rPr>
              <w:rFonts w:ascii="Arial Narrow" w:hAnsi="Arial Narrow"/>
              <w:sz w:val="20"/>
            </w:rPr>
            <w:t xml:space="preserve"> </w:t>
          </w:r>
          <w:r w:rsidRPr="00E34219">
            <w:rPr>
              <w:rFonts w:ascii="Arial Narrow" w:hAnsi="Arial Narrow"/>
              <w:noProof/>
              <w:sz w:val="20"/>
            </w:rPr>
            <w:drawing>
              <wp:inline distT="0" distB="0" distL="0" distR="0" wp14:anchorId="3EAFCD81" wp14:editId="796BA381">
                <wp:extent cx="201930" cy="201930"/>
                <wp:effectExtent l="0" t="0" r="7620" b="7620"/>
                <wp:docPr id="40" name="Picture 40" descr="C:\Users\DesignSpot\Desktop\bvb\f.jpg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C:\Users\DesignSpot\Desktop\bvb\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34219">
            <w:rPr>
              <w:rFonts w:ascii="Arial Narrow" w:hAnsi="Arial Narrow"/>
              <w:sz w:val="20"/>
            </w:rPr>
            <w:t xml:space="preserve"> </w:t>
          </w:r>
          <w:r w:rsidRPr="00E34219">
            <w:rPr>
              <w:rFonts w:ascii="Arial Narrow" w:hAnsi="Arial Narrow"/>
              <w:noProof/>
              <w:sz w:val="20"/>
            </w:rPr>
            <w:drawing>
              <wp:inline distT="0" distB="0" distL="0" distR="0" wp14:anchorId="316C7D4E" wp14:editId="2A0FF37A">
                <wp:extent cx="201930" cy="201930"/>
                <wp:effectExtent l="0" t="0" r="7620" b="7620"/>
                <wp:docPr id="41" name="Picture 41" descr="C:\Users\DesignSpot\Desktop\bvb\y.jpg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C:\Users\DesignSpot\Desktop\bvb\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60A1A" w:rsidRPr="00E34219" w:rsidRDefault="00060A1A" w:rsidP="003E6ED8">
    <w:pPr>
      <w:pStyle w:val="Footer"/>
      <w:rPr>
        <w:rFonts w:ascii="Arial Narrow" w:hAnsi="Arial Narrow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0F9" w:rsidRDefault="006B00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F5E" w:rsidRDefault="00141F5E" w:rsidP="00060A1A">
      <w:pPr>
        <w:spacing w:after="0" w:line="240" w:lineRule="auto"/>
      </w:pPr>
      <w:r>
        <w:separator/>
      </w:r>
    </w:p>
  </w:footnote>
  <w:footnote w:type="continuationSeparator" w:id="0">
    <w:p w:rsidR="00141F5E" w:rsidRDefault="00141F5E" w:rsidP="00060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E5F" w:rsidRDefault="002E423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3016" o:spid="_x0000_s2050" type="#_x0000_t75" style="position:absolute;margin-left:0;margin-top:0;width:595.2pt;height:527.5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A1A" w:rsidRDefault="002E4230" w:rsidP="00316A67">
    <w:pPr>
      <w:pStyle w:val="Header"/>
      <w:ind w:left="-1418"/>
      <w:jc w:val="both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3017" o:spid="_x0000_s2051" type="#_x0000_t75" style="position:absolute;left:0;text-align:left;margin-left:0;margin-top:0;width:595.2pt;height:527.5pt;z-index:-251656192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  <w:r w:rsidR="00D229DF">
      <w:rPr>
        <w:noProof/>
      </w:rPr>
      <w:drawing>
        <wp:inline distT="0" distB="0" distL="0" distR="0" wp14:anchorId="35376095" wp14:editId="2881146A">
          <wp:extent cx="7795260" cy="1068238"/>
          <wp:effectExtent l="0" t="0" r="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wnloads\head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59034" cy="1076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E5F" w:rsidRDefault="002E423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3015" o:spid="_x0000_s2049" type="#_x0000_t75" style="position:absolute;margin-left:0;margin-top:0;width:595.2pt;height:527.5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E2B71"/>
    <w:multiLevelType w:val="hybridMultilevel"/>
    <w:tmpl w:val="A47C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B70B2"/>
    <w:multiLevelType w:val="hybridMultilevel"/>
    <w:tmpl w:val="6E3EA1A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2A025C4C"/>
    <w:multiLevelType w:val="hybridMultilevel"/>
    <w:tmpl w:val="5326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87FD3"/>
    <w:multiLevelType w:val="hybridMultilevel"/>
    <w:tmpl w:val="96AE0D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A1D0631"/>
    <w:multiLevelType w:val="hybridMultilevel"/>
    <w:tmpl w:val="9EEA02F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B">
      <w:start w:val="1"/>
      <w:numFmt w:val="lowerRoman"/>
      <w:lvlText w:val="%5."/>
      <w:lvlJc w:val="righ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557658A5"/>
    <w:multiLevelType w:val="hybridMultilevel"/>
    <w:tmpl w:val="30E4E626"/>
    <w:lvl w:ilvl="0" w:tplc="5E9E6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C3331"/>
    <w:multiLevelType w:val="hybridMultilevel"/>
    <w:tmpl w:val="1E60AC6A"/>
    <w:lvl w:ilvl="0" w:tplc="CAA23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2E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942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60B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AA0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C26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CE1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D0A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F21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86B4B93"/>
    <w:multiLevelType w:val="hybridMultilevel"/>
    <w:tmpl w:val="0242D5AC"/>
    <w:lvl w:ilvl="0" w:tplc="C59A3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003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DACB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DA0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64A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2B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38D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E5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7C7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476166E"/>
    <w:multiLevelType w:val="hybridMultilevel"/>
    <w:tmpl w:val="75C0D22A"/>
    <w:lvl w:ilvl="0" w:tplc="DD767EAA">
      <w:start w:val="29"/>
      <w:numFmt w:val="bullet"/>
      <w:lvlText w:val="-"/>
      <w:lvlJc w:val="left"/>
      <w:pPr>
        <w:ind w:left="780" w:hanging="360"/>
      </w:pPr>
      <w:rPr>
        <w:rFonts w:ascii="Times New Roman Bold" w:eastAsia="Times New Roman" w:hAnsi="Times New Roman 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7FA0BE2"/>
    <w:multiLevelType w:val="hybridMultilevel"/>
    <w:tmpl w:val="5FB03BC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B0E0B56"/>
    <w:multiLevelType w:val="hybridMultilevel"/>
    <w:tmpl w:val="0B9EF69C"/>
    <w:lvl w:ilvl="0" w:tplc="53F2F81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30E8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70243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1ACC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0A1CD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FC50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C64F3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6005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8C9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81E8E"/>
    <w:multiLevelType w:val="hybridMultilevel"/>
    <w:tmpl w:val="DD849EB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1A"/>
    <w:rsid w:val="00001100"/>
    <w:rsid w:val="00002A5F"/>
    <w:rsid w:val="00004144"/>
    <w:rsid w:val="00006CA1"/>
    <w:rsid w:val="00010293"/>
    <w:rsid w:val="00015874"/>
    <w:rsid w:val="00016FEB"/>
    <w:rsid w:val="000233E6"/>
    <w:rsid w:val="00024A66"/>
    <w:rsid w:val="00025C51"/>
    <w:rsid w:val="0002711D"/>
    <w:rsid w:val="000350CE"/>
    <w:rsid w:val="0004085A"/>
    <w:rsid w:val="00050816"/>
    <w:rsid w:val="00054A50"/>
    <w:rsid w:val="00056E57"/>
    <w:rsid w:val="00060A1A"/>
    <w:rsid w:val="0006307E"/>
    <w:rsid w:val="0006581C"/>
    <w:rsid w:val="00066D58"/>
    <w:rsid w:val="00067AD3"/>
    <w:rsid w:val="00071517"/>
    <w:rsid w:val="00072338"/>
    <w:rsid w:val="000757B9"/>
    <w:rsid w:val="000815C0"/>
    <w:rsid w:val="00082BB0"/>
    <w:rsid w:val="000908A0"/>
    <w:rsid w:val="00092EBB"/>
    <w:rsid w:val="00094BF1"/>
    <w:rsid w:val="00097E8D"/>
    <w:rsid w:val="000A0A7C"/>
    <w:rsid w:val="000A4755"/>
    <w:rsid w:val="000A5057"/>
    <w:rsid w:val="000A6982"/>
    <w:rsid w:val="000C2F9B"/>
    <w:rsid w:val="000D108B"/>
    <w:rsid w:val="000D309C"/>
    <w:rsid w:val="000D64B2"/>
    <w:rsid w:val="000E3740"/>
    <w:rsid w:val="000F669C"/>
    <w:rsid w:val="0010047D"/>
    <w:rsid w:val="00100BCF"/>
    <w:rsid w:val="00101C6F"/>
    <w:rsid w:val="00105DA4"/>
    <w:rsid w:val="00112590"/>
    <w:rsid w:val="00112600"/>
    <w:rsid w:val="00114452"/>
    <w:rsid w:val="00115AFD"/>
    <w:rsid w:val="001224B0"/>
    <w:rsid w:val="001252F7"/>
    <w:rsid w:val="00126C1A"/>
    <w:rsid w:val="0012759E"/>
    <w:rsid w:val="00141F5E"/>
    <w:rsid w:val="001424B2"/>
    <w:rsid w:val="00151F39"/>
    <w:rsid w:val="00157E26"/>
    <w:rsid w:val="0016576A"/>
    <w:rsid w:val="00166C78"/>
    <w:rsid w:val="001701FE"/>
    <w:rsid w:val="00174796"/>
    <w:rsid w:val="00175409"/>
    <w:rsid w:val="00175FF8"/>
    <w:rsid w:val="00177D42"/>
    <w:rsid w:val="00177E6C"/>
    <w:rsid w:val="001856E5"/>
    <w:rsid w:val="00193563"/>
    <w:rsid w:val="00197EFD"/>
    <w:rsid w:val="001A38EC"/>
    <w:rsid w:val="001A471F"/>
    <w:rsid w:val="001A48F1"/>
    <w:rsid w:val="001A7579"/>
    <w:rsid w:val="001B3791"/>
    <w:rsid w:val="001B4736"/>
    <w:rsid w:val="001B4914"/>
    <w:rsid w:val="001C56B0"/>
    <w:rsid w:val="001C5FBB"/>
    <w:rsid w:val="001D65D6"/>
    <w:rsid w:val="001E128F"/>
    <w:rsid w:val="001E59F1"/>
    <w:rsid w:val="001E7D5E"/>
    <w:rsid w:val="001F0F93"/>
    <w:rsid w:val="001F75E9"/>
    <w:rsid w:val="00205DAF"/>
    <w:rsid w:val="00225162"/>
    <w:rsid w:val="002270C3"/>
    <w:rsid w:val="002324BE"/>
    <w:rsid w:val="00242B6A"/>
    <w:rsid w:val="0025286D"/>
    <w:rsid w:val="00253AB0"/>
    <w:rsid w:val="002573BC"/>
    <w:rsid w:val="00261290"/>
    <w:rsid w:val="0026378C"/>
    <w:rsid w:val="002638EC"/>
    <w:rsid w:val="00264919"/>
    <w:rsid w:val="00266859"/>
    <w:rsid w:val="00270C38"/>
    <w:rsid w:val="00274744"/>
    <w:rsid w:val="00276802"/>
    <w:rsid w:val="00276CD1"/>
    <w:rsid w:val="002825F6"/>
    <w:rsid w:val="00286504"/>
    <w:rsid w:val="00286B95"/>
    <w:rsid w:val="002933D6"/>
    <w:rsid w:val="002A3399"/>
    <w:rsid w:val="002A6A51"/>
    <w:rsid w:val="002B1B5E"/>
    <w:rsid w:val="002B387C"/>
    <w:rsid w:val="002B4B80"/>
    <w:rsid w:val="002C14EB"/>
    <w:rsid w:val="002C293A"/>
    <w:rsid w:val="002C424A"/>
    <w:rsid w:val="002D17E2"/>
    <w:rsid w:val="002D76C6"/>
    <w:rsid w:val="002E3469"/>
    <w:rsid w:val="002E5919"/>
    <w:rsid w:val="002E7AE7"/>
    <w:rsid w:val="002F0EB8"/>
    <w:rsid w:val="003020AC"/>
    <w:rsid w:val="0030378C"/>
    <w:rsid w:val="0031364D"/>
    <w:rsid w:val="003155B0"/>
    <w:rsid w:val="00316A67"/>
    <w:rsid w:val="0032070D"/>
    <w:rsid w:val="00323A02"/>
    <w:rsid w:val="00334A63"/>
    <w:rsid w:val="00337FE5"/>
    <w:rsid w:val="0034165F"/>
    <w:rsid w:val="00347BD3"/>
    <w:rsid w:val="00350FD3"/>
    <w:rsid w:val="0035520D"/>
    <w:rsid w:val="00355850"/>
    <w:rsid w:val="00356242"/>
    <w:rsid w:val="00361A83"/>
    <w:rsid w:val="003621B7"/>
    <w:rsid w:val="00365EFC"/>
    <w:rsid w:val="003756A2"/>
    <w:rsid w:val="0037704F"/>
    <w:rsid w:val="003820E9"/>
    <w:rsid w:val="0038363D"/>
    <w:rsid w:val="00383972"/>
    <w:rsid w:val="00383A6B"/>
    <w:rsid w:val="003850E2"/>
    <w:rsid w:val="003878DA"/>
    <w:rsid w:val="0039483D"/>
    <w:rsid w:val="00394A62"/>
    <w:rsid w:val="00396EE3"/>
    <w:rsid w:val="003A69D5"/>
    <w:rsid w:val="003A7327"/>
    <w:rsid w:val="003B0B09"/>
    <w:rsid w:val="003B6AE8"/>
    <w:rsid w:val="003B7224"/>
    <w:rsid w:val="003C08C5"/>
    <w:rsid w:val="003C16FF"/>
    <w:rsid w:val="003C3322"/>
    <w:rsid w:val="003D3119"/>
    <w:rsid w:val="003D32F6"/>
    <w:rsid w:val="003E6ED8"/>
    <w:rsid w:val="003F06C3"/>
    <w:rsid w:val="003F1AE7"/>
    <w:rsid w:val="003F2340"/>
    <w:rsid w:val="00400520"/>
    <w:rsid w:val="004010EC"/>
    <w:rsid w:val="004012D2"/>
    <w:rsid w:val="00410EF1"/>
    <w:rsid w:val="00411BAC"/>
    <w:rsid w:val="00430AFD"/>
    <w:rsid w:val="00432309"/>
    <w:rsid w:val="00432633"/>
    <w:rsid w:val="004357CB"/>
    <w:rsid w:val="00446AB3"/>
    <w:rsid w:val="004475F0"/>
    <w:rsid w:val="004512BD"/>
    <w:rsid w:val="00456E9D"/>
    <w:rsid w:val="00461139"/>
    <w:rsid w:val="00461324"/>
    <w:rsid w:val="00461A5C"/>
    <w:rsid w:val="00461B50"/>
    <w:rsid w:val="004642C0"/>
    <w:rsid w:val="00466978"/>
    <w:rsid w:val="00470507"/>
    <w:rsid w:val="0048031D"/>
    <w:rsid w:val="00482D10"/>
    <w:rsid w:val="00492497"/>
    <w:rsid w:val="004927F9"/>
    <w:rsid w:val="00493D14"/>
    <w:rsid w:val="004A0BF0"/>
    <w:rsid w:val="004A4497"/>
    <w:rsid w:val="004B045D"/>
    <w:rsid w:val="004B4795"/>
    <w:rsid w:val="004B6BF2"/>
    <w:rsid w:val="004C08A6"/>
    <w:rsid w:val="004C3D1E"/>
    <w:rsid w:val="004D07A6"/>
    <w:rsid w:val="004E50A9"/>
    <w:rsid w:val="004E6287"/>
    <w:rsid w:val="004F6B85"/>
    <w:rsid w:val="00505146"/>
    <w:rsid w:val="00510A5A"/>
    <w:rsid w:val="005116B6"/>
    <w:rsid w:val="005127B1"/>
    <w:rsid w:val="00513CEE"/>
    <w:rsid w:val="00522261"/>
    <w:rsid w:val="0052229D"/>
    <w:rsid w:val="00527E91"/>
    <w:rsid w:val="0053261A"/>
    <w:rsid w:val="00535CF9"/>
    <w:rsid w:val="00536992"/>
    <w:rsid w:val="00537236"/>
    <w:rsid w:val="0054087A"/>
    <w:rsid w:val="0054132B"/>
    <w:rsid w:val="0054591D"/>
    <w:rsid w:val="00547E95"/>
    <w:rsid w:val="0055084F"/>
    <w:rsid w:val="00550E37"/>
    <w:rsid w:val="00556DD0"/>
    <w:rsid w:val="00560565"/>
    <w:rsid w:val="00570032"/>
    <w:rsid w:val="00581968"/>
    <w:rsid w:val="005834D7"/>
    <w:rsid w:val="005844EC"/>
    <w:rsid w:val="00584837"/>
    <w:rsid w:val="00587041"/>
    <w:rsid w:val="00591BE1"/>
    <w:rsid w:val="0059382C"/>
    <w:rsid w:val="005A255A"/>
    <w:rsid w:val="005B31E8"/>
    <w:rsid w:val="005C239B"/>
    <w:rsid w:val="005C62BE"/>
    <w:rsid w:val="005C6D72"/>
    <w:rsid w:val="005C78E8"/>
    <w:rsid w:val="005C7F10"/>
    <w:rsid w:val="005D01FF"/>
    <w:rsid w:val="005D2088"/>
    <w:rsid w:val="005D31B3"/>
    <w:rsid w:val="005D60CC"/>
    <w:rsid w:val="005E10C1"/>
    <w:rsid w:val="005E7D5D"/>
    <w:rsid w:val="005F2BA5"/>
    <w:rsid w:val="005F5BAE"/>
    <w:rsid w:val="005F680B"/>
    <w:rsid w:val="005F6D52"/>
    <w:rsid w:val="005F7774"/>
    <w:rsid w:val="00606CE9"/>
    <w:rsid w:val="00613149"/>
    <w:rsid w:val="00623792"/>
    <w:rsid w:val="00625205"/>
    <w:rsid w:val="00627E58"/>
    <w:rsid w:val="006304B6"/>
    <w:rsid w:val="00635225"/>
    <w:rsid w:val="006405BC"/>
    <w:rsid w:val="00641106"/>
    <w:rsid w:val="006411AE"/>
    <w:rsid w:val="00645C29"/>
    <w:rsid w:val="00656111"/>
    <w:rsid w:val="00670AB4"/>
    <w:rsid w:val="006733C2"/>
    <w:rsid w:val="00683760"/>
    <w:rsid w:val="00686374"/>
    <w:rsid w:val="006912B1"/>
    <w:rsid w:val="00697E56"/>
    <w:rsid w:val="006A3B38"/>
    <w:rsid w:val="006A7C6B"/>
    <w:rsid w:val="006B00F9"/>
    <w:rsid w:val="006B0D94"/>
    <w:rsid w:val="006B155E"/>
    <w:rsid w:val="006B15F6"/>
    <w:rsid w:val="006B1883"/>
    <w:rsid w:val="006B2BD4"/>
    <w:rsid w:val="006B349C"/>
    <w:rsid w:val="006B3FA7"/>
    <w:rsid w:val="006B55D8"/>
    <w:rsid w:val="006B5D83"/>
    <w:rsid w:val="006B6966"/>
    <w:rsid w:val="006C200E"/>
    <w:rsid w:val="006C4B4A"/>
    <w:rsid w:val="006C78B7"/>
    <w:rsid w:val="006D222D"/>
    <w:rsid w:val="006E26C5"/>
    <w:rsid w:val="006E7F43"/>
    <w:rsid w:val="006F23C1"/>
    <w:rsid w:val="006F3C71"/>
    <w:rsid w:val="006F4C6A"/>
    <w:rsid w:val="006F535D"/>
    <w:rsid w:val="006F621C"/>
    <w:rsid w:val="0070152B"/>
    <w:rsid w:val="007042A7"/>
    <w:rsid w:val="0070507E"/>
    <w:rsid w:val="00707620"/>
    <w:rsid w:val="0071204B"/>
    <w:rsid w:val="00712BD2"/>
    <w:rsid w:val="00720966"/>
    <w:rsid w:val="00723906"/>
    <w:rsid w:val="00725E4B"/>
    <w:rsid w:val="00725F59"/>
    <w:rsid w:val="0073137A"/>
    <w:rsid w:val="00733C84"/>
    <w:rsid w:val="00735F79"/>
    <w:rsid w:val="0074163B"/>
    <w:rsid w:val="0074403F"/>
    <w:rsid w:val="00744CA3"/>
    <w:rsid w:val="00745742"/>
    <w:rsid w:val="0075639E"/>
    <w:rsid w:val="00756969"/>
    <w:rsid w:val="0077059C"/>
    <w:rsid w:val="007728AD"/>
    <w:rsid w:val="00777399"/>
    <w:rsid w:val="007820C3"/>
    <w:rsid w:val="007821CA"/>
    <w:rsid w:val="00784F9C"/>
    <w:rsid w:val="00786BB3"/>
    <w:rsid w:val="0079030A"/>
    <w:rsid w:val="007967FA"/>
    <w:rsid w:val="007A208B"/>
    <w:rsid w:val="007A2518"/>
    <w:rsid w:val="007A41A0"/>
    <w:rsid w:val="007A41BF"/>
    <w:rsid w:val="007A630C"/>
    <w:rsid w:val="007B1762"/>
    <w:rsid w:val="007B43A6"/>
    <w:rsid w:val="007C3246"/>
    <w:rsid w:val="007D083D"/>
    <w:rsid w:val="007D28ED"/>
    <w:rsid w:val="007D6DC6"/>
    <w:rsid w:val="007F3BAC"/>
    <w:rsid w:val="007F4296"/>
    <w:rsid w:val="007F4A11"/>
    <w:rsid w:val="007F5228"/>
    <w:rsid w:val="007F5A27"/>
    <w:rsid w:val="00801E8B"/>
    <w:rsid w:val="0080206A"/>
    <w:rsid w:val="008054F4"/>
    <w:rsid w:val="0080715B"/>
    <w:rsid w:val="008127BC"/>
    <w:rsid w:val="00812C18"/>
    <w:rsid w:val="00813AF9"/>
    <w:rsid w:val="00814889"/>
    <w:rsid w:val="00817A74"/>
    <w:rsid w:val="008214B4"/>
    <w:rsid w:val="00822F78"/>
    <w:rsid w:val="008308FF"/>
    <w:rsid w:val="008324D6"/>
    <w:rsid w:val="00833C0C"/>
    <w:rsid w:val="0083463E"/>
    <w:rsid w:val="00836D34"/>
    <w:rsid w:val="00852208"/>
    <w:rsid w:val="00852491"/>
    <w:rsid w:val="00852839"/>
    <w:rsid w:val="00856C9B"/>
    <w:rsid w:val="00856E6F"/>
    <w:rsid w:val="00857B8E"/>
    <w:rsid w:val="0086021A"/>
    <w:rsid w:val="00864304"/>
    <w:rsid w:val="008647EF"/>
    <w:rsid w:val="008704B4"/>
    <w:rsid w:val="00875B60"/>
    <w:rsid w:val="0087688F"/>
    <w:rsid w:val="00877531"/>
    <w:rsid w:val="00892D20"/>
    <w:rsid w:val="00894D36"/>
    <w:rsid w:val="008A24E1"/>
    <w:rsid w:val="008A4608"/>
    <w:rsid w:val="008A4691"/>
    <w:rsid w:val="008A51C7"/>
    <w:rsid w:val="008A5826"/>
    <w:rsid w:val="008B04C2"/>
    <w:rsid w:val="008B3711"/>
    <w:rsid w:val="008B3B6C"/>
    <w:rsid w:val="008B3EDA"/>
    <w:rsid w:val="008B45A3"/>
    <w:rsid w:val="008B4A3F"/>
    <w:rsid w:val="008B4F19"/>
    <w:rsid w:val="008B50B5"/>
    <w:rsid w:val="008B5553"/>
    <w:rsid w:val="008C11F5"/>
    <w:rsid w:val="008D2E71"/>
    <w:rsid w:val="008D59DD"/>
    <w:rsid w:val="008D63A5"/>
    <w:rsid w:val="008D74C5"/>
    <w:rsid w:val="008D7A5E"/>
    <w:rsid w:val="008E265C"/>
    <w:rsid w:val="008E39E4"/>
    <w:rsid w:val="008E4538"/>
    <w:rsid w:val="008E485D"/>
    <w:rsid w:val="008E62B5"/>
    <w:rsid w:val="008E7542"/>
    <w:rsid w:val="008F1C93"/>
    <w:rsid w:val="009014F4"/>
    <w:rsid w:val="00901977"/>
    <w:rsid w:val="00904A0B"/>
    <w:rsid w:val="00906A0E"/>
    <w:rsid w:val="009114C6"/>
    <w:rsid w:val="00914389"/>
    <w:rsid w:val="0091576C"/>
    <w:rsid w:val="009160EA"/>
    <w:rsid w:val="0092098D"/>
    <w:rsid w:val="00931F1A"/>
    <w:rsid w:val="00944EB1"/>
    <w:rsid w:val="00946720"/>
    <w:rsid w:val="00947BD9"/>
    <w:rsid w:val="00951389"/>
    <w:rsid w:val="00957BF5"/>
    <w:rsid w:val="00960682"/>
    <w:rsid w:val="0096324C"/>
    <w:rsid w:val="009648A1"/>
    <w:rsid w:val="00964FCC"/>
    <w:rsid w:val="0097204E"/>
    <w:rsid w:val="009746F4"/>
    <w:rsid w:val="0097740E"/>
    <w:rsid w:val="00977451"/>
    <w:rsid w:val="00981129"/>
    <w:rsid w:val="009818B4"/>
    <w:rsid w:val="009819E5"/>
    <w:rsid w:val="00987E24"/>
    <w:rsid w:val="00991E85"/>
    <w:rsid w:val="009B0B63"/>
    <w:rsid w:val="009B4763"/>
    <w:rsid w:val="009B51D0"/>
    <w:rsid w:val="009B6C38"/>
    <w:rsid w:val="009C04D0"/>
    <w:rsid w:val="009C2C58"/>
    <w:rsid w:val="009D3C94"/>
    <w:rsid w:val="009D5EE2"/>
    <w:rsid w:val="009D6436"/>
    <w:rsid w:val="009D6603"/>
    <w:rsid w:val="009D665D"/>
    <w:rsid w:val="009D74D6"/>
    <w:rsid w:val="009D7BF4"/>
    <w:rsid w:val="009E566A"/>
    <w:rsid w:val="009F15C8"/>
    <w:rsid w:val="00A040A9"/>
    <w:rsid w:val="00A04E4E"/>
    <w:rsid w:val="00A05585"/>
    <w:rsid w:val="00A0788B"/>
    <w:rsid w:val="00A13769"/>
    <w:rsid w:val="00A14D0B"/>
    <w:rsid w:val="00A15693"/>
    <w:rsid w:val="00A251C6"/>
    <w:rsid w:val="00A26953"/>
    <w:rsid w:val="00A357BB"/>
    <w:rsid w:val="00A42395"/>
    <w:rsid w:val="00A439FA"/>
    <w:rsid w:val="00A45022"/>
    <w:rsid w:val="00A47617"/>
    <w:rsid w:val="00A53041"/>
    <w:rsid w:val="00A569B8"/>
    <w:rsid w:val="00A60234"/>
    <w:rsid w:val="00A67351"/>
    <w:rsid w:val="00A67C32"/>
    <w:rsid w:val="00A71EAA"/>
    <w:rsid w:val="00A722FE"/>
    <w:rsid w:val="00A755B0"/>
    <w:rsid w:val="00A7666F"/>
    <w:rsid w:val="00A77B29"/>
    <w:rsid w:val="00A82273"/>
    <w:rsid w:val="00A9049D"/>
    <w:rsid w:val="00A9091A"/>
    <w:rsid w:val="00A95820"/>
    <w:rsid w:val="00AA06F6"/>
    <w:rsid w:val="00AB529E"/>
    <w:rsid w:val="00AB7CB4"/>
    <w:rsid w:val="00AC0524"/>
    <w:rsid w:val="00AC1816"/>
    <w:rsid w:val="00AC2123"/>
    <w:rsid w:val="00AC3796"/>
    <w:rsid w:val="00AC3E49"/>
    <w:rsid w:val="00AD1526"/>
    <w:rsid w:val="00AD31B5"/>
    <w:rsid w:val="00AD5660"/>
    <w:rsid w:val="00AE139F"/>
    <w:rsid w:val="00AE49B2"/>
    <w:rsid w:val="00AF0E1D"/>
    <w:rsid w:val="00AF17E2"/>
    <w:rsid w:val="00AF357F"/>
    <w:rsid w:val="00AF6650"/>
    <w:rsid w:val="00AF6AD6"/>
    <w:rsid w:val="00B04B28"/>
    <w:rsid w:val="00B05584"/>
    <w:rsid w:val="00B14462"/>
    <w:rsid w:val="00B16EC8"/>
    <w:rsid w:val="00B17962"/>
    <w:rsid w:val="00B17EC4"/>
    <w:rsid w:val="00B21AC9"/>
    <w:rsid w:val="00B25E43"/>
    <w:rsid w:val="00B35381"/>
    <w:rsid w:val="00B46A6C"/>
    <w:rsid w:val="00B53C0C"/>
    <w:rsid w:val="00B56E5F"/>
    <w:rsid w:val="00B60CC0"/>
    <w:rsid w:val="00B61A0C"/>
    <w:rsid w:val="00B62086"/>
    <w:rsid w:val="00B621F1"/>
    <w:rsid w:val="00B64BAA"/>
    <w:rsid w:val="00B739B5"/>
    <w:rsid w:val="00B80705"/>
    <w:rsid w:val="00B83DC0"/>
    <w:rsid w:val="00B84D32"/>
    <w:rsid w:val="00B85CFE"/>
    <w:rsid w:val="00B87064"/>
    <w:rsid w:val="00B90343"/>
    <w:rsid w:val="00B904AF"/>
    <w:rsid w:val="00B94500"/>
    <w:rsid w:val="00B967E4"/>
    <w:rsid w:val="00BA0F07"/>
    <w:rsid w:val="00BA36D4"/>
    <w:rsid w:val="00BB035C"/>
    <w:rsid w:val="00BB4DA7"/>
    <w:rsid w:val="00BB5F57"/>
    <w:rsid w:val="00BB7375"/>
    <w:rsid w:val="00BC697D"/>
    <w:rsid w:val="00BD4CAB"/>
    <w:rsid w:val="00BD60B2"/>
    <w:rsid w:val="00BE4DAD"/>
    <w:rsid w:val="00BE7554"/>
    <w:rsid w:val="00BE7DCF"/>
    <w:rsid w:val="00BF10EC"/>
    <w:rsid w:val="00BF117C"/>
    <w:rsid w:val="00BF247E"/>
    <w:rsid w:val="00BF4EA3"/>
    <w:rsid w:val="00C05BBF"/>
    <w:rsid w:val="00C13261"/>
    <w:rsid w:val="00C15468"/>
    <w:rsid w:val="00C230D8"/>
    <w:rsid w:val="00C239ED"/>
    <w:rsid w:val="00C30A74"/>
    <w:rsid w:val="00C31491"/>
    <w:rsid w:val="00C32CF8"/>
    <w:rsid w:val="00C362B6"/>
    <w:rsid w:val="00C36570"/>
    <w:rsid w:val="00C41B31"/>
    <w:rsid w:val="00C421AA"/>
    <w:rsid w:val="00C4741F"/>
    <w:rsid w:val="00C4777A"/>
    <w:rsid w:val="00C50389"/>
    <w:rsid w:val="00C54588"/>
    <w:rsid w:val="00C60FFF"/>
    <w:rsid w:val="00C7398E"/>
    <w:rsid w:val="00C83684"/>
    <w:rsid w:val="00C9385C"/>
    <w:rsid w:val="00C94081"/>
    <w:rsid w:val="00C95219"/>
    <w:rsid w:val="00C95E1F"/>
    <w:rsid w:val="00CA3D06"/>
    <w:rsid w:val="00CA4F68"/>
    <w:rsid w:val="00CA5544"/>
    <w:rsid w:val="00CB0FFC"/>
    <w:rsid w:val="00CB193B"/>
    <w:rsid w:val="00CB26D9"/>
    <w:rsid w:val="00CB533C"/>
    <w:rsid w:val="00CB53D5"/>
    <w:rsid w:val="00CC234C"/>
    <w:rsid w:val="00CC3C4A"/>
    <w:rsid w:val="00CC471A"/>
    <w:rsid w:val="00CC48AB"/>
    <w:rsid w:val="00CC4B06"/>
    <w:rsid w:val="00CD2582"/>
    <w:rsid w:val="00CD2BBD"/>
    <w:rsid w:val="00CD6257"/>
    <w:rsid w:val="00CE242E"/>
    <w:rsid w:val="00CE5F7B"/>
    <w:rsid w:val="00CE66D5"/>
    <w:rsid w:val="00CF3B9A"/>
    <w:rsid w:val="00CF5B49"/>
    <w:rsid w:val="00CF749D"/>
    <w:rsid w:val="00D001A8"/>
    <w:rsid w:val="00D01102"/>
    <w:rsid w:val="00D078B4"/>
    <w:rsid w:val="00D1137A"/>
    <w:rsid w:val="00D1223E"/>
    <w:rsid w:val="00D13E8A"/>
    <w:rsid w:val="00D15443"/>
    <w:rsid w:val="00D16D01"/>
    <w:rsid w:val="00D229DF"/>
    <w:rsid w:val="00D307E6"/>
    <w:rsid w:val="00D310F7"/>
    <w:rsid w:val="00D40561"/>
    <w:rsid w:val="00D424C2"/>
    <w:rsid w:val="00D4674C"/>
    <w:rsid w:val="00D515C0"/>
    <w:rsid w:val="00D55316"/>
    <w:rsid w:val="00D637C6"/>
    <w:rsid w:val="00D71A7A"/>
    <w:rsid w:val="00D72E1E"/>
    <w:rsid w:val="00D74096"/>
    <w:rsid w:val="00D754D7"/>
    <w:rsid w:val="00D83B5D"/>
    <w:rsid w:val="00D86C8D"/>
    <w:rsid w:val="00D94866"/>
    <w:rsid w:val="00DA401F"/>
    <w:rsid w:val="00DA48E2"/>
    <w:rsid w:val="00DB5648"/>
    <w:rsid w:val="00DB5FEA"/>
    <w:rsid w:val="00DB7BE5"/>
    <w:rsid w:val="00DC1D04"/>
    <w:rsid w:val="00DC4595"/>
    <w:rsid w:val="00DD5B22"/>
    <w:rsid w:val="00DE35E1"/>
    <w:rsid w:val="00DE615C"/>
    <w:rsid w:val="00DE77AA"/>
    <w:rsid w:val="00DF65CE"/>
    <w:rsid w:val="00DF7610"/>
    <w:rsid w:val="00E01413"/>
    <w:rsid w:val="00E13281"/>
    <w:rsid w:val="00E14CC6"/>
    <w:rsid w:val="00E34219"/>
    <w:rsid w:val="00E45859"/>
    <w:rsid w:val="00E4664A"/>
    <w:rsid w:val="00E51434"/>
    <w:rsid w:val="00E51B0B"/>
    <w:rsid w:val="00E51DF8"/>
    <w:rsid w:val="00E52879"/>
    <w:rsid w:val="00E53B62"/>
    <w:rsid w:val="00E62223"/>
    <w:rsid w:val="00E674B2"/>
    <w:rsid w:val="00E71C8B"/>
    <w:rsid w:val="00E73840"/>
    <w:rsid w:val="00E745FA"/>
    <w:rsid w:val="00E74B7B"/>
    <w:rsid w:val="00E81642"/>
    <w:rsid w:val="00E82B08"/>
    <w:rsid w:val="00E83DFC"/>
    <w:rsid w:val="00E8416E"/>
    <w:rsid w:val="00E90060"/>
    <w:rsid w:val="00E9495E"/>
    <w:rsid w:val="00EA0E30"/>
    <w:rsid w:val="00EA6116"/>
    <w:rsid w:val="00EA6C26"/>
    <w:rsid w:val="00EA7428"/>
    <w:rsid w:val="00EB022B"/>
    <w:rsid w:val="00EB13C3"/>
    <w:rsid w:val="00EB4228"/>
    <w:rsid w:val="00EC57FB"/>
    <w:rsid w:val="00EC74E0"/>
    <w:rsid w:val="00ED7864"/>
    <w:rsid w:val="00EE21CE"/>
    <w:rsid w:val="00EF317E"/>
    <w:rsid w:val="00F05F8A"/>
    <w:rsid w:val="00F13296"/>
    <w:rsid w:val="00F1610E"/>
    <w:rsid w:val="00F16C40"/>
    <w:rsid w:val="00F17B5C"/>
    <w:rsid w:val="00F17B6C"/>
    <w:rsid w:val="00F21470"/>
    <w:rsid w:val="00F221E3"/>
    <w:rsid w:val="00F24F08"/>
    <w:rsid w:val="00F25B58"/>
    <w:rsid w:val="00F279E0"/>
    <w:rsid w:val="00F27AE1"/>
    <w:rsid w:val="00F32D0E"/>
    <w:rsid w:val="00F34245"/>
    <w:rsid w:val="00F3484B"/>
    <w:rsid w:val="00F35DE5"/>
    <w:rsid w:val="00F366AF"/>
    <w:rsid w:val="00F436B3"/>
    <w:rsid w:val="00F45010"/>
    <w:rsid w:val="00F47504"/>
    <w:rsid w:val="00F51E89"/>
    <w:rsid w:val="00F62858"/>
    <w:rsid w:val="00F66C69"/>
    <w:rsid w:val="00F677EE"/>
    <w:rsid w:val="00F71830"/>
    <w:rsid w:val="00F753A1"/>
    <w:rsid w:val="00F755A8"/>
    <w:rsid w:val="00F7713C"/>
    <w:rsid w:val="00F83EEC"/>
    <w:rsid w:val="00FA0819"/>
    <w:rsid w:val="00FA08A2"/>
    <w:rsid w:val="00FA38FE"/>
    <w:rsid w:val="00FA7536"/>
    <w:rsid w:val="00FB02BF"/>
    <w:rsid w:val="00FB0B43"/>
    <w:rsid w:val="00FB3352"/>
    <w:rsid w:val="00FB6272"/>
    <w:rsid w:val="00FC3E22"/>
    <w:rsid w:val="00FC4F55"/>
    <w:rsid w:val="00FD19C0"/>
    <w:rsid w:val="00FD512D"/>
    <w:rsid w:val="00FE4BE3"/>
    <w:rsid w:val="00FF123E"/>
    <w:rsid w:val="00FF2125"/>
    <w:rsid w:val="00FF46C0"/>
    <w:rsid w:val="00FF6F83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659CD6C-A76F-4AF2-B33D-AAEFDFB4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A1A"/>
  </w:style>
  <w:style w:type="paragraph" w:styleId="Footer">
    <w:name w:val="footer"/>
    <w:basedOn w:val="Normal"/>
    <w:link w:val="FooterChar"/>
    <w:uiPriority w:val="99"/>
    <w:unhideWhenUsed/>
    <w:rsid w:val="00060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A1A"/>
  </w:style>
  <w:style w:type="paragraph" w:styleId="BalloonText">
    <w:name w:val="Balloon Text"/>
    <w:basedOn w:val="Normal"/>
    <w:link w:val="BalloonTextChar"/>
    <w:uiPriority w:val="99"/>
    <w:semiHidden/>
    <w:unhideWhenUsed/>
    <w:rsid w:val="0006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A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0A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E6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3B5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D786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A4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70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3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8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69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81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814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494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0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47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99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8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vb.ro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mania-actualitati.ro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romania-actualitati.ro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vb.ro/FinancialInstruments/Details/FinancialInstrumentsDetails.aspx?s=bvb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BVB_Ro" TargetMode="External"/><Relationship Id="rId13" Type="http://schemas.openxmlformats.org/officeDocument/2006/relationships/image" Target="media/image9.jpeg"/><Relationship Id="rId3" Type="http://schemas.openxmlformats.org/officeDocument/2006/relationships/image" Target="media/image3.jpg"/><Relationship Id="rId7" Type="http://schemas.openxmlformats.org/officeDocument/2006/relationships/image" Target="media/image6.jpeg"/><Relationship Id="rId12" Type="http://schemas.openxmlformats.org/officeDocument/2006/relationships/hyperlink" Target="https://www.youtube.com/channel/UC51OrBw6_8mww15TYXpT2ug" TargetMode="External"/><Relationship Id="rId2" Type="http://schemas.openxmlformats.org/officeDocument/2006/relationships/hyperlink" Target="mailto:comunicare@bvb.ro" TargetMode="External"/><Relationship Id="rId1" Type="http://schemas.openxmlformats.org/officeDocument/2006/relationships/hyperlink" Target="http://www.bvb.ro" TargetMode="External"/><Relationship Id="rId6" Type="http://schemas.openxmlformats.org/officeDocument/2006/relationships/hyperlink" Target="https://www.linkedin.com/company/bucharest-stock-exchange?trk=company_logo" TargetMode="External"/><Relationship Id="rId11" Type="http://schemas.openxmlformats.org/officeDocument/2006/relationships/image" Target="media/image8.jpeg"/><Relationship Id="rId5" Type="http://schemas.openxmlformats.org/officeDocument/2006/relationships/image" Target="media/image5.jpeg"/><Relationship Id="rId10" Type="http://schemas.openxmlformats.org/officeDocument/2006/relationships/hyperlink" Target="https://www.facebook.com/bursadevaloribucuresti" TargetMode="External"/><Relationship Id="rId4" Type="http://schemas.openxmlformats.org/officeDocument/2006/relationships/image" Target="media/image4.jpeg"/><Relationship Id="rId9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438DE-05B2-4739-B655-FB0E7290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DesignSpot</dc:creator>
  <cp:lastModifiedBy>Daniela Serban, Bucharest Stock Exchange</cp:lastModifiedBy>
  <cp:revision>45</cp:revision>
  <cp:lastPrinted>2016-12-22T14:48:00Z</cp:lastPrinted>
  <dcterms:created xsi:type="dcterms:W3CDTF">2017-03-01T08:19:00Z</dcterms:created>
  <dcterms:modified xsi:type="dcterms:W3CDTF">2017-03-02T13:05:00Z</dcterms:modified>
</cp:coreProperties>
</file>