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93C" w:rsidRPr="0078093C" w:rsidRDefault="0078093C" w:rsidP="0078093C">
      <w:pPr>
        <w:shd w:val="clear" w:color="auto" w:fill="E7E7E7"/>
        <w:spacing w:before="100" w:beforeAutospacing="1" w:after="100" w:afterAutospacing="1" w:line="240" w:lineRule="auto"/>
        <w:jc w:val="center"/>
        <w:outlineLvl w:val="0"/>
        <w:rPr>
          <w:rFonts w:ascii="Tahoma" w:eastAsia="Times New Roman" w:hAnsi="Tahoma" w:cs="Tahoma"/>
          <w:caps/>
          <w:color w:val="B80000"/>
          <w:kern w:val="36"/>
          <w:sz w:val="27"/>
          <w:szCs w:val="27"/>
          <w:lang w:eastAsia="ro-RO"/>
        </w:rPr>
      </w:pPr>
      <w:r w:rsidRPr="0078093C">
        <w:rPr>
          <w:rFonts w:ascii="Tahoma" w:eastAsia="Times New Roman" w:hAnsi="Tahoma" w:cs="Tahoma"/>
          <w:caps/>
          <w:color w:val="B80000"/>
          <w:kern w:val="36"/>
          <w:sz w:val="27"/>
          <w:szCs w:val="27"/>
          <w:lang w:eastAsia="ro-RO"/>
        </w:rPr>
        <w:t>COMUNICAT DE PRESA</w:t>
      </w:r>
    </w:p>
    <w:p w:rsidR="0078093C" w:rsidRPr="0078093C" w:rsidRDefault="0078093C" w:rsidP="0078093C">
      <w:pPr>
        <w:shd w:val="clear" w:color="auto" w:fill="F9F3D2"/>
        <w:spacing w:after="0" w:line="240" w:lineRule="auto"/>
        <w:rPr>
          <w:rFonts w:ascii="Trebuchet MS" w:eastAsia="Times New Roman" w:hAnsi="Trebuchet MS" w:cs="Times New Roman"/>
          <w:color w:val="000000"/>
          <w:sz w:val="27"/>
          <w:szCs w:val="27"/>
          <w:lang w:eastAsia="ro-RO"/>
        </w:rPr>
      </w:pPr>
      <w:r w:rsidRPr="0078093C">
        <w:rPr>
          <w:rFonts w:ascii="Trebuchet MS" w:eastAsia="Times New Roman" w:hAnsi="Trebuchet MS" w:cs="Times New Roman"/>
          <w:i/>
          <w:iCs/>
          <w:color w:val="000000"/>
          <w:sz w:val="17"/>
          <w:szCs w:val="17"/>
          <w:lang w:eastAsia="ro-RO"/>
        </w:rPr>
        <w:t>26.04.2018</w:t>
      </w:r>
    </w:p>
    <w:p w:rsidR="0078093C" w:rsidRPr="0078093C" w:rsidRDefault="0078093C" w:rsidP="0078093C">
      <w:pPr>
        <w:shd w:val="clear" w:color="auto" w:fill="F9F3D2"/>
        <w:spacing w:before="100" w:beforeAutospacing="1" w:after="100" w:afterAutospacing="1" w:line="273" w:lineRule="atLeast"/>
        <w:jc w:val="both"/>
        <w:rPr>
          <w:rFonts w:ascii="Arial" w:eastAsia="Times New Roman" w:hAnsi="Arial" w:cs="Arial"/>
          <w:color w:val="000000"/>
          <w:sz w:val="24"/>
          <w:szCs w:val="24"/>
          <w:lang w:eastAsia="ro-RO"/>
        </w:rPr>
      </w:pPr>
      <w:r w:rsidRPr="0078093C">
        <w:rPr>
          <w:rFonts w:ascii="Arial" w:eastAsia="Times New Roman" w:hAnsi="Arial" w:cs="Arial"/>
          <w:b/>
          <w:bCs/>
          <w:color w:val="000000"/>
          <w:sz w:val="24"/>
          <w:szCs w:val="24"/>
          <w:lang w:eastAsia="ro-RO"/>
        </w:rPr>
        <w:t>A.  </w:t>
      </w:r>
      <w:r w:rsidRPr="0078093C">
        <w:rPr>
          <w:rFonts w:ascii="Arial" w:eastAsia="Times New Roman" w:hAnsi="Arial" w:cs="Arial"/>
          <w:color w:val="000000"/>
          <w:sz w:val="24"/>
          <w:szCs w:val="24"/>
          <w:lang w:eastAsia="ro-RO"/>
        </w:rPr>
        <w:t xml:space="preserve">În ziua de 26 aprilie 2018, Plenul Curții Constituționale, învestit în temeiul art.146 </w:t>
      </w:r>
      <w:proofErr w:type="spellStart"/>
      <w:r w:rsidRPr="0078093C">
        <w:rPr>
          <w:rFonts w:ascii="Arial" w:eastAsia="Times New Roman" w:hAnsi="Arial" w:cs="Arial"/>
          <w:color w:val="000000"/>
          <w:sz w:val="24"/>
          <w:szCs w:val="24"/>
          <w:lang w:eastAsia="ro-RO"/>
        </w:rPr>
        <w:t>lit.a</w:t>
      </w:r>
      <w:proofErr w:type="spellEnd"/>
      <w:r w:rsidRPr="0078093C">
        <w:rPr>
          <w:rFonts w:ascii="Arial" w:eastAsia="Times New Roman" w:hAnsi="Arial" w:cs="Arial"/>
          <w:color w:val="000000"/>
          <w:sz w:val="24"/>
          <w:szCs w:val="24"/>
          <w:lang w:eastAsia="ro-RO"/>
        </w:rPr>
        <w:t xml:space="preserve">) teza întâi din Constituție </w:t>
      </w:r>
      <w:proofErr w:type="spellStart"/>
      <w:r w:rsidRPr="0078093C">
        <w:rPr>
          <w:rFonts w:ascii="Arial" w:eastAsia="Times New Roman" w:hAnsi="Arial" w:cs="Arial"/>
          <w:color w:val="000000"/>
          <w:sz w:val="24"/>
          <w:szCs w:val="24"/>
          <w:lang w:eastAsia="ro-RO"/>
        </w:rPr>
        <w:t>şi</w:t>
      </w:r>
      <w:proofErr w:type="spellEnd"/>
      <w:r w:rsidRPr="0078093C">
        <w:rPr>
          <w:rFonts w:ascii="Arial" w:eastAsia="Times New Roman" w:hAnsi="Arial" w:cs="Arial"/>
          <w:color w:val="000000"/>
          <w:sz w:val="24"/>
          <w:szCs w:val="24"/>
          <w:lang w:eastAsia="ro-RO"/>
        </w:rPr>
        <w:t xml:space="preserve"> al art.11 alin.(1) </w:t>
      </w:r>
      <w:proofErr w:type="spellStart"/>
      <w:r w:rsidRPr="0078093C">
        <w:rPr>
          <w:rFonts w:ascii="Arial" w:eastAsia="Times New Roman" w:hAnsi="Arial" w:cs="Arial"/>
          <w:color w:val="000000"/>
          <w:sz w:val="24"/>
          <w:szCs w:val="24"/>
          <w:lang w:eastAsia="ro-RO"/>
        </w:rPr>
        <w:t>lit.A.a</w:t>
      </w:r>
      <w:proofErr w:type="spellEnd"/>
      <w:r w:rsidRPr="0078093C">
        <w:rPr>
          <w:rFonts w:ascii="Arial" w:eastAsia="Times New Roman" w:hAnsi="Arial" w:cs="Arial"/>
          <w:color w:val="000000"/>
          <w:sz w:val="24"/>
          <w:szCs w:val="24"/>
          <w:lang w:eastAsia="ro-RO"/>
        </w:rPr>
        <w:t xml:space="preserve">) </w:t>
      </w:r>
      <w:proofErr w:type="spellStart"/>
      <w:r w:rsidRPr="0078093C">
        <w:rPr>
          <w:rFonts w:ascii="Arial" w:eastAsia="Times New Roman" w:hAnsi="Arial" w:cs="Arial"/>
          <w:color w:val="000000"/>
          <w:sz w:val="24"/>
          <w:szCs w:val="24"/>
          <w:lang w:eastAsia="ro-RO"/>
        </w:rPr>
        <w:t>şi</w:t>
      </w:r>
      <w:proofErr w:type="spellEnd"/>
      <w:r w:rsidRPr="0078093C">
        <w:rPr>
          <w:rFonts w:ascii="Arial" w:eastAsia="Times New Roman" w:hAnsi="Arial" w:cs="Arial"/>
          <w:color w:val="000000"/>
          <w:sz w:val="24"/>
          <w:szCs w:val="24"/>
          <w:lang w:eastAsia="ro-RO"/>
        </w:rPr>
        <w:t xml:space="preserve"> art.15 din Legea nr.47/1992 privind organizarea și funcționarea Curții Constituționale, s-a pronunțat, în cadrul controlului anterior promulgării, asupra obiecției de neconstituționalitate a Legii pentru modificarea și completarea Legii nr.7/2006 privind statutul funcționarului public parlamentar, obiecție formulată de Președintele României.</w:t>
      </w:r>
    </w:p>
    <w:p w:rsidR="0078093C" w:rsidRPr="0078093C" w:rsidRDefault="0078093C" w:rsidP="0078093C">
      <w:pPr>
        <w:shd w:val="clear" w:color="auto" w:fill="F9F3D2"/>
        <w:spacing w:before="100" w:beforeAutospacing="1" w:after="100" w:afterAutospacing="1" w:line="273" w:lineRule="atLeast"/>
        <w:jc w:val="both"/>
        <w:rPr>
          <w:rFonts w:ascii="Arial" w:eastAsia="Times New Roman" w:hAnsi="Arial" w:cs="Arial"/>
          <w:color w:val="000000"/>
          <w:sz w:val="24"/>
          <w:szCs w:val="24"/>
          <w:lang w:eastAsia="ro-RO"/>
        </w:rPr>
      </w:pPr>
      <w:r w:rsidRPr="0078093C">
        <w:rPr>
          <w:rFonts w:ascii="Arial" w:eastAsia="Times New Roman" w:hAnsi="Arial" w:cs="Arial"/>
          <w:color w:val="000000"/>
          <w:sz w:val="24"/>
          <w:szCs w:val="24"/>
          <w:lang w:eastAsia="ro-RO"/>
        </w:rPr>
        <w:t>În urma dezbaterilor, cu unanimitate de voturi, Curtea a admis obiecția de neconstituționalitate și a constatat că dispozițiile Legii pentru modificarea și completarea Legii nr.7/2006 privind statutul funcționarului public parlamentar sunt neconstituționale.</w:t>
      </w:r>
    </w:p>
    <w:p w:rsidR="0078093C" w:rsidRPr="0078093C" w:rsidRDefault="0078093C" w:rsidP="0078093C">
      <w:pPr>
        <w:shd w:val="clear" w:color="auto" w:fill="F9F3D2"/>
        <w:spacing w:before="100" w:beforeAutospacing="1" w:after="100" w:afterAutospacing="1" w:line="273" w:lineRule="atLeast"/>
        <w:jc w:val="both"/>
        <w:rPr>
          <w:rFonts w:ascii="Arial" w:eastAsia="Times New Roman" w:hAnsi="Arial" w:cs="Arial"/>
          <w:color w:val="000000"/>
          <w:sz w:val="24"/>
          <w:szCs w:val="24"/>
          <w:lang w:eastAsia="ro-RO"/>
        </w:rPr>
      </w:pPr>
      <w:r w:rsidRPr="0078093C">
        <w:rPr>
          <w:rFonts w:ascii="Arial" w:eastAsia="Times New Roman" w:hAnsi="Arial" w:cs="Arial"/>
          <w:color w:val="000000"/>
          <w:sz w:val="24"/>
          <w:szCs w:val="24"/>
          <w:lang w:eastAsia="ro-RO"/>
        </w:rPr>
        <w:t>În argumentarea soluției de admitere pronunțate, Curtea a reținut că legea supusă controlului de constituționalitate a fost adoptată cu încălcarea principiului bicameralismului, ce reiese din prevederile art.61 alin.(2) din Constituție.  </w:t>
      </w:r>
    </w:p>
    <w:p w:rsidR="0078093C" w:rsidRPr="0078093C" w:rsidRDefault="0078093C" w:rsidP="0078093C">
      <w:pPr>
        <w:shd w:val="clear" w:color="auto" w:fill="F9F3D2"/>
        <w:spacing w:before="100" w:beforeAutospacing="1" w:after="100" w:afterAutospacing="1" w:line="273" w:lineRule="atLeast"/>
        <w:jc w:val="both"/>
        <w:rPr>
          <w:rFonts w:ascii="Arial" w:eastAsia="Times New Roman" w:hAnsi="Arial" w:cs="Arial"/>
          <w:color w:val="000000"/>
          <w:sz w:val="24"/>
          <w:szCs w:val="24"/>
          <w:lang w:eastAsia="ro-RO"/>
        </w:rPr>
      </w:pPr>
      <w:r w:rsidRPr="0078093C">
        <w:rPr>
          <w:rFonts w:ascii="Arial" w:eastAsia="Times New Roman" w:hAnsi="Arial" w:cs="Arial"/>
          <w:color w:val="000000"/>
          <w:sz w:val="24"/>
          <w:szCs w:val="24"/>
          <w:lang w:eastAsia="ro-RO"/>
        </w:rPr>
        <w:t>Decizia este definitivă și general obligatorie și se comunică Președintelui României, președinților celor două Camere ale Parlamentului și prim-ministrului.</w:t>
      </w:r>
    </w:p>
    <w:p w:rsidR="0078093C" w:rsidRPr="0078093C" w:rsidRDefault="0078093C" w:rsidP="0078093C">
      <w:pPr>
        <w:shd w:val="clear" w:color="auto" w:fill="F9F3D2"/>
        <w:spacing w:before="100" w:beforeAutospacing="1" w:after="100" w:afterAutospacing="1" w:line="273" w:lineRule="atLeast"/>
        <w:jc w:val="both"/>
        <w:rPr>
          <w:rFonts w:ascii="Arial" w:eastAsia="Times New Roman" w:hAnsi="Arial" w:cs="Arial"/>
          <w:color w:val="000000"/>
          <w:sz w:val="24"/>
          <w:szCs w:val="24"/>
          <w:lang w:eastAsia="ro-RO"/>
        </w:rPr>
      </w:pPr>
      <w:r w:rsidRPr="0078093C">
        <w:rPr>
          <w:rFonts w:ascii="Arial" w:eastAsia="Times New Roman" w:hAnsi="Arial" w:cs="Arial"/>
          <w:b/>
          <w:bCs/>
          <w:color w:val="000000"/>
          <w:sz w:val="24"/>
          <w:szCs w:val="24"/>
          <w:lang w:eastAsia="ro-RO"/>
        </w:rPr>
        <w:t>B. </w:t>
      </w:r>
      <w:r w:rsidRPr="0078093C">
        <w:rPr>
          <w:rFonts w:ascii="Arial" w:eastAsia="Times New Roman" w:hAnsi="Arial" w:cs="Arial"/>
          <w:color w:val="000000"/>
          <w:sz w:val="24"/>
          <w:szCs w:val="24"/>
          <w:lang w:eastAsia="ro-RO"/>
        </w:rPr>
        <w:t xml:space="preserve">În aceeași zi, Plenul Curții Constituționale, învestit în temeiul art.146 </w:t>
      </w:r>
      <w:proofErr w:type="spellStart"/>
      <w:r w:rsidRPr="0078093C">
        <w:rPr>
          <w:rFonts w:ascii="Arial" w:eastAsia="Times New Roman" w:hAnsi="Arial" w:cs="Arial"/>
          <w:color w:val="000000"/>
          <w:sz w:val="24"/>
          <w:szCs w:val="24"/>
          <w:lang w:eastAsia="ro-RO"/>
        </w:rPr>
        <w:t>lit.d</w:t>
      </w:r>
      <w:proofErr w:type="spellEnd"/>
      <w:r w:rsidRPr="0078093C">
        <w:rPr>
          <w:rFonts w:ascii="Arial" w:eastAsia="Times New Roman" w:hAnsi="Arial" w:cs="Arial"/>
          <w:color w:val="000000"/>
          <w:sz w:val="24"/>
          <w:szCs w:val="24"/>
          <w:lang w:eastAsia="ro-RO"/>
        </w:rPr>
        <w:t xml:space="preserve">) din Constituția României, al art.11 alin.(1) </w:t>
      </w:r>
      <w:proofErr w:type="spellStart"/>
      <w:r w:rsidRPr="0078093C">
        <w:rPr>
          <w:rFonts w:ascii="Arial" w:eastAsia="Times New Roman" w:hAnsi="Arial" w:cs="Arial"/>
          <w:color w:val="000000"/>
          <w:sz w:val="24"/>
          <w:szCs w:val="24"/>
          <w:lang w:eastAsia="ro-RO"/>
        </w:rPr>
        <w:t>lit.d</w:t>
      </w:r>
      <w:proofErr w:type="spellEnd"/>
      <w:r w:rsidRPr="0078093C">
        <w:rPr>
          <w:rFonts w:ascii="Arial" w:eastAsia="Times New Roman" w:hAnsi="Arial" w:cs="Arial"/>
          <w:color w:val="000000"/>
          <w:sz w:val="24"/>
          <w:szCs w:val="24"/>
          <w:lang w:eastAsia="ro-RO"/>
        </w:rPr>
        <w:t>) și al art.29 din Legea nr.47/1992 privind organizarea și funcționarea Curții Constituționale, s-a pronunțat asupra următoarelor excepții de neconstituționalitate:</w:t>
      </w:r>
    </w:p>
    <w:p w:rsidR="0078093C" w:rsidRPr="0078093C" w:rsidRDefault="0078093C" w:rsidP="0078093C">
      <w:pPr>
        <w:shd w:val="clear" w:color="auto" w:fill="F9F3D2"/>
        <w:spacing w:before="100" w:beforeAutospacing="1" w:after="100" w:afterAutospacing="1" w:line="273" w:lineRule="atLeast"/>
        <w:jc w:val="both"/>
        <w:rPr>
          <w:rFonts w:ascii="Arial" w:eastAsia="Times New Roman" w:hAnsi="Arial" w:cs="Arial"/>
          <w:color w:val="000000"/>
          <w:sz w:val="24"/>
          <w:szCs w:val="24"/>
          <w:lang w:eastAsia="ro-RO"/>
        </w:rPr>
      </w:pPr>
      <w:r w:rsidRPr="0078093C">
        <w:rPr>
          <w:rFonts w:ascii="Arial" w:eastAsia="Times New Roman" w:hAnsi="Arial" w:cs="Arial"/>
          <w:b/>
          <w:bCs/>
          <w:color w:val="000000"/>
          <w:sz w:val="24"/>
          <w:szCs w:val="24"/>
          <w:lang w:eastAsia="ro-RO"/>
        </w:rPr>
        <w:t>I. </w:t>
      </w:r>
      <w:r w:rsidRPr="0078093C">
        <w:rPr>
          <w:rFonts w:ascii="Arial" w:eastAsia="Times New Roman" w:hAnsi="Arial" w:cs="Arial"/>
          <w:color w:val="000000"/>
          <w:sz w:val="24"/>
          <w:szCs w:val="24"/>
          <w:lang w:eastAsia="ro-RO"/>
        </w:rPr>
        <w:t>Excepția de neconstituționalitate a dispozițiilor art.127 alin.(1) și (2) din Codul de procedură civilă, care au următorul cuprins:</w:t>
      </w:r>
    </w:p>
    <w:p w:rsidR="0078093C" w:rsidRPr="0078093C" w:rsidRDefault="0078093C" w:rsidP="0078093C">
      <w:pPr>
        <w:shd w:val="clear" w:color="auto" w:fill="F9F3D2"/>
        <w:spacing w:before="100" w:beforeAutospacing="1" w:after="100" w:afterAutospacing="1" w:line="273" w:lineRule="atLeast"/>
        <w:jc w:val="both"/>
        <w:rPr>
          <w:rFonts w:ascii="Arial" w:eastAsia="Times New Roman" w:hAnsi="Arial" w:cs="Arial"/>
          <w:color w:val="000000"/>
          <w:sz w:val="24"/>
          <w:szCs w:val="24"/>
          <w:lang w:eastAsia="ro-RO"/>
        </w:rPr>
      </w:pPr>
      <w:r w:rsidRPr="0078093C">
        <w:rPr>
          <w:rFonts w:ascii="Arial" w:eastAsia="Times New Roman" w:hAnsi="Arial" w:cs="Arial"/>
          <w:color w:val="000000"/>
          <w:sz w:val="24"/>
          <w:szCs w:val="24"/>
          <w:lang w:eastAsia="ro-RO"/>
        </w:rPr>
        <w:t> </w:t>
      </w:r>
      <w:r w:rsidRPr="0078093C">
        <w:rPr>
          <w:rFonts w:ascii="Arial" w:eastAsia="Times New Roman" w:hAnsi="Arial" w:cs="Arial"/>
          <w:i/>
          <w:iCs/>
          <w:color w:val="000000"/>
          <w:sz w:val="24"/>
          <w:szCs w:val="24"/>
          <w:lang w:eastAsia="ro-RO"/>
        </w:rPr>
        <w:t xml:space="preserve">„(1) Dacă un judecător are calitatea de reclamant într-o cerere de </w:t>
      </w:r>
      <w:proofErr w:type="spellStart"/>
      <w:r w:rsidRPr="0078093C">
        <w:rPr>
          <w:rFonts w:ascii="Arial" w:eastAsia="Times New Roman" w:hAnsi="Arial" w:cs="Arial"/>
          <w:i/>
          <w:iCs/>
          <w:color w:val="000000"/>
          <w:sz w:val="24"/>
          <w:szCs w:val="24"/>
          <w:lang w:eastAsia="ro-RO"/>
        </w:rPr>
        <w:t>competenţa</w:t>
      </w:r>
      <w:proofErr w:type="spellEnd"/>
      <w:r w:rsidRPr="0078093C">
        <w:rPr>
          <w:rFonts w:ascii="Arial" w:eastAsia="Times New Roman" w:hAnsi="Arial" w:cs="Arial"/>
          <w:i/>
          <w:iCs/>
          <w:color w:val="000000"/>
          <w:sz w:val="24"/>
          <w:szCs w:val="24"/>
          <w:lang w:eastAsia="ro-RO"/>
        </w:rPr>
        <w:t xml:space="preserve"> </w:t>
      </w:r>
      <w:proofErr w:type="spellStart"/>
      <w:r w:rsidRPr="0078093C">
        <w:rPr>
          <w:rFonts w:ascii="Arial" w:eastAsia="Times New Roman" w:hAnsi="Arial" w:cs="Arial"/>
          <w:i/>
          <w:iCs/>
          <w:color w:val="000000"/>
          <w:sz w:val="24"/>
          <w:szCs w:val="24"/>
          <w:lang w:eastAsia="ro-RO"/>
        </w:rPr>
        <w:t>instanţei</w:t>
      </w:r>
      <w:proofErr w:type="spellEnd"/>
      <w:r w:rsidRPr="0078093C">
        <w:rPr>
          <w:rFonts w:ascii="Arial" w:eastAsia="Times New Roman" w:hAnsi="Arial" w:cs="Arial"/>
          <w:i/>
          <w:iCs/>
          <w:color w:val="000000"/>
          <w:sz w:val="24"/>
          <w:szCs w:val="24"/>
          <w:lang w:eastAsia="ro-RO"/>
        </w:rPr>
        <w:t xml:space="preserve"> la care </w:t>
      </w:r>
      <w:proofErr w:type="spellStart"/>
      <w:r w:rsidRPr="0078093C">
        <w:rPr>
          <w:rFonts w:ascii="Arial" w:eastAsia="Times New Roman" w:hAnsi="Arial" w:cs="Arial"/>
          <w:i/>
          <w:iCs/>
          <w:color w:val="000000"/>
          <w:sz w:val="24"/>
          <w:szCs w:val="24"/>
          <w:lang w:eastAsia="ro-RO"/>
        </w:rPr>
        <w:t>îşi</w:t>
      </w:r>
      <w:proofErr w:type="spellEnd"/>
      <w:r w:rsidRPr="0078093C">
        <w:rPr>
          <w:rFonts w:ascii="Arial" w:eastAsia="Times New Roman" w:hAnsi="Arial" w:cs="Arial"/>
          <w:i/>
          <w:iCs/>
          <w:color w:val="000000"/>
          <w:sz w:val="24"/>
          <w:szCs w:val="24"/>
          <w:lang w:eastAsia="ro-RO"/>
        </w:rPr>
        <w:t xml:space="preserve"> </w:t>
      </w:r>
      <w:proofErr w:type="spellStart"/>
      <w:r w:rsidRPr="0078093C">
        <w:rPr>
          <w:rFonts w:ascii="Arial" w:eastAsia="Times New Roman" w:hAnsi="Arial" w:cs="Arial"/>
          <w:i/>
          <w:iCs/>
          <w:color w:val="000000"/>
          <w:sz w:val="24"/>
          <w:szCs w:val="24"/>
          <w:lang w:eastAsia="ro-RO"/>
        </w:rPr>
        <w:t>desfăşoară</w:t>
      </w:r>
      <w:proofErr w:type="spellEnd"/>
      <w:r w:rsidRPr="0078093C">
        <w:rPr>
          <w:rFonts w:ascii="Arial" w:eastAsia="Times New Roman" w:hAnsi="Arial" w:cs="Arial"/>
          <w:i/>
          <w:iCs/>
          <w:color w:val="000000"/>
          <w:sz w:val="24"/>
          <w:szCs w:val="24"/>
          <w:lang w:eastAsia="ro-RO"/>
        </w:rPr>
        <w:t xml:space="preserve"> activitatea, va sesiza una dintre </w:t>
      </w:r>
      <w:proofErr w:type="spellStart"/>
      <w:r w:rsidRPr="0078093C">
        <w:rPr>
          <w:rFonts w:ascii="Arial" w:eastAsia="Times New Roman" w:hAnsi="Arial" w:cs="Arial"/>
          <w:i/>
          <w:iCs/>
          <w:color w:val="000000"/>
          <w:sz w:val="24"/>
          <w:szCs w:val="24"/>
          <w:lang w:eastAsia="ro-RO"/>
        </w:rPr>
        <w:t>instanţele</w:t>
      </w:r>
      <w:proofErr w:type="spellEnd"/>
      <w:r w:rsidRPr="0078093C">
        <w:rPr>
          <w:rFonts w:ascii="Arial" w:eastAsia="Times New Roman" w:hAnsi="Arial" w:cs="Arial"/>
          <w:i/>
          <w:iCs/>
          <w:color w:val="000000"/>
          <w:sz w:val="24"/>
          <w:szCs w:val="24"/>
          <w:lang w:eastAsia="ro-RO"/>
        </w:rPr>
        <w:t xml:space="preserve"> </w:t>
      </w:r>
      <w:proofErr w:type="spellStart"/>
      <w:r w:rsidRPr="0078093C">
        <w:rPr>
          <w:rFonts w:ascii="Arial" w:eastAsia="Times New Roman" w:hAnsi="Arial" w:cs="Arial"/>
          <w:i/>
          <w:iCs/>
          <w:color w:val="000000"/>
          <w:sz w:val="24"/>
          <w:szCs w:val="24"/>
          <w:lang w:eastAsia="ro-RO"/>
        </w:rPr>
        <w:t>judecătoreşti</w:t>
      </w:r>
      <w:proofErr w:type="spellEnd"/>
      <w:r w:rsidRPr="0078093C">
        <w:rPr>
          <w:rFonts w:ascii="Arial" w:eastAsia="Times New Roman" w:hAnsi="Arial" w:cs="Arial"/>
          <w:i/>
          <w:iCs/>
          <w:color w:val="000000"/>
          <w:sz w:val="24"/>
          <w:szCs w:val="24"/>
          <w:lang w:eastAsia="ro-RO"/>
        </w:rPr>
        <w:t xml:space="preserve"> de </w:t>
      </w:r>
      <w:proofErr w:type="spellStart"/>
      <w:r w:rsidRPr="0078093C">
        <w:rPr>
          <w:rFonts w:ascii="Arial" w:eastAsia="Times New Roman" w:hAnsi="Arial" w:cs="Arial"/>
          <w:i/>
          <w:iCs/>
          <w:color w:val="000000"/>
          <w:sz w:val="24"/>
          <w:szCs w:val="24"/>
          <w:lang w:eastAsia="ro-RO"/>
        </w:rPr>
        <w:t>acelaşi</w:t>
      </w:r>
      <w:proofErr w:type="spellEnd"/>
      <w:r w:rsidRPr="0078093C">
        <w:rPr>
          <w:rFonts w:ascii="Arial" w:eastAsia="Times New Roman" w:hAnsi="Arial" w:cs="Arial"/>
          <w:i/>
          <w:iCs/>
          <w:color w:val="000000"/>
          <w:sz w:val="24"/>
          <w:szCs w:val="24"/>
          <w:lang w:eastAsia="ro-RO"/>
        </w:rPr>
        <w:t xml:space="preserve"> grad aflate în </w:t>
      </w:r>
      <w:proofErr w:type="spellStart"/>
      <w:r w:rsidRPr="0078093C">
        <w:rPr>
          <w:rFonts w:ascii="Arial" w:eastAsia="Times New Roman" w:hAnsi="Arial" w:cs="Arial"/>
          <w:i/>
          <w:iCs/>
          <w:color w:val="000000"/>
          <w:sz w:val="24"/>
          <w:szCs w:val="24"/>
          <w:lang w:eastAsia="ro-RO"/>
        </w:rPr>
        <w:t>circumscripţia</w:t>
      </w:r>
      <w:proofErr w:type="spellEnd"/>
      <w:r w:rsidRPr="0078093C">
        <w:rPr>
          <w:rFonts w:ascii="Arial" w:eastAsia="Times New Roman" w:hAnsi="Arial" w:cs="Arial"/>
          <w:i/>
          <w:iCs/>
          <w:color w:val="000000"/>
          <w:sz w:val="24"/>
          <w:szCs w:val="24"/>
          <w:lang w:eastAsia="ro-RO"/>
        </w:rPr>
        <w:t xml:space="preserve"> oricăreia dintre </w:t>
      </w:r>
      <w:proofErr w:type="spellStart"/>
      <w:r w:rsidRPr="0078093C">
        <w:rPr>
          <w:rFonts w:ascii="Arial" w:eastAsia="Times New Roman" w:hAnsi="Arial" w:cs="Arial"/>
          <w:i/>
          <w:iCs/>
          <w:color w:val="000000"/>
          <w:sz w:val="24"/>
          <w:szCs w:val="24"/>
          <w:lang w:eastAsia="ro-RO"/>
        </w:rPr>
        <w:t>curţile</w:t>
      </w:r>
      <w:proofErr w:type="spellEnd"/>
      <w:r w:rsidRPr="0078093C">
        <w:rPr>
          <w:rFonts w:ascii="Arial" w:eastAsia="Times New Roman" w:hAnsi="Arial" w:cs="Arial"/>
          <w:i/>
          <w:iCs/>
          <w:color w:val="000000"/>
          <w:sz w:val="24"/>
          <w:szCs w:val="24"/>
          <w:lang w:eastAsia="ro-RO"/>
        </w:rPr>
        <w:t xml:space="preserve"> de apel învecinate cu curtea de apel în a cărei </w:t>
      </w:r>
      <w:proofErr w:type="spellStart"/>
      <w:r w:rsidRPr="0078093C">
        <w:rPr>
          <w:rFonts w:ascii="Arial" w:eastAsia="Times New Roman" w:hAnsi="Arial" w:cs="Arial"/>
          <w:i/>
          <w:iCs/>
          <w:color w:val="000000"/>
          <w:sz w:val="24"/>
          <w:szCs w:val="24"/>
          <w:lang w:eastAsia="ro-RO"/>
        </w:rPr>
        <w:t>circumscripţie</w:t>
      </w:r>
      <w:proofErr w:type="spellEnd"/>
      <w:r w:rsidRPr="0078093C">
        <w:rPr>
          <w:rFonts w:ascii="Arial" w:eastAsia="Times New Roman" w:hAnsi="Arial" w:cs="Arial"/>
          <w:i/>
          <w:iCs/>
          <w:color w:val="000000"/>
          <w:sz w:val="24"/>
          <w:szCs w:val="24"/>
          <w:lang w:eastAsia="ro-RO"/>
        </w:rPr>
        <w:t xml:space="preserve"> se află </w:t>
      </w:r>
      <w:proofErr w:type="spellStart"/>
      <w:r w:rsidRPr="0078093C">
        <w:rPr>
          <w:rFonts w:ascii="Arial" w:eastAsia="Times New Roman" w:hAnsi="Arial" w:cs="Arial"/>
          <w:i/>
          <w:iCs/>
          <w:color w:val="000000"/>
          <w:sz w:val="24"/>
          <w:szCs w:val="24"/>
          <w:lang w:eastAsia="ro-RO"/>
        </w:rPr>
        <w:t>instanţa</w:t>
      </w:r>
      <w:proofErr w:type="spellEnd"/>
      <w:r w:rsidRPr="0078093C">
        <w:rPr>
          <w:rFonts w:ascii="Arial" w:eastAsia="Times New Roman" w:hAnsi="Arial" w:cs="Arial"/>
          <w:i/>
          <w:iCs/>
          <w:color w:val="000000"/>
          <w:sz w:val="24"/>
          <w:szCs w:val="24"/>
          <w:lang w:eastAsia="ro-RO"/>
        </w:rPr>
        <w:t xml:space="preserve"> la care </w:t>
      </w:r>
      <w:proofErr w:type="spellStart"/>
      <w:r w:rsidRPr="0078093C">
        <w:rPr>
          <w:rFonts w:ascii="Arial" w:eastAsia="Times New Roman" w:hAnsi="Arial" w:cs="Arial"/>
          <w:i/>
          <w:iCs/>
          <w:color w:val="000000"/>
          <w:sz w:val="24"/>
          <w:szCs w:val="24"/>
          <w:lang w:eastAsia="ro-RO"/>
        </w:rPr>
        <w:t>îşi</w:t>
      </w:r>
      <w:proofErr w:type="spellEnd"/>
      <w:r w:rsidRPr="0078093C">
        <w:rPr>
          <w:rFonts w:ascii="Arial" w:eastAsia="Times New Roman" w:hAnsi="Arial" w:cs="Arial"/>
          <w:i/>
          <w:iCs/>
          <w:color w:val="000000"/>
          <w:sz w:val="24"/>
          <w:szCs w:val="24"/>
          <w:lang w:eastAsia="ro-RO"/>
        </w:rPr>
        <w:t xml:space="preserve"> </w:t>
      </w:r>
      <w:proofErr w:type="spellStart"/>
      <w:r w:rsidRPr="0078093C">
        <w:rPr>
          <w:rFonts w:ascii="Arial" w:eastAsia="Times New Roman" w:hAnsi="Arial" w:cs="Arial"/>
          <w:i/>
          <w:iCs/>
          <w:color w:val="000000"/>
          <w:sz w:val="24"/>
          <w:szCs w:val="24"/>
          <w:lang w:eastAsia="ro-RO"/>
        </w:rPr>
        <w:t>desfăşoară</w:t>
      </w:r>
      <w:proofErr w:type="spellEnd"/>
      <w:r w:rsidRPr="0078093C">
        <w:rPr>
          <w:rFonts w:ascii="Arial" w:eastAsia="Times New Roman" w:hAnsi="Arial" w:cs="Arial"/>
          <w:i/>
          <w:iCs/>
          <w:color w:val="000000"/>
          <w:sz w:val="24"/>
          <w:szCs w:val="24"/>
          <w:lang w:eastAsia="ro-RO"/>
        </w:rPr>
        <w:t xml:space="preserve"> activitatea.</w:t>
      </w:r>
    </w:p>
    <w:p w:rsidR="0078093C" w:rsidRPr="0078093C" w:rsidRDefault="0078093C" w:rsidP="0078093C">
      <w:pPr>
        <w:shd w:val="clear" w:color="auto" w:fill="F9F3D2"/>
        <w:spacing w:before="100" w:beforeAutospacing="1" w:after="100" w:afterAutospacing="1" w:line="273" w:lineRule="atLeast"/>
        <w:jc w:val="both"/>
        <w:rPr>
          <w:rFonts w:ascii="Arial" w:eastAsia="Times New Roman" w:hAnsi="Arial" w:cs="Arial"/>
          <w:color w:val="000000"/>
          <w:sz w:val="24"/>
          <w:szCs w:val="24"/>
          <w:lang w:eastAsia="ro-RO"/>
        </w:rPr>
      </w:pPr>
      <w:r w:rsidRPr="0078093C">
        <w:rPr>
          <w:rFonts w:ascii="Arial" w:eastAsia="Times New Roman" w:hAnsi="Arial" w:cs="Arial"/>
          <w:i/>
          <w:iCs/>
          <w:color w:val="000000"/>
          <w:sz w:val="24"/>
          <w:szCs w:val="24"/>
          <w:lang w:eastAsia="ro-RO"/>
        </w:rPr>
        <w:t xml:space="preserve">(2) În cazul în care cererea se introduce împotriva unui judecător care </w:t>
      </w:r>
      <w:proofErr w:type="spellStart"/>
      <w:r w:rsidRPr="0078093C">
        <w:rPr>
          <w:rFonts w:ascii="Arial" w:eastAsia="Times New Roman" w:hAnsi="Arial" w:cs="Arial"/>
          <w:i/>
          <w:iCs/>
          <w:color w:val="000000"/>
          <w:sz w:val="24"/>
          <w:szCs w:val="24"/>
          <w:lang w:eastAsia="ro-RO"/>
        </w:rPr>
        <w:t>îşi</w:t>
      </w:r>
      <w:proofErr w:type="spellEnd"/>
      <w:r w:rsidRPr="0078093C">
        <w:rPr>
          <w:rFonts w:ascii="Arial" w:eastAsia="Times New Roman" w:hAnsi="Arial" w:cs="Arial"/>
          <w:i/>
          <w:iCs/>
          <w:color w:val="000000"/>
          <w:sz w:val="24"/>
          <w:szCs w:val="24"/>
          <w:lang w:eastAsia="ro-RO"/>
        </w:rPr>
        <w:t xml:space="preserve"> </w:t>
      </w:r>
      <w:proofErr w:type="spellStart"/>
      <w:r w:rsidRPr="0078093C">
        <w:rPr>
          <w:rFonts w:ascii="Arial" w:eastAsia="Times New Roman" w:hAnsi="Arial" w:cs="Arial"/>
          <w:i/>
          <w:iCs/>
          <w:color w:val="000000"/>
          <w:sz w:val="24"/>
          <w:szCs w:val="24"/>
          <w:lang w:eastAsia="ro-RO"/>
        </w:rPr>
        <w:t>desfăşoară</w:t>
      </w:r>
      <w:proofErr w:type="spellEnd"/>
      <w:r w:rsidRPr="0078093C">
        <w:rPr>
          <w:rFonts w:ascii="Arial" w:eastAsia="Times New Roman" w:hAnsi="Arial" w:cs="Arial"/>
          <w:i/>
          <w:iCs/>
          <w:color w:val="000000"/>
          <w:sz w:val="24"/>
          <w:szCs w:val="24"/>
          <w:lang w:eastAsia="ro-RO"/>
        </w:rPr>
        <w:t xml:space="preserve"> activitatea la </w:t>
      </w:r>
      <w:proofErr w:type="spellStart"/>
      <w:r w:rsidRPr="0078093C">
        <w:rPr>
          <w:rFonts w:ascii="Arial" w:eastAsia="Times New Roman" w:hAnsi="Arial" w:cs="Arial"/>
          <w:i/>
          <w:iCs/>
          <w:color w:val="000000"/>
          <w:sz w:val="24"/>
          <w:szCs w:val="24"/>
          <w:lang w:eastAsia="ro-RO"/>
        </w:rPr>
        <w:t>instanţa</w:t>
      </w:r>
      <w:proofErr w:type="spellEnd"/>
      <w:r w:rsidRPr="0078093C">
        <w:rPr>
          <w:rFonts w:ascii="Arial" w:eastAsia="Times New Roman" w:hAnsi="Arial" w:cs="Arial"/>
          <w:i/>
          <w:iCs/>
          <w:color w:val="000000"/>
          <w:sz w:val="24"/>
          <w:szCs w:val="24"/>
          <w:lang w:eastAsia="ro-RO"/>
        </w:rPr>
        <w:t xml:space="preserve"> competentă să judece cauza, reclamantul poate sesiza una dintre </w:t>
      </w:r>
      <w:proofErr w:type="spellStart"/>
      <w:r w:rsidRPr="0078093C">
        <w:rPr>
          <w:rFonts w:ascii="Arial" w:eastAsia="Times New Roman" w:hAnsi="Arial" w:cs="Arial"/>
          <w:i/>
          <w:iCs/>
          <w:color w:val="000000"/>
          <w:sz w:val="24"/>
          <w:szCs w:val="24"/>
          <w:lang w:eastAsia="ro-RO"/>
        </w:rPr>
        <w:t>instanţele</w:t>
      </w:r>
      <w:proofErr w:type="spellEnd"/>
      <w:r w:rsidRPr="0078093C">
        <w:rPr>
          <w:rFonts w:ascii="Arial" w:eastAsia="Times New Roman" w:hAnsi="Arial" w:cs="Arial"/>
          <w:i/>
          <w:iCs/>
          <w:color w:val="000000"/>
          <w:sz w:val="24"/>
          <w:szCs w:val="24"/>
          <w:lang w:eastAsia="ro-RO"/>
        </w:rPr>
        <w:t xml:space="preserve"> </w:t>
      </w:r>
      <w:proofErr w:type="spellStart"/>
      <w:r w:rsidRPr="0078093C">
        <w:rPr>
          <w:rFonts w:ascii="Arial" w:eastAsia="Times New Roman" w:hAnsi="Arial" w:cs="Arial"/>
          <w:i/>
          <w:iCs/>
          <w:color w:val="000000"/>
          <w:sz w:val="24"/>
          <w:szCs w:val="24"/>
          <w:lang w:eastAsia="ro-RO"/>
        </w:rPr>
        <w:t>judecătoreşti</w:t>
      </w:r>
      <w:proofErr w:type="spellEnd"/>
      <w:r w:rsidRPr="0078093C">
        <w:rPr>
          <w:rFonts w:ascii="Arial" w:eastAsia="Times New Roman" w:hAnsi="Arial" w:cs="Arial"/>
          <w:i/>
          <w:iCs/>
          <w:color w:val="000000"/>
          <w:sz w:val="24"/>
          <w:szCs w:val="24"/>
          <w:lang w:eastAsia="ro-RO"/>
        </w:rPr>
        <w:t xml:space="preserve"> de </w:t>
      </w:r>
      <w:proofErr w:type="spellStart"/>
      <w:r w:rsidRPr="0078093C">
        <w:rPr>
          <w:rFonts w:ascii="Arial" w:eastAsia="Times New Roman" w:hAnsi="Arial" w:cs="Arial"/>
          <w:i/>
          <w:iCs/>
          <w:color w:val="000000"/>
          <w:sz w:val="24"/>
          <w:szCs w:val="24"/>
          <w:lang w:eastAsia="ro-RO"/>
        </w:rPr>
        <w:t>acelaşi</w:t>
      </w:r>
      <w:proofErr w:type="spellEnd"/>
      <w:r w:rsidRPr="0078093C">
        <w:rPr>
          <w:rFonts w:ascii="Arial" w:eastAsia="Times New Roman" w:hAnsi="Arial" w:cs="Arial"/>
          <w:i/>
          <w:iCs/>
          <w:color w:val="000000"/>
          <w:sz w:val="24"/>
          <w:szCs w:val="24"/>
          <w:lang w:eastAsia="ro-RO"/>
        </w:rPr>
        <w:t xml:space="preserve"> grad aflate în circumscripția oricăreia dintre </w:t>
      </w:r>
      <w:proofErr w:type="spellStart"/>
      <w:r w:rsidRPr="0078093C">
        <w:rPr>
          <w:rFonts w:ascii="Arial" w:eastAsia="Times New Roman" w:hAnsi="Arial" w:cs="Arial"/>
          <w:i/>
          <w:iCs/>
          <w:color w:val="000000"/>
          <w:sz w:val="24"/>
          <w:szCs w:val="24"/>
          <w:lang w:eastAsia="ro-RO"/>
        </w:rPr>
        <w:t>curţile</w:t>
      </w:r>
      <w:proofErr w:type="spellEnd"/>
      <w:r w:rsidRPr="0078093C">
        <w:rPr>
          <w:rFonts w:ascii="Arial" w:eastAsia="Times New Roman" w:hAnsi="Arial" w:cs="Arial"/>
          <w:i/>
          <w:iCs/>
          <w:color w:val="000000"/>
          <w:sz w:val="24"/>
          <w:szCs w:val="24"/>
          <w:lang w:eastAsia="ro-RO"/>
        </w:rPr>
        <w:t xml:space="preserve"> de apel învecinate cu curtea de apel în a cărei circumscripție se află </w:t>
      </w:r>
      <w:proofErr w:type="spellStart"/>
      <w:r w:rsidRPr="0078093C">
        <w:rPr>
          <w:rFonts w:ascii="Arial" w:eastAsia="Times New Roman" w:hAnsi="Arial" w:cs="Arial"/>
          <w:i/>
          <w:iCs/>
          <w:color w:val="000000"/>
          <w:sz w:val="24"/>
          <w:szCs w:val="24"/>
          <w:lang w:eastAsia="ro-RO"/>
        </w:rPr>
        <w:t>instanţa</w:t>
      </w:r>
      <w:proofErr w:type="spellEnd"/>
      <w:r w:rsidRPr="0078093C">
        <w:rPr>
          <w:rFonts w:ascii="Arial" w:eastAsia="Times New Roman" w:hAnsi="Arial" w:cs="Arial"/>
          <w:i/>
          <w:iCs/>
          <w:color w:val="000000"/>
          <w:sz w:val="24"/>
          <w:szCs w:val="24"/>
          <w:lang w:eastAsia="ro-RO"/>
        </w:rPr>
        <w:t xml:space="preserve"> care ar fi fost competentă, potrivit legii.”</w:t>
      </w:r>
    </w:p>
    <w:p w:rsidR="0078093C" w:rsidRPr="0078093C" w:rsidRDefault="0078093C" w:rsidP="0078093C">
      <w:pPr>
        <w:shd w:val="clear" w:color="auto" w:fill="F9F3D2"/>
        <w:spacing w:before="100" w:beforeAutospacing="1" w:after="100" w:afterAutospacing="1" w:line="273" w:lineRule="atLeast"/>
        <w:jc w:val="both"/>
        <w:rPr>
          <w:rFonts w:ascii="Arial" w:eastAsia="Times New Roman" w:hAnsi="Arial" w:cs="Arial"/>
          <w:color w:val="000000"/>
          <w:sz w:val="24"/>
          <w:szCs w:val="24"/>
          <w:lang w:eastAsia="ro-RO"/>
        </w:rPr>
      </w:pPr>
      <w:r w:rsidRPr="0078093C">
        <w:rPr>
          <w:rFonts w:ascii="Arial" w:eastAsia="Times New Roman" w:hAnsi="Arial" w:cs="Arial"/>
          <w:color w:val="000000"/>
          <w:sz w:val="24"/>
          <w:szCs w:val="24"/>
          <w:lang w:eastAsia="ro-RO"/>
        </w:rPr>
        <w:t>În urma deliberărilor, Curtea Constituțională, cu unanimitate de voturi:</w:t>
      </w:r>
    </w:p>
    <w:p w:rsidR="0078093C" w:rsidRPr="0078093C" w:rsidRDefault="0078093C" w:rsidP="0078093C">
      <w:pPr>
        <w:shd w:val="clear" w:color="auto" w:fill="F9F3D2"/>
        <w:spacing w:before="100" w:beforeAutospacing="1" w:after="100" w:afterAutospacing="1" w:line="273" w:lineRule="atLeast"/>
        <w:jc w:val="both"/>
        <w:rPr>
          <w:rFonts w:ascii="Arial" w:eastAsia="Times New Roman" w:hAnsi="Arial" w:cs="Arial"/>
          <w:color w:val="000000"/>
          <w:sz w:val="24"/>
          <w:szCs w:val="24"/>
          <w:lang w:eastAsia="ro-RO"/>
        </w:rPr>
      </w:pPr>
      <w:r w:rsidRPr="0078093C">
        <w:rPr>
          <w:rFonts w:ascii="Arial" w:eastAsia="Times New Roman" w:hAnsi="Arial" w:cs="Arial"/>
          <w:color w:val="000000"/>
          <w:sz w:val="24"/>
          <w:szCs w:val="24"/>
          <w:lang w:eastAsia="ro-RO"/>
        </w:rPr>
        <w:t>1.</w:t>
      </w:r>
      <w:r w:rsidRPr="0078093C">
        <w:rPr>
          <w:rFonts w:ascii="Arial" w:eastAsia="Times New Roman" w:hAnsi="Arial" w:cs="Arial"/>
          <w:b/>
          <w:bCs/>
          <w:color w:val="000000"/>
          <w:sz w:val="24"/>
          <w:szCs w:val="24"/>
          <w:lang w:eastAsia="ro-RO"/>
        </w:rPr>
        <w:t>A admis excepția de neconstituționalitate și a constatat că sintagma </w:t>
      </w:r>
      <w:r w:rsidRPr="0078093C">
        <w:rPr>
          <w:rFonts w:ascii="Arial" w:eastAsia="Times New Roman" w:hAnsi="Arial" w:cs="Arial"/>
          <w:b/>
          <w:bCs/>
          <w:i/>
          <w:iCs/>
          <w:color w:val="000000"/>
          <w:sz w:val="24"/>
          <w:szCs w:val="24"/>
          <w:lang w:eastAsia="ro-RO"/>
        </w:rPr>
        <w:t>„de competența instanței la care își desfășoară activitatea</w:t>
      </w:r>
      <w:r w:rsidRPr="0078093C">
        <w:rPr>
          <w:rFonts w:ascii="Arial" w:eastAsia="Times New Roman" w:hAnsi="Arial" w:cs="Arial"/>
          <w:b/>
          <w:bCs/>
          <w:color w:val="000000"/>
          <w:sz w:val="24"/>
          <w:szCs w:val="24"/>
          <w:lang w:eastAsia="ro-RO"/>
        </w:rPr>
        <w:t>” din cuprinsul art.127 alin.(1) din Codul de procedură civilă, precum și sintagma  „</w:t>
      </w:r>
      <w:r w:rsidRPr="0078093C">
        <w:rPr>
          <w:rFonts w:ascii="Arial" w:eastAsia="Times New Roman" w:hAnsi="Arial" w:cs="Arial"/>
          <w:b/>
          <w:bCs/>
          <w:i/>
          <w:iCs/>
          <w:color w:val="000000"/>
          <w:sz w:val="24"/>
          <w:szCs w:val="24"/>
          <w:lang w:eastAsia="ro-RO"/>
        </w:rPr>
        <w:t>care își desfășoară activitatea la instanța competentă să judece cauza</w:t>
      </w:r>
      <w:r w:rsidRPr="0078093C">
        <w:rPr>
          <w:rFonts w:ascii="Arial" w:eastAsia="Times New Roman" w:hAnsi="Arial" w:cs="Arial"/>
          <w:b/>
          <w:bCs/>
          <w:color w:val="000000"/>
          <w:sz w:val="24"/>
          <w:szCs w:val="24"/>
          <w:lang w:eastAsia="ro-RO"/>
        </w:rPr>
        <w:t>” din cuprinsul art.127 alin.(2) din Codul de procedură civilă sunt neconstituționale.</w:t>
      </w:r>
    </w:p>
    <w:p w:rsidR="0078093C" w:rsidRPr="0078093C" w:rsidRDefault="0078093C" w:rsidP="0078093C">
      <w:pPr>
        <w:shd w:val="clear" w:color="auto" w:fill="F9F3D2"/>
        <w:spacing w:before="100" w:beforeAutospacing="1" w:after="100" w:afterAutospacing="1" w:line="273" w:lineRule="atLeast"/>
        <w:jc w:val="both"/>
        <w:rPr>
          <w:rFonts w:ascii="Arial" w:eastAsia="Times New Roman" w:hAnsi="Arial" w:cs="Arial"/>
          <w:color w:val="000000"/>
          <w:sz w:val="24"/>
          <w:szCs w:val="24"/>
          <w:lang w:eastAsia="ro-RO"/>
        </w:rPr>
      </w:pPr>
      <w:r w:rsidRPr="0078093C">
        <w:rPr>
          <w:rFonts w:ascii="Arial" w:eastAsia="Times New Roman" w:hAnsi="Arial" w:cs="Arial"/>
          <w:color w:val="000000"/>
          <w:sz w:val="24"/>
          <w:szCs w:val="24"/>
          <w:lang w:eastAsia="ro-RO"/>
        </w:rPr>
        <w:lastRenderedPageBreak/>
        <w:t>2.</w:t>
      </w:r>
      <w:r w:rsidRPr="0078093C">
        <w:rPr>
          <w:rFonts w:ascii="Arial" w:eastAsia="Times New Roman" w:hAnsi="Arial" w:cs="Arial"/>
          <w:b/>
          <w:bCs/>
          <w:color w:val="000000"/>
          <w:sz w:val="24"/>
          <w:szCs w:val="24"/>
          <w:lang w:eastAsia="ro-RO"/>
        </w:rPr>
        <w:t>A admis excepția de neconstituționalitate și a constatat că dispozițiile art.127 alin.(1) și (2) din Codul de procedură civilă sunt constituționale în măsura în care privesc și instanța de judecată în calitate de parte reclamantă/pârâtă.</w:t>
      </w:r>
    </w:p>
    <w:p w:rsidR="0078093C" w:rsidRPr="0078093C" w:rsidRDefault="0078093C" w:rsidP="0078093C">
      <w:pPr>
        <w:shd w:val="clear" w:color="auto" w:fill="F9F3D2"/>
        <w:spacing w:before="100" w:beforeAutospacing="1" w:after="100" w:afterAutospacing="1" w:line="273" w:lineRule="atLeast"/>
        <w:jc w:val="both"/>
        <w:rPr>
          <w:rFonts w:ascii="Arial" w:eastAsia="Times New Roman" w:hAnsi="Arial" w:cs="Arial"/>
          <w:color w:val="000000"/>
          <w:sz w:val="24"/>
          <w:szCs w:val="24"/>
          <w:lang w:eastAsia="ro-RO"/>
        </w:rPr>
      </w:pPr>
      <w:r w:rsidRPr="0078093C">
        <w:rPr>
          <w:rFonts w:ascii="Arial" w:eastAsia="Times New Roman" w:hAnsi="Arial" w:cs="Arial"/>
          <w:color w:val="000000"/>
          <w:sz w:val="24"/>
          <w:szCs w:val="24"/>
          <w:lang w:eastAsia="ro-RO"/>
        </w:rPr>
        <w:t>Cu privire la soluția pronunțată, Curtea a statuat, în acord și cu jurisprudența constantă a Curții Europene a Drepturilor Omului, că este necesar ca justiția să se realizeze nu numai în fapt, ci să existe și toate aparențele din care să reiasă îndeplinirea condițiilor prevăzute de lege pentru ca judecata să se desfășoare în mod echitabil. În unele cauze poate fi dificilă găsirea unor dovezi care să infirme prezumția de imparțialitate subiectivă a judecătorului, astfel încât reglementarea unor cerințe privind imparțialitatea obiectivă este necesară.</w:t>
      </w:r>
    </w:p>
    <w:p w:rsidR="0078093C" w:rsidRPr="0078093C" w:rsidRDefault="0078093C" w:rsidP="0078093C">
      <w:pPr>
        <w:shd w:val="clear" w:color="auto" w:fill="F9F3D2"/>
        <w:spacing w:before="100" w:beforeAutospacing="1" w:after="100" w:afterAutospacing="1" w:line="273" w:lineRule="atLeast"/>
        <w:jc w:val="both"/>
        <w:rPr>
          <w:rFonts w:ascii="Arial" w:eastAsia="Times New Roman" w:hAnsi="Arial" w:cs="Arial"/>
          <w:color w:val="000000"/>
          <w:sz w:val="24"/>
          <w:szCs w:val="24"/>
          <w:lang w:eastAsia="ro-RO"/>
        </w:rPr>
      </w:pPr>
      <w:r w:rsidRPr="0078093C">
        <w:rPr>
          <w:rFonts w:ascii="Arial" w:eastAsia="Times New Roman" w:hAnsi="Arial" w:cs="Arial"/>
          <w:color w:val="000000"/>
          <w:sz w:val="24"/>
          <w:szCs w:val="24"/>
          <w:lang w:eastAsia="ro-RO"/>
        </w:rPr>
        <w:t xml:space="preserve">Raportând cele de mai sus la prezenta cauză, Curtea, pe de o parte, a reținut că stabilirea competenței facultative numai în privința judecării cererilor formulate de judecători a căror competență de soluționare revenea instanțelor de judecată la care judecătorii respectivi își desfășoară activitatea încalcă dispozițiile constituționale ale art.21 alin.(3) și art.124 alin.(2). O asemenea soluție legislativă reduce aplicarea garanției imparțialității instanței de judecată, parte a dreptului la un proces echitabil, numai la situația </w:t>
      </w:r>
      <w:proofErr w:type="spellStart"/>
      <w:r w:rsidRPr="0078093C">
        <w:rPr>
          <w:rFonts w:ascii="Arial" w:eastAsia="Times New Roman" w:hAnsi="Arial" w:cs="Arial"/>
          <w:color w:val="000000"/>
          <w:sz w:val="24"/>
          <w:szCs w:val="24"/>
          <w:lang w:eastAsia="ro-RO"/>
        </w:rPr>
        <w:t>antereferită</w:t>
      </w:r>
      <w:proofErr w:type="spellEnd"/>
      <w:r w:rsidRPr="0078093C">
        <w:rPr>
          <w:rFonts w:ascii="Arial" w:eastAsia="Times New Roman" w:hAnsi="Arial" w:cs="Arial"/>
          <w:color w:val="000000"/>
          <w:sz w:val="24"/>
          <w:szCs w:val="24"/>
          <w:lang w:eastAsia="ro-RO"/>
        </w:rPr>
        <w:t>, astfel încât aceasta nu își atinge scopul pentru care a fost edictată, respectiv apărarea prestigiului și imparțialității justiției.</w:t>
      </w:r>
    </w:p>
    <w:p w:rsidR="0078093C" w:rsidRPr="0078093C" w:rsidRDefault="0078093C" w:rsidP="0078093C">
      <w:pPr>
        <w:shd w:val="clear" w:color="auto" w:fill="F9F3D2"/>
        <w:spacing w:before="100" w:beforeAutospacing="1" w:after="100" w:afterAutospacing="1" w:line="273" w:lineRule="atLeast"/>
        <w:jc w:val="both"/>
        <w:rPr>
          <w:rFonts w:ascii="Arial" w:eastAsia="Times New Roman" w:hAnsi="Arial" w:cs="Arial"/>
          <w:color w:val="000000"/>
          <w:sz w:val="24"/>
          <w:szCs w:val="24"/>
          <w:lang w:eastAsia="ro-RO"/>
        </w:rPr>
      </w:pPr>
      <w:r w:rsidRPr="0078093C">
        <w:rPr>
          <w:rFonts w:ascii="Arial" w:eastAsia="Times New Roman" w:hAnsi="Arial" w:cs="Arial"/>
          <w:color w:val="000000"/>
          <w:sz w:val="24"/>
          <w:szCs w:val="24"/>
          <w:lang w:eastAsia="ro-RO"/>
        </w:rPr>
        <w:t xml:space="preserve">Pe de altă parte, Curtea a constatat că noțiunea de „judecător” din cuprinsul art.127 alin.(1) și (2) din Codul de procedură civilă își găsește un sens constituțional numai în măsura în care aceasta vizează și instanța de judecată, astfel încât competența facultativă urmează a se aplica și în ipoteza în care instanța de judecată are calitatea de reclamant sau de pârât, după caz. Având în vedere circumstanțele cauzei, Curtea a statuat că permiterea cumulului competenței jurisdicționale cu calitatea de parte în proces reprezintă un element obiectiv care conduce în mod întemeiat la îndoieli cu privire la imparțialitatea </w:t>
      </w:r>
      <w:proofErr w:type="spellStart"/>
      <w:r w:rsidRPr="0078093C">
        <w:rPr>
          <w:rFonts w:ascii="Arial" w:eastAsia="Times New Roman" w:hAnsi="Arial" w:cs="Arial"/>
          <w:color w:val="000000"/>
          <w:sz w:val="24"/>
          <w:szCs w:val="24"/>
          <w:lang w:eastAsia="ro-RO"/>
        </w:rPr>
        <w:t>instanţei</w:t>
      </w:r>
      <w:proofErr w:type="spellEnd"/>
      <w:r w:rsidRPr="0078093C">
        <w:rPr>
          <w:rFonts w:ascii="Arial" w:eastAsia="Times New Roman" w:hAnsi="Arial" w:cs="Arial"/>
          <w:color w:val="000000"/>
          <w:sz w:val="24"/>
          <w:szCs w:val="24"/>
          <w:lang w:eastAsia="ro-RO"/>
        </w:rPr>
        <w:t>, contrar art.21 alin.(3) și art.124 alin.(2) din Constituție.</w:t>
      </w:r>
    </w:p>
    <w:p w:rsidR="0078093C" w:rsidRPr="0078093C" w:rsidRDefault="0078093C" w:rsidP="0078093C">
      <w:pPr>
        <w:shd w:val="clear" w:color="auto" w:fill="F9F3D2"/>
        <w:spacing w:before="100" w:beforeAutospacing="1" w:after="100" w:afterAutospacing="1" w:line="273" w:lineRule="atLeast"/>
        <w:jc w:val="both"/>
        <w:rPr>
          <w:rFonts w:ascii="Arial" w:eastAsia="Times New Roman" w:hAnsi="Arial" w:cs="Arial"/>
          <w:color w:val="000000"/>
          <w:sz w:val="24"/>
          <w:szCs w:val="24"/>
          <w:lang w:eastAsia="ro-RO"/>
        </w:rPr>
      </w:pPr>
      <w:r w:rsidRPr="0078093C">
        <w:rPr>
          <w:rFonts w:ascii="Arial" w:eastAsia="Times New Roman" w:hAnsi="Arial" w:cs="Arial"/>
          <w:color w:val="000000"/>
          <w:sz w:val="24"/>
          <w:szCs w:val="24"/>
          <w:lang w:eastAsia="ro-RO"/>
        </w:rPr>
        <w:t xml:space="preserve">Decizia este definitivă și general obligatorie și se comunică celor două Camere ale Parlamentului, Guvernului și instanțelor care au sesizat Curtea Constituțională, respectiv Judecătoria Oradea – </w:t>
      </w:r>
      <w:proofErr w:type="spellStart"/>
      <w:r w:rsidRPr="0078093C">
        <w:rPr>
          <w:rFonts w:ascii="Arial" w:eastAsia="Times New Roman" w:hAnsi="Arial" w:cs="Arial"/>
          <w:color w:val="000000"/>
          <w:sz w:val="24"/>
          <w:szCs w:val="24"/>
          <w:lang w:eastAsia="ro-RO"/>
        </w:rPr>
        <w:t>Secţia</w:t>
      </w:r>
      <w:proofErr w:type="spellEnd"/>
      <w:r w:rsidRPr="0078093C">
        <w:rPr>
          <w:rFonts w:ascii="Arial" w:eastAsia="Times New Roman" w:hAnsi="Arial" w:cs="Arial"/>
          <w:color w:val="000000"/>
          <w:sz w:val="24"/>
          <w:szCs w:val="24"/>
          <w:lang w:eastAsia="ro-RO"/>
        </w:rPr>
        <w:t xml:space="preserve"> civilă și Tribunalul București – Secția a II-a contencios administrativ și fiscal.</w:t>
      </w:r>
    </w:p>
    <w:p w:rsidR="0078093C" w:rsidRPr="0078093C" w:rsidRDefault="0078093C" w:rsidP="0078093C">
      <w:pPr>
        <w:shd w:val="clear" w:color="auto" w:fill="F9F3D2"/>
        <w:spacing w:before="100" w:beforeAutospacing="1" w:after="100" w:afterAutospacing="1" w:line="273" w:lineRule="atLeast"/>
        <w:jc w:val="both"/>
        <w:rPr>
          <w:rFonts w:ascii="Arial" w:eastAsia="Times New Roman" w:hAnsi="Arial" w:cs="Arial"/>
          <w:color w:val="000000"/>
          <w:sz w:val="24"/>
          <w:szCs w:val="24"/>
          <w:lang w:eastAsia="ro-RO"/>
        </w:rPr>
      </w:pPr>
      <w:r w:rsidRPr="0078093C">
        <w:rPr>
          <w:rFonts w:ascii="Arial" w:eastAsia="Times New Roman" w:hAnsi="Arial" w:cs="Arial"/>
          <w:b/>
          <w:bCs/>
          <w:color w:val="000000"/>
          <w:sz w:val="24"/>
          <w:szCs w:val="24"/>
          <w:lang w:eastAsia="ro-RO"/>
        </w:rPr>
        <w:t>II.</w:t>
      </w:r>
      <w:r w:rsidRPr="0078093C">
        <w:rPr>
          <w:rFonts w:ascii="Arial" w:eastAsia="Times New Roman" w:hAnsi="Arial" w:cs="Arial"/>
          <w:color w:val="000000"/>
          <w:sz w:val="24"/>
          <w:szCs w:val="24"/>
          <w:lang w:eastAsia="ro-RO"/>
        </w:rPr>
        <w:t> </w:t>
      </w:r>
      <w:proofErr w:type="spellStart"/>
      <w:r w:rsidRPr="0078093C">
        <w:rPr>
          <w:rFonts w:ascii="Arial" w:eastAsia="Times New Roman" w:hAnsi="Arial" w:cs="Arial"/>
          <w:color w:val="000000"/>
          <w:sz w:val="24"/>
          <w:szCs w:val="24"/>
          <w:lang w:eastAsia="ro-RO"/>
        </w:rPr>
        <w:t>Excepţia</w:t>
      </w:r>
      <w:proofErr w:type="spellEnd"/>
      <w:r w:rsidRPr="0078093C">
        <w:rPr>
          <w:rFonts w:ascii="Arial" w:eastAsia="Times New Roman" w:hAnsi="Arial" w:cs="Arial"/>
          <w:color w:val="000000"/>
          <w:sz w:val="24"/>
          <w:szCs w:val="24"/>
          <w:lang w:eastAsia="ro-RO"/>
        </w:rPr>
        <w:t xml:space="preserve"> de </w:t>
      </w:r>
      <w:proofErr w:type="spellStart"/>
      <w:r w:rsidRPr="0078093C">
        <w:rPr>
          <w:rFonts w:ascii="Arial" w:eastAsia="Times New Roman" w:hAnsi="Arial" w:cs="Arial"/>
          <w:color w:val="000000"/>
          <w:sz w:val="24"/>
          <w:szCs w:val="24"/>
          <w:lang w:eastAsia="ro-RO"/>
        </w:rPr>
        <w:t>neconstituţionalitate</w:t>
      </w:r>
      <w:proofErr w:type="spellEnd"/>
      <w:r w:rsidRPr="0078093C">
        <w:rPr>
          <w:rFonts w:ascii="Arial" w:eastAsia="Times New Roman" w:hAnsi="Arial" w:cs="Arial"/>
          <w:color w:val="000000"/>
          <w:sz w:val="24"/>
          <w:szCs w:val="24"/>
          <w:lang w:eastAsia="ro-RO"/>
        </w:rPr>
        <w:t xml:space="preserve"> a prevederilor art.155 alin.(1) din Codul penal, având următorul conținut: </w:t>
      </w:r>
      <w:r w:rsidRPr="0078093C">
        <w:rPr>
          <w:rFonts w:ascii="Arial" w:eastAsia="Times New Roman" w:hAnsi="Arial" w:cs="Arial"/>
          <w:i/>
          <w:iCs/>
          <w:color w:val="000000"/>
          <w:sz w:val="24"/>
          <w:szCs w:val="24"/>
          <w:lang w:eastAsia="ro-RO"/>
        </w:rPr>
        <w:t xml:space="preserve">„Cursul termenului </w:t>
      </w:r>
      <w:proofErr w:type="spellStart"/>
      <w:r w:rsidRPr="0078093C">
        <w:rPr>
          <w:rFonts w:ascii="Arial" w:eastAsia="Times New Roman" w:hAnsi="Arial" w:cs="Arial"/>
          <w:i/>
          <w:iCs/>
          <w:color w:val="000000"/>
          <w:sz w:val="24"/>
          <w:szCs w:val="24"/>
          <w:lang w:eastAsia="ro-RO"/>
        </w:rPr>
        <w:t>prescripţiei</w:t>
      </w:r>
      <w:proofErr w:type="spellEnd"/>
      <w:r w:rsidRPr="0078093C">
        <w:rPr>
          <w:rFonts w:ascii="Arial" w:eastAsia="Times New Roman" w:hAnsi="Arial" w:cs="Arial"/>
          <w:i/>
          <w:iCs/>
          <w:color w:val="000000"/>
          <w:sz w:val="24"/>
          <w:szCs w:val="24"/>
          <w:lang w:eastAsia="ro-RO"/>
        </w:rPr>
        <w:t xml:space="preserve"> răspunderii penale se întrerupe prin îndeplinirea oricărui act de procedură în cauză.”</w:t>
      </w:r>
    </w:p>
    <w:p w:rsidR="0078093C" w:rsidRPr="0078093C" w:rsidRDefault="0078093C" w:rsidP="0078093C">
      <w:pPr>
        <w:shd w:val="clear" w:color="auto" w:fill="F9F3D2"/>
        <w:spacing w:before="100" w:beforeAutospacing="1" w:after="100" w:afterAutospacing="1" w:line="273" w:lineRule="atLeast"/>
        <w:jc w:val="both"/>
        <w:rPr>
          <w:rFonts w:ascii="Arial" w:eastAsia="Times New Roman" w:hAnsi="Arial" w:cs="Arial"/>
          <w:color w:val="000000"/>
          <w:sz w:val="24"/>
          <w:szCs w:val="24"/>
          <w:lang w:eastAsia="ro-RO"/>
        </w:rPr>
      </w:pPr>
      <w:r w:rsidRPr="0078093C">
        <w:rPr>
          <w:rFonts w:ascii="Arial" w:eastAsia="Times New Roman" w:hAnsi="Arial" w:cs="Arial"/>
          <w:color w:val="000000"/>
          <w:sz w:val="24"/>
          <w:szCs w:val="24"/>
          <w:lang w:eastAsia="ro-RO"/>
        </w:rPr>
        <w:t>În urma deliberărilor, Curtea Constituțională, cu majoritate de voturi, a </w:t>
      </w:r>
      <w:r w:rsidRPr="0078093C">
        <w:rPr>
          <w:rFonts w:ascii="Arial" w:eastAsia="Times New Roman" w:hAnsi="Arial" w:cs="Arial"/>
          <w:b/>
          <w:bCs/>
          <w:color w:val="000000"/>
          <w:sz w:val="24"/>
          <w:szCs w:val="24"/>
          <w:lang w:eastAsia="ro-RO"/>
        </w:rPr>
        <w:t>admis excepția de neconstituționalitate și a constatat că soluția legislativă care prevede întreruperea cursului termenului prescripției răspunderii penale prin îndeplinirea „oricărui act de procedură în cauză”, din cuprinsul dispozițiilor art.155 alin.(1) din Codul penal, este neconstituțională.</w:t>
      </w:r>
    </w:p>
    <w:p w:rsidR="0078093C" w:rsidRPr="0078093C" w:rsidRDefault="0078093C" w:rsidP="0078093C">
      <w:pPr>
        <w:shd w:val="clear" w:color="auto" w:fill="F9F3D2"/>
        <w:spacing w:before="100" w:beforeAutospacing="1" w:after="100" w:afterAutospacing="1" w:line="273" w:lineRule="atLeast"/>
        <w:jc w:val="both"/>
        <w:rPr>
          <w:rFonts w:ascii="Arial" w:eastAsia="Times New Roman" w:hAnsi="Arial" w:cs="Arial"/>
          <w:color w:val="000000"/>
          <w:sz w:val="24"/>
          <w:szCs w:val="24"/>
          <w:lang w:eastAsia="ro-RO"/>
        </w:rPr>
      </w:pPr>
      <w:r w:rsidRPr="0078093C">
        <w:rPr>
          <w:rFonts w:ascii="Arial" w:eastAsia="Times New Roman" w:hAnsi="Arial" w:cs="Arial"/>
          <w:color w:val="000000"/>
          <w:sz w:val="24"/>
          <w:szCs w:val="24"/>
          <w:lang w:eastAsia="ro-RO"/>
        </w:rPr>
        <w:t xml:space="preserve">În motivarea </w:t>
      </w:r>
      <w:proofErr w:type="spellStart"/>
      <w:r w:rsidRPr="0078093C">
        <w:rPr>
          <w:rFonts w:ascii="Arial" w:eastAsia="Times New Roman" w:hAnsi="Arial" w:cs="Arial"/>
          <w:color w:val="000000"/>
          <w:sz w:val="24"/>
          <w:szCs w:val="24"/>
          <w:lang w:eastAsia="ro-RO"/>
        </w:rPr>
        <w:t>soluţiei</w:t>
      </w:r>
      <w:proofErr w:type="spellEnd"/>
      <w:r w:rsidRPr="0078093C">
        <w:rPr>
          <w:rFonts w:ascii="Arial" w:eastAsia="Times New Roman" w:hAnsi="Arial" w:cs="Arial"/>
          <w:color w:val="000000"/>
          <w:sz w:val="24"/>
          <w:szCs w:val="24"/>
          <w:lang w:eastAsia="ro-RO"/>
        </w:rPr>
        <w:t xml:space="preserve"> de admitere </w:t>
      </w:r>
      <w:proofErr w:type="spellStart"/>
      <w:r w:rsidRPr="0078093C">
        <w:rPr>
          <w:rFonts w:ascii="Arial" w:eastAsia="Times New Roman" w:hAnsi="Arial" w:cs="Arial"/>
          <w:color w:val="000000"/>
          <w:sz w:val="24"/>
          <w:szCs w:val="24"/>
          <w:lang w:eastAsia="ro-RO"/>
        </w:rPr>
        <w:t>pronunţate</w:t>
      </w:r>
      <w:proofErr w:type="spellEnd"/>
      <w:r w:rsidRPr="0078093C">
        <w:rPr>
          <w:rFonts w:ascii="Arial" w:eastAsia="Times New Roman" w:hAnsi="Arial" w:cs="Arial"/>
          <w:color w:val="000000"/>
          <w:sz w:val="24"/>
          <w:szCs w:val="24"/>
          <w:lang w:eastAsia="ro-RO"/>
        </w:rPr>
        <w:t xml:space="preserve">, Curtea a constatat că </w:t>
      </w:r>
      <w:proofErr w:type="spellStart"/>
      <w:r w:rsidRPr="0078093C">
        <w:rPr>
          <w:rFonts w:ascii="Arial" w:eastAsia="Times New Roman" w:hAnsi="Arial" w:cs="Arial"/>
          <w:color w:val="000000"/>
          <w:sz w:val="24"/>
          <w:szCs w:val="24"/>
          <w:lang w:eastAsia="ro-RO"/>
        </w:rPr>
        <w:t>dispoziţiile</w:t>
      </w:r>
      <w:proofErr w:type="spellEnd"/>
      <w:r w:rsidRPr="0078093C">
        <w:rPr>
          <w:rFonts w:ascii="Arial" w:eastAsia="Times New Roman" w:hAnsi="Arial" w:cs="Arial"/>
          <w:color w:val="000000"/>
          <w:sz w:val="24"/>
          <w:szCs w:val="24"/>
          <w:lang w:eastAsia="ro-RO"/>
        </w:rPr>
        <w:t xml:space="preserve"> art.155 alin.(1) din Codul penal încalcă prevederile art.21 alin.(3) din Constituție și ale art.6 din Convenția pentru apărarea drepturilor omului și a libertăților fundamentale referitoare la dreptul la un proces echitabil.</w:t>
      </w:r>
    </w:p>
    <w:p w:rsidR="0078093C" w:rsidRPr="0078093C" w:rsidRDefault="0078093C" w:rsidP="0078093C">
      <w:pPr>
        <w:shd w:val="clear" w:color="auto" w:fill="F9F3D2"/>
        <w:spacing w:before="100" w:beforeAutospacing="1" w:after="100" w:afterAutospacing="1" w:line="273" w:lineRule="atLeast"/>
        <w:jc w:val="both"/>
        <w:rPr>
          <w:rFonts w:ascii="Arial" w:eastAsia="Times New Roman" w:hAnsi="Arial" w:cs="Arial"/>
          <w:color w:val="000000"/>
          <w:sz w:val="24"/>
          <w:szCs w:val="24"/>
          <w:lang w:eastAsia="ro-RO"/>
        </w:rPr>
      </w:pPr>
      <w:r w:rsidRPr="0078093C">
        <w:rPr>
          <w:rFonts w:ascii="Arial" w:eastAsia="Times New Roman" w:hAnsi="Arial" w:cs="Arial"/>
          <w:color w:val="000000"/>
          <w:sz w:val="24"/>
          <w:szCs w:val="24"/>
          <w:lang w:eastAsia="ro-RO"/>
        </w:rPr>
        <w:lastRenderedPageBreak/>
        <w:t>Pentru pronunțarea acestei soluții, Curtea a reținut, de principiu, că întreruperea cursului termenului de prescripție a răspunderii penale devine eficientă, producându-și efectele, într-o manieră completă, doar în condițiile existenței unor pârghii legale de încunoștințare a persoanei în cauză cu privire la debutul unui nou termen de prescripție. În acest sens, Curtea a reținut că se impune a fi garantat caracterul previzibil al efectelor dispozițiilor art.155 alin.(1) din Codul penal asupra persoanei care a săvârșit o faptă prevăzută de legea penală, inclusiv prin asigurarea posibilității acesteia de a cunoaște aspectul intervenirii întreruperii cursului prescripției răspunderii penale și al începerii cursului unui nou termen de prescripție. Totodată, s-a arătat că, a accepta soluția contrară înseamnă a crea, cu ocazia efectuării unor acte procedurale care nu sunt comunicate suspectului sau inculpatului și care au ca efect întreruperea cursului prescripției răspunderii penale, pentru persoana în cauză o stare de incertitudine perpetuă, dată de imposibilitatea unei aprecieri rezonabile a intervalului de timp în care poate fi trasă la răspundere penală pentru faptele comise, incertitudine ce poate dura până la împlinirea termenului prescripției speciale, prevăzut la art.155 alin.(4) din Codul penal.</w:t>
      </w:r>
    </w:p>
    <w:p w:rsidR="0078093C" w:rsidRPr="0078093C" w:rsidRDefault="0078093C" w:rsidP="0078093C">
      <w:pPr>
        <w:shd w:val="clear" w:color="auto" w:fill="F9F3D2"/>
        <w:spacing w:before="100" w:beforeAutospacing="1" w:after="100" w:afterAutospacing="1" w:line="273" w:lineRule="atLeast"/>
        <w:jc w:val="both"/>
        <w:rPr>
          <w:rFonts w:ascii="Arial" w:eastAsia="Times New Roman" w:hAnsi="Arial" w:cs="Arial"/>
          <w:color w:val="000000"/>
          <w:sz w:val="24"/>
          <w:szCs w:val="24"/>
          <w:lang w:eastAsia="ro-RO"/>
        </w:rPr>
      </w:pPr>
      <w:r w:rsidRPr="0078093C">
        <w:rPr>
          <w:rFonts w:ascii="Arial" w:eastAsia="Times New Roman" w:hAnsi="Arial" w:cs="Arial"/>
          <w:color w:val="000000"/>
          <w:sz w:val="24"/>
          <w:szCs w:val="24"/>
          <w:lang w:eastAsia="ro-RO"/>
        </w:rPr>
        <w:t xml:space="preserve">Decizia este definitivă și general obligatorie și se comunică celor două Camere ale Parlamentului, Guvernului </w:t>
      </w:r>
      <w:proofErr w:type="spellStart"/>
      <w:r w:rsidRPr="0078093C">
        <w:rPr>
          <w:rFonts w:ascii="Arial" w:eastAsia="Times New Roman" w:hAnsi="Arial" w:cs="Arial"/>
          <w:color w:val="000000"/>
          <w:sz w:val="24"/>
          <w:szCs w:val="24"/>
          <w:lang w:eastAsia="ro-RO"/>
        </w:rPr>
        <w:t>şi</w:t>
      </w:r>
      <w:proofErr w:type="spellEnd"/>
      <w:r w:rsidRPr="0078093C">
        <w:rPr>
          <w:rFonts w:ascii="Arial" w:eastAsia="Times New Roman" w:hAnsi="Arial" w:cs="Arial"/>
          <w:color w:val="000000"/>
          <w:sz w:val="24"/>
          <w:szCs w:val="24"/>
          <w:lang w:eastAsia="ro-RO"/>
        </w:rPr>
        <w:t xml:space="preserve"> instanței de judecată care a sesizat Curtea Constituțională, respectiv Curții de Apel Oradea  - Secția penală și pentru cauze cu minori.</w:t>
      </w:r>
    </w:p>
    <w:p w:rsidR="0078093C" w:rsidRPr="0078093C" w:rsidRDefault="0078093C" w:rsidP="0078093C">
      <w:pPr>
        <w:shd w:val="clear" w:color="auto" w:fill="F9F3D2"/>
        <w:spacing w:before="100" w:beforeAutospacing="1" w:after="100" w:afterAutospacing="1" w:line="273" w:lineRule="atLeast"/>
        <w:jc w:val="center"/>
        <w:rPr>
          <w:rFonts w:ascii="Arial" w:eastAsia="Times New Roman" w:hAnsi="Arial" w:cs="Arial"/>
          <w:color w:val="000000"/>
          <w:sz w:val="24"/>
          <w:szCs w:val="24"/>
          <w:lang w:eastAsia="ro-RO"/>
        </w:rPr>
      </w:pPr>
      <w:r w:rsidRPr="0078093C">
        <w:rPr>
          <w:rFonts w:ascii="Arial" w:eastAsia="Times New Roman" w:hAnsi="Arial" w:cs="Arial"/>
          <w:color w:val="000000"/>
          <w:sz w:val="24"/>
          <w:szCs w:val="24"/>
          <w:lang w:eastAsia="ro-RO"/>
        </w:rPr>
        <w:t>*</w:t>
      </w:r>
    </w:p>
    <w:p w:rsidR="0078093C" w:rsidRPr="0078093C" w:rsidRDefault="0078093C" w:rsidP="0078093C">
      <w:pPr>
        <w:shd w:val="clear" w:color="auto" w:fill="F9F3D2"/>
        <w:spacing w:before="100" w:beforeAutospacing="1" w:after="100" w:afterAutospacing="1" w:line="273" w:lineRule="atLeast"/>
        <w:jc w:val="both"/>
        <w:rPr>
          <w:rFonts w:ascii="Arial" w:eastAsia="Times New Roman" w:hAnsi="Arial" w:cs="Arial"/>
          <w:color w:val="000000"/>
          <w:sz w:val="24"/>
          <w:szCs w:val="24"/>
          <w:lang w:eastAsia="ro-RO"/>
        </w:rPr>
      </w:pPr>
      <w:r w:rsidRPr="0078093C">
        <w:rPr>
          <w:rFonts w:ascii="Arial" w:eastAsia="Times New Roman" w:hAnsi="Arial" w:cs="Arial"/>
          <w:color w:val="000000"/>
          <w:sz w:val="24"/>
          <w:szCs w:val="24"/>
          <w:lang w:eastAsia="ro-RO"/>
        </w:rPr>
        <w:t>Argumentele reținute în motivarea soluțiilor pronunțate de Plenul Curții Constituționale vor fi prezentate în cuprinsul deciziilor, care se vor publica în Monitorul Oficial al României, Partea I.</w:t>
      </w:r>
    </w:p>
    <w:p w:rsidR="0078093C" w:rsidRPr="0078093C" w:rsidRDefault="0078093C" w:rsidP="0078093C">
      <w:pPr>
        <w:shd w:val="clear" w:color="auto" w:fill="F9F3D2"/>
        <w:spacing w:before="100" w:beforeAutospacing="1" w:after="100" w:afterAutospacing="1" w:line="273" w:lineRule="atLeast"/>
        <w:jc w:val="both"/>
        <w:rPr>
          <w:rFonts w:ascii="Arial" w:eastAsia="Times New Roman" w:hAnsi="Arial" w:cs="Arial"/>
          <w:color w:val="000000"/>
          <w:sz w:val="24"/>
          <w:szCs w:val="24"/>
          <w:lang w:eastAsia="ro-RO"/>
        </w:rPr>
      </w:pPr>
      <w:r w:rsidRPr="0078093C">
        <w:rPr>
          <w:rFonts w:ascii="Arial" w:eastAsia="Times New Roman" w:hAnsi="Arial" w:cs="Arial"/>
          <w:color w:val="000000"/>
          <w:sz w:val="24"/>
          <w:szCs w:val="24"/>
          <w:lang w:eastAsia="ro-RO"/>
        </w:rPr>
        <w:t> </w:t>
      </w:r>
    </w:p>
    <w:p w:rsidR="0078093C" w:rsidRPr="0078093C" w:rsidRDefault="0078093C" w:rsidP="0078093C">
      <w:pPr>
        <w:shd w:val="clear" w:color="auto" w:fill="F9F3D2"/>
        <w:spacing w:before="100" w:beforeAutospacing="1" w:after="100" w:afterAutospacing="1" w:line="273" w:lineRule="atLeast"/>
        <w:jc w:val="center"/>
        <w:rPr>
          <w:rFonts w:ascii="Arial" w:eastAsia="Times New Roman" w:hAnsi="Arial" w:cs="Arial"/>
          <w:color w:val="000000"/>
          <w:sz w:val="24"/>
          <w:szCs w:val="24"/>
          <w:lang w:eastAsia="ro-RO"/>
        </w:rPr>
      </w:pPr>
      <w:r w:rsidRPr="0078093C">
        <w:rPr>
          <w:rFonts w:ascii="Arial" w:eastAsia="Times New Roman" w:hAnsi="Arial" w:cs="Arial"/>
          <w:b/>
          <w:bCs/>
          <w:color w:val="000000"/>
          <w:sz w:val="24"/>
          <w:szCs w:val="24"/>
          <w:lang w:eastAsia="ro-RO"/>
        </w:rPr>
        <w:t>Compartimentul Relații externe, relații cu presa și protocol al Curții Constituționale</w:t>
      </w:r>
    </w:p>
    <w:p w:rsidR="006E2EF7" w:rsidRDefault="006E2EF7">
      <w:bookmarkStart w:id="0" w:name="_GoBack"/>
      <w:bookmarkEnd w:id="0"/>
    </w:p>
    <w:sectPr w:rsidR="006E2E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93C"/>
    <w:rsid w:val="006E2EF7"/>
    <w:rsid w:val="0078093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4F585-8753-4E56-9C50-630E4550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basedOn w:val="Normal"/>
    <w:link w:val="Titlu1Caracter"/>
    <w:uiPriority w:val="9"/>
    <w:qFormat/>
    <w:rsid w:val="007809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78093C"/>
    <w:rPr>
      <w:rFonts w:ascii="Times New Roman" w:eastAsia="Times New Roman" w:hAnsi="Times New Roman" w:cs="Times New Roman"/>
      <w:b/>
      <w:bCs/>
      <w:kern w:val="36"/>
      <w:sz w:val="48"/>
      <w:szCs w:val="48"/>
      <w:lang w:eastAsia="ro-RO"/>
    </w:rPr>
  </w:style>
  <w:style w:type="character" w:customStyle="1" w:styleId="date">
    <w:name w:val="date"/>
    <w:basedOn w:val="Fontdeparagrafimplicit"/>
    <w:rsid w:val="0078093C"/>
  </w:style>
  <w:style w:type="paragraph" w:styleId="NormalWeb">
    <w:name w:val="Normal (Web)"/>
    <w:basedOn w:val="Normal"/>
    <w:uiPriority w:val="99"/>
    <w:semiHidden/>
    <w:unhideWhenUsed/>
    <w:rsid w:val="0078093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78093C"/>
    <w:rPr>
      <w:b/>
      <w:bCs/>
    </w:rPr>
  </w:style>
  <w:style w:type="paragraph" w:customStyle="1" w:styleId="default">
    <w:name w:val="default"/>
    <w:basedOn w:val="Normal"/>
    <w:rsid w:val="0078093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Accentuat">
    <w:name w:val="Emphasis"/>
    <w:basedOn w:val="Fontdeparagrafimplicit"/>
    <w:uiPriority w:val="20"/>
    <w:qFormat/>
    <w:rsid w:val="007809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08607">
      <w:bodyDiv w:val="1"/>
      <w:marLeft w:val="0"/>
      <w:marRight w:val="0"/>
      <w:marTop w:val="0"/>
      <w:marBottom w:val="0"/>
      <w:divBdr>
        <w:top w:val="none" w:sz="0" w:space="0" w:color="auto"/>
        <w:left w:val="none" w:sz="0" w:space="0" w:color="auto"/>
        <w:bottom w:val="none" w:sz="0" w:space="0" w:color="auto"/>
        <w:right w:val="none" w:sz="0" w:space="0" w:color="auto"/>
      </w:divBdr>
      <w:divsChild>
        <w:div w:id="425617937">
          <w:marLeft w:val="150"/>
          <w:marRight w:val="150"/>
          <w:marTop w:val="45"/>
          <w:marBottom w:val="75"/>
          <w:divBdr>
            <w:top w:val="none" w:sz="0" w:space="0" w:color="auto"/>
            <w:left w:val="none" w:sz="0" w:space="0" w:color="auto"/>
            <w:bottom w:val="none" w:sz="0" w:space="0" w:color="auto"/>
            <w:right w:val="none" w:sz="0" w:space="0" w:color="auto"/>
          </w:divBdr>
        </w:div>
        <w:div w:id="585072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1182</Words>
  <Characters>6861</Characters>
  <Application>Microsoft Office Word</Application>
  <DocSecurity>0</DocSecurity>
  <Lines>57</Lines>
  <Paragraphs>16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Matei</dc:creator>
  <cp:keywords/>
  <dc:description/>
  <cp:lastModifiedBy>Alina Matei</cp:lastModifiedBy>
  <cp:revision>1</cp:revision>
  <dcterms:created xsi:type="dcterms:W3CDTF">2018-04-26T16:33:00Z</dcterms:created>
  <dcterms:modified xsi:type="dcterms:W3CDTF">2018-04-26T16:33:00Z</dcterms:modified>
</cp:coreProperties>
</file>