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31" w:rsidRDefault="00AE7F31" w:rsidP="00203511">
      <w:pPr>
        <w:pStyle w:val="Titlu1"/>
        <w:ind w:left="0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GUVERNUL ROMÂNIEI</w:t>
      </w:r>
    </w:p>
    <w:p w:rsidR="00AE7F31" w:rsidRDefault="00AE7F31" w:rsidP="002F46F7">
      <w:pPr>
        <w:rPr>
          <w:lang w:val="en-GB"/>
        </w:rPr>
      </w:pPr>
    </w:p>
    <w:p w:rsidR="00AE7F31" w:rsidRPr="002F46F7" w:rsidRDefault="00AE7F31" w:rsidP="002F46F7">
      <w:pPr>
        <w:jc w:val="center"/>
        <w:rPr>
          <w:lang w:val="en-GB"/>
        </w:rPr>
      </w:pPr>
    </w:p>
    <w:p w:rsidR="00AE7F31" w:rsidRDefault="00AE7F31" w:rsidP="002F46F7">
      <w:pPr>
        <w:jc w:val="center"/>
        <w:rPr>
          <w:sz w:val="24"/>
          <w:lang w:val="ro-RO"/>
        </w:rPr>
      </w:pPr>
      <w:r w:rsidRPr="00C67AA2">
        <w:object w:dxaOrig="5079" w:dyaOrig="7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orelDraw.Graphic.7" ShapeID="_x0000_i1025" DrawAspect="Content" ObjectID="_1594196916" r:id="rId8"/>
        </w:object>
      </w:r>
    </w:p>
    <w:p w:rsidR="00AE7F31" w:rsidRDefault="00AE7F31" w:rsidP="00203511">
      <w:pPr>
        <w:rPr>
          <w:sz w:val="24"/>
          <w:lang w:val="ro-RO"/>
        </w:rPr>
      </w:pPr>
    </w:p>
    <w:p w:rsidR="00AE7F31" w:rsidRDefault="00AE7F31" w:rsidP="00203511">
      <w:pPr>
        <w:rPr>
          <w:sz w:val="24"/>
          <w:lang w:val="ro-RO"/>
        </w:rPr>
      </w:pPr>
    </w:p>
    <w:p w:rsidR="00AE7F31" w:rsidRDefault="00AE7F31" w:rsidP="00203511">
      <w:pPr>
        <w:rPr>
          <w:sz w:val="24"/>
          <w:lang w:val="ro-RO"/>
        </w:rPr>
      </w:pPr>
    </w:p>
    <w:p w:rsidR="00AE7F31" w:rsidRDefault="00AE7F31" w:rsidP="00203511">
      <w:pPr>
        <w:pStyle w:val="Titlu2"/>
      </w:pPr>
      <w:r>
        <w:t>HOTĂRÂRE</w:t>
      </w:r>
    </w:p>
    <w:p w:rsidR="00AE7F31" w:rsidRDefault="00AE7F31" w:rsidP="00017E79">
      <w:pPr>
        <w:rPr>
          <w:lang w:val="ro-RO"/>
        </w:rPr>
      </w:pPr>
    </w:p>
    <w:p w:rsidR="00AE7F31" w:rsidRPr="002F46F7" w:rsidRDefault="00AE7F31" w:rsidP="002F46F7">
      <w:pPr>
        <w:jc w:val="center"/>
        <w:rPr>
          <w:sz w:val="28"/>
          <w:szCs w:val="28"/>
          <w:lang w:val="ro-RO"/>
        </w:rPr>
      </w:pPr>
      <w:r w:rsidRPr="002F46F7">
        <w:rPr>
          <w:sz w:val="28"/>
          <w:szCs w:val="28"/>
          <w:lang w:val="ro-RO" w:eastAsia="en-US"/>
        </w:rPr>
        <w:t xml:space="preserve">pentru modificarea Hotărârii Guvernului </w:t>
      </w:r>
      <w:r>
        <w:rPr>
          <w:sz w:val="28"/>
          <w:szCs w:val="28"/>
          <w:lang w:val="ro-RO" w:eastAsia="en-US"/>
        </w:rPr>
        <w:t>nr. 172</w:t>
      </w:r>
      <w:r w:rsidRPr="00A661FE">
        <w:rPr>
          <w:sz w:val="28"/>
          <w:szCs w:val="28"/>
          <w:lang w:val="ro-RO" w:eastAsia="en-US"/>
        </w:rPr>
        <w:t xml:space="preserve">/2003 </w:t>
      </w:r>
      <w:r w:rsidRPr="002F46F7">
        <w:rPr>
          <w:sz w:val="28"/>
          <w:szCs w:val="28"/>
          <w:lang w:val="ro-RO" w:eastAsia="en-US"/>
        </w:rPr>
        <w:t xml:space="preserve">privind adaptări instituţionale în perspectiva aderării României la NATO, inclusiv organizarea şi funcţionarea reprezentării României la Cartierul general al NATO şi la Comandamentul Suprem al Forţelor Aliate din Europa </w:t>
      </w:r>
      <w:r>
        <w:rPr>
          <w:sz w:val="28"/>
          <w:szCs w:val="28"/>
          <w:lang w:val="ro-RO" w:eastAsia="en-US"/>
        </w:rPr>
        <w:sym w:font="Symbol" w:char="F02D"/>
      </w:r>
      <w:r w:rsidRPr="002F46F7">
        <w:rPr>
          <w:sz w:val="28"/>
          <w:szCs w:val="28"/>
          <w:lang w:val="ro-RO" w:eastAsia="en-US"/>
        </w:rPr>
        <w:t xml:space="preserve"> SHAPE</w:t>
      </w:r>
    </w:p>
    <w:p w:rsidR="00AE7F31" w:rsidRDefault="00AE7F31" w:rsidP="00DC0B03">
      <w:pPr>
        <w:spacing w:line="360" w:lineRule="auto"/>
        <w:jc w:val="both"/>
        <w:rPr>
          <w:sz w:val="28"/>
          <w:szCs w:val="28"/>
          <w:lang w:val="ro-RO"/>
        </w:rPr>
      </w:pPr>
    </w:p>
    <w:p w:rsidR="00AE7F31" w:rsidRDefault="00AE7F31" w:rsidP="00D17B8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 108 din Constituţia României, republicată,</w:t>
      </w:r>
    </w:p>
    <w:p w:rsidR="00AE7F31" w:rsidRPr="00FB74D0" w:rsidRDefault="00AE7F31" w:rsidP="00203511">
      <w:pPr>
        <w:ind w:firstLine="720"/>
        <w:jc w:val="both"/>
        <w:rPr>
          <w:sz w:val="28"/>
          <w:szCs w:val="28"/>
          <w:lang w:val="ro-RO"/>
        </w:rPr>
      </w:pPr>
      <w:r w:rsidRPr="00FB74D0">
        <w:rPr>
          <w:b/>
          <w:sz w:val="28"/>
          <w:szCs w:val="28"/>
          <w:lang w:val="ro-RO"/>
        </w:rPr>
        <w:t>Guvernul României</w:t>
      </w:r>
      <w:r w:rsidRPr="00FB74D0">
        <w:rPr>
          <w:sz w:val="28"/>
          <w:szCs w:val="28"/>
          <w:lang w:val="ro-RO"/>
        </w:rPr>
        <w:t xml:space="preserve"> adoptă prezenta hotărâre.</w:t>
      </w:r>
    </w:p>
    <w:p w:rsidR="00AE7F31" w:rsidRPr="00FB74D0" w:rsidRDefault="00AE7F31" w:rsidP="008B7FCE">
      <w:pPr>
        <w:rPr>
          <w:sz w:val="28"/>
          <w:szCs w:val="28"/>
          <w:lang w:val="ro-RO" w:eastAsia="en-US"/>
        </w:rPr>
      </w:pPr>
    </w:p>
    <w:p w:rsidR="00AE7F31" w:rsidRPr="00DE2940" w:rsidRDefault="00AE7F31" w:rsidP="00DA39F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en-US"/>
        </w:rPr>
      </w:pPr>
      <w:r w:rsidRPr="00FB74D0">
        <w:rPr>
          <w:b/>
          <w:sz w:val="28"/>
          <w:szCs w:val="28"/>
          <w:lang w:val="ro-RO"/>
        </w:rPr>
        <w:t>Art</w:t>
      </w:r>
      <w:r>
        <w:rPr>
          <w:b/>
          <w:sz w:val="28"/>
          <w:szCs w:val="28"/>
          <w:lang w:val="ro-RO"/>
        </w:rPr>
        <w:t xml:space="preserve">. I. </w:t>
      </w:r>
      <w:r w:rsidRPr="00FB74D0">
        <w:rPr>
          <w:sz w:val="28"/>
          <w:szCs w:val="28"/>
          <w:lang w:val="ro-RO"/>
        </w:rPr>
        <w:t xml:space="preserve">– </w:t>
      </w:r>
      <w:r w:rsidRPr="00DE2940">
        <w:rPr>
          <w:sz w:val="28"/>
          <w:szCs w:val="28"/>
          <w:lang w:val="ro-RO" w:eastAsia="en-US"/>
        </w:rPr>
        <w:t>Anexa nr. 2b</w:t>
      </w:r>
      <w:r w:rsidRPr="00DE2940">
        <w:rPr>
          <w:sz w:val="28"/>
          <w:szCs w:val="28"/>
          <w:vertAlign w:val="superscript"/>
          <w:lang w:val="ro-RO" w:eastAsia="en-US"/>
        </w:rPr>
        <w:t>1</w:t>
      </w:r>
      <w:r w:rsidRPr="00DE2940">
        <w:rPr>
          <w:sz w:val="28"/>
          <w:szCs w:val="28"/>
          <w:lang w:val="ro-RO" w:eastAsia="en-US"/>
        </w:rPr>
        <w:t>)</w:t>
      </w:r>
      <w:r w:rsidRPr="00A63554">
        <w:rPr>
          <w:b/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val="ro-RO" w:eastAsia="en-US"/>
        </w:rPr>
        <w:t xml:space="preserve">la </w:t>
      </w:r>
      <w:r w:rsidRPr="00FB74D0">
        <w:rPr>
          <w:sz w:val="28"/>
          <w:szCs w:val="28"/>
          <w:lang w:val="ro-RO" w:eastAsia="en-US"/>
        </w:rPr>
        <w:t xml:space="preserve">Hotărârea Guvernului nr. 172/2003 privind adaptări instituţionale în perspectiva aderării României la NATO, inclusiv organizarea şi funcţionarea reprezentării României la Cartierul general al NATO şi la Comandamentul Suprem al Forţelor Aliate din Europa – SHAPE, publicată în Monitorul Oficial al României, Partea I, nr. 121 din 26 februarie 2003, cu modificările şi completările ulterioare, </w:t>
      </w:r>
      <w:r w:rsidRPr="00DE2940">
        <w:rPr>
          <w:sz w:val="28"/>
          <w:szCs w:val="28"/>
          <w:lang w:val="ro-RO" w:eastAsia="en-US"/>
        </w:rPr>
        <w:t xml:space="preserve">se modifică şi va avea cuprinsul prevăzut în anexa care face parte </w:t>
      </w:r>
      <w:r>
        <w:rPr>
          <w:sz w:val="28"/>
          <w:szCs w:val="28"/>
          <w:lang w:val="ro-RO" w:eastAsia="en-US"/>
        </w:rPr>
        <w:t xml:space="preserve">integrantă din </w:t>
      </w:r>
      <w:r w:rsidRPr="00DE2940">
        <w:rPr>
          <w:sz w:val="28"/>
          <w:szCs w:val="28"/>
          <w:lang w:val="ro-RO" w:eastAsia="en-US"/>
        </w:rPr>
        <w:t xml:space="preserve">prezenta hotărâre. </w:t>
      </w:r>
    </w:p>
    <w:p w:rsidR="00AE7F31" w:rsidRDefault="00AE7F31" w:rsidP="00ED717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en-US"/>
        </w:rPr>
      </w:pPr>
      <w:r w:rsidRPr="00E94E0E">
        <w:rPr>
          <w:b/>
          <w:sz w:val="28"/>
          <w:szCs w:val="28"/>
          <w:lang w:val="ro-RO" w:eastAsia="en-US"/>
        </w:rPr>
        <w:t>Art. II.</w:t>
      </w:r>
      <w:r>
        <w:rPr>
          <w:sz w:val="28"/>
          <w:szCs w:val="28"/>
          <w:lang w:val="ro-RO" w:eastAsia="en-US"/>
        </w:rPr>
        <w:t xml:space="preserve"> </w:t>
      </w:r>
      <w:r w:rsidRPr="00FB74D0">
        <w:rPr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 xml:space="preserve">Aplicarea prevederilor prezentei hotărâri se realizează cu încadrarea în cheltuielile aprobate </w:t>
      </w:r>
      <w:r>
        <w:rPr>
          <w:sz w:val="28"/>
          <w:szCs w:val="28"/>
          <w:lang w:val="ro-RO" w:eastAsia="en-US"/>
        </w:rPr>
        <w:t>Ministerului Apărării Naţionale prin legile bugetare anuale.</w:t>
      </w:r>
    </w:p>
    <w:p w:rsidR="00AE7F31" w:rsidRPr="000C0320" w:rsidRDefault="00AE7F31" w:rsidP="00FB74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en-US"/>
        </w:rPr>
      </w:pPr>
      <w:r w:rsidRPr="000C0320">
        <w:rPr>
          <w:sz w:val="28"/>
          <w:szCs w:val="28"/>
          <w:lang w:val="ro-RO" w:eastAsia="en-US"/>
        </w:rPr>
        <w:t>______________</w:t>
      </w:r>
    </w:p>
    <w:p w:rsidR="00AE7F31" w:rsidRPr="000C0320" w:rsidRDefault="00AE7F31" w:rsidP="00FB74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en-US"/>
        </w:rPr>
      </w:pPr>
      <w:r w:rsidRPr="000C0320">
        <w:rPr>
          <w:sz w:val="28"/>
          <w:szCs w:val="28"/>
          <w:lang w:val="ro-RO" w:eastAsia="en-US"/>
        </w:rPr>
        <w:t>*) Anex</w:t>
      </w:r>
      <w:r>
        <w:rPr>
          <w:sz w:val="28"/>
          <w:szCs w:val="28"/>
          <w:lang w:val="ro-RO" w:eastAsia="en-US"/>
        </w:rPr>
        <w:t>a</w:t>
      </w:r>
      <w:r w:rsidRPr="000C0320">
        <w:rPr>
          <w:sz w:val="28"/>
          <w:szCs w:val="28"/>
          <w:lang w:val="ro-RO" w:eastAsia="en-US"/>
        </w:rPr>
        <w:t xml:space="preserve"> nu se publică, fiind clasificat</w:t>
      </w:r>
      <w:r>
        <w:rPr>
          <w:sz w:val="28"/>
          <w:szCs w:val="28"/>
          <w:lang w:val="ro-RO" w:eastAsia="en-US"/>
        </w:rPr>
        <w:t>ă</w:t>
      </w:r>
      <w:r w:rsidRPr="000C0320">
        <w:rPr>
          <w:sz w:val="28"/>
          <w:szCs w:val="28"/>
          <w:lang w:val="ro-RO" w:eastAsia="en-US"/>
        </w:rPr>
        <w:t xml:space="preserve"> potrivit legii.</w:t>
      </w:r>
    </w:p>
    <w:p w:rsidR="00AE7F31" w:rsidRDefault="00AE7F31" w:rsidP="00FB74D0">
      <w:pPr>
        <w:ind w:firstLine="720"/>
        <w:jc w:val="both"/>
        <w:rPr>
          <w:sz w:val="28"/>
          <w:szCs w:val="28"/>
          <w:lang w:val="ro-RO" w:eastAsia="en-US"/>
        </w:rPr>
      </w:pPr>
    </w:p>
    <w:p w:rsidR="00AE7F31" w:rsidRDefault="00AE7F31" w:rsidP="00DE2940">
      <w:pPr>
        <w:jc w:val="center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 w:eastAsia="en-US"/>
        </w:rPr>
        <w:t>PRIM-MINISTRU</w:t>
      </w:r>
    </w:p>
    <w:p w:rsidR="00AE7F31" w:rsidRDefault="00AE7F31" w:rsidP="00DE2940">
      <w:pPr>
        <w:jc w:val="center"/>
        <w:rPr>
          <w:sz w:val="28"/>
          <w:szCs w:val="28"/>
          <w:lang w:val="ro-RO" w:eastAsia="en-US"/>
        </w:rPr>
      </w:pPr>
    </w:p>
    <w:p w:rsidR="00AE7F31" w:rsidRDefault="00AE7F31" w:rsidP="00DE2940">
      <w:pPr>
        <w:jc w:val="center"/>
        <w:rPr>
          <w:sz w:val="28"/>
          <w:szCs w:val="28"/>
          <w:lang w:val="ro-RO" w:eastAsia="en-US"/>
        </w:rPr>
      </w:pPr>
    </w:p>
    <w:p w:rsidR="00AE7F31" w:rsidRPr="00B52EED" w:rsidRDefault="00AE7F31" w:rsidP="00DE2940">
      <w:pPr>
        <w:jc w:val="center"/>
        <w:rPr>
          <w:b/>
          <w:sz w:val="28"/>
          <w:szCs w:val="28"/>
          <w:lang w:val="ro-RO" w:eastAsia="en-US"/>
        </w:rPr>
      </w:pPr>
      <w:r w:rsidRPr="00B52EED">
        <w:rPr>
          <w:b/>
          <w:sz w:val="28"/>
          <w:szCs w:val="28"/>
          <w:lang w:val="ro-RO" w:eastAsia="en-US"/>
        </w:rPr>
        <w:t>VASILICA-VIORICA DĂNCILĂ</w:t>
      </w:r>
    </w:p>
    <w:p w:rsidR="00AE7F31" w:rsidRDefault="00AE7F31" w:rsidP="00FB74D0">
      <w:pPr>
        <w:ind w:firstLine="720"/>
        <w:jc w:val="both"/>
        <w:rPr>
          <w:sz w:val="24"/>
          <w:szCs w:val="24"/>
          <w:lang w:val="ro-RO" w:eastAsia="en-US"/>
        </w:rPr>
      </w:pPr>
    </w:p>
    <w:p w:rsidR="00AE7F31" w:rsidRPr="00DE2940" w:rsidRDefault="00AE7F31" w:rsidP="00FB74D0">
      <w:pPr>
        <w:ind w:firstLine="720"/>
        <w:jc w:val="both"/>
        <w:rPr>
          <w:sz w:val="24"/>
          <w:szCs w:val="24"/>
          <w:lang w:val="ro-RO" w:eastAsia="en-US"/>
        </w:rPr>
      </w:pPr>
    </w:p>
    <w:p w:rsidR="00AE7F31" w:rsidRPr="00DE2940" w:rsidRDefault="00AE7F31" w:rsidP="00FB74D0">
      <w:pPr>
        <w:ind w:firstLine="720"/>
        <w:jc w:val="both"/>
        <w:rPr>
          <w:sz w:val="24"/>
          <w:szCs w:val="24"/>
          <w:lang w:val="ro-RO" w:eastAsia="en-US"/>
        </w:rPr>
      </w:pPr>
    </w:p>
    <w:p w:rsidR="00AE7F31" w:rsidRDefault="00AE7F31" w:rsidP="009D7B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Bucureşti, </w:t>
      </w:r>
    </w:p>
    <w:p w:rsidR="00AE7F31" w:rsidRDefault="00AE7F31" w:rsidP="009D7B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</w:t>
      </w:r>
    </w:p>
    <w:sectPr w:rsidR="00AE7F31" w:rsidSect="00AB77D3">
      <w:footerReference w:type="even" r:id="rId9"/>
      <w:footerReference w:type="default" r:id="rId10"/>
      <w:pgSz w:w="12240" w:h="15840"/>
      <w:pgMar w:top="1080" w:right="900" w:bottom="1170" w:left="126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1B" w:rsidRDefault="00195A1B">
      <w:r>
        <w:separator/>
      </w:r>
    </w:p>
  </w:endnote>
  <w:endnote w:type="continuationSeparator" w:id="0">
    <w:p w:rsidR="00195A1B" w:rsidRDefault="0019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31" w:rsidRDefault="00592153" w:rsidP="006D2FA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AE7F3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E7F31" w:rsidRDefault="00AE7F3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31" w:rsidRDefault="00592153" w:rsidP="006D2FA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AE7F31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E7F31">
      <w:rPr>
        <w:rStyle w:val="Numrdepagin"/>
        <w:noProof/>
      </w:rPr>
      <w:t>2</w:t>
    </w:r>
    <w:r>
      <w:rPr>
        <w:rStyle w:val="Numrdepagin"/>
      </w:rPr>
      <w:fldChar w:fldCharType="end"/>
    </w:r>
  </w:p>
  <w:p w:rsidR="00AE7F31" w:rsidRDefault="00AE7F3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1B" w:rsidRDefault="00195A1B">
      <w:r>
        <w:separator/>
      </w:r>
    </w:p>
  </w:footnote>
  <w:footnote w:type="continuationSeparator" w:id="0">
    <w:p w:rsidR="00195A1B" w:rsidRDefault="0019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F52CA"/>
    <w:multiLevelType w:val="hybridMultilevel"/>
    <w:tmpl w:val="3E3020A8"/>
    <w:lvl w:ilvl="0" w:tplc="1F0EC5C2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ascii="Times New Roman" w:hAnsi="Times New Roman" w:cs="Times New Roman"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97"/>
    <w:rsid w:val="00005387"/>
    <w:rsid w:val="00017E79"/>
    <w:rsid w:val="0005510A"/>
    <w:rsid w:val="0005547D"/>
    <w:rsid w:val="00084AE6"/>
    <w:rsid w:val="00095F11"/>
    <w:rsid w:val="000A68FB"/>
    <w:rsid w:val="000B52BF"/>
    <w:rsid w:val="000C0320"/>
    <w:rsid w:val="000C4A8A"/>
    <w:rsid w:val="000D1520"/>
    <w:rsid w:val="000D79AE"/>
    <w:rsid w:val="000F2D7C"/>
    <w:rsid w:val="000F625C"/>
    <w:rsid w:val="00103132"/>
    <w:rsid w:val="00104C1A"/>
    <w:rsid w:val="00110EA5"/>
    <w:rsid w:val="00130E7A"/>
    <w:rsid w:val="00134AD9"/>
    <w:rsid w:val="001374AE"/>
    <w:rsid w:val="00143D8A"/>
    <w:rsid w:val="00150E1F"/>
    <w:rsid w:val="00160413"/>
    <w:rsid w:val="0019058B"/>
    <w:rsid w:val="001918A7"/>
    <w:rsid w:val="00192061"/>
    <w:rsid w:val="001929A6"/>
    <w:rsid w:val="00195A1B"/>
    <w:rsid w:val="001A0D60"/>
    <w:rsid w:val="001B07F3"/>
    <w:rsid w:val="001D1701"/>
    <w:rsid w:val="001D36E7"/>
    <w:rsid w:val="001D4C0F"/>
    <w:rsid w:val="001D75F3"/>
    <w:rsid w:val="001E1675"/>
    <w:rsid w:val="00200FA3"/>
    <w:rsid w:val="00203511"/>
    <w:rsid w:val="00206630"/>
    <w:rsid w:val="00217E39"/>
    <w:rsid w:val="002419D6"/>
    <w:rsid w:val="00273456"/>
    <w:rsid w:val="00281F1D"/>
    <w:rsid w:val="0028407E"/>
    <w:rsid w:val="002A18AF"/>
    <w:rsid w:val="002A5A41"/>
    <w:rsid w:val="002A6CBA"/>
    <w:rsid w:val="002F46F7"/>
    <w:rsid w:val="0030585D"/>
    <w:rsid w:val="00315BE4"/>
    <w:rsid w:val="00334A87"/>
    <w:rsid w:val="003615A6"/>
    <w:rsid w:val="00380027"/>
    <w:rsid w:val="003A4126"/>
    <w:rsid w:val="003A77D1"/>
    <w:rsid w:val="003B10FE"/>
    <w:rsid w:val="003B47EA"/>
    <w:rsid w:val="003D6009"/>
    <w:rsid w:val="003F0A9D"/>
    <w:rsid w:val="00407458"/>
    <w:rsid w:val="00414127"/>
    <w:rsid w:val="004270D9"/>
    <w:rsid w:val="00455728"/>
    <w:rsid w:val="00456F06"/>
    <w:rsid w:val="00457600"/>
    <w:rsid w:val="00460FBD"/>
    <w:rsid w:val="00472723"/>
    <w:rsid w:val="004A188B"/>
    <w:rsid w:val="004A4074"/>
    <w:rsid w:val="004B45DC"/>
    <w:rsid w:val="004C5892"/>
    <w:rsid w:val="004C6679"/>
    <w:rsid w:val="004E4FD6"/>
    <w:rsid w:val="0050078C"/>
    <w:rsid w:val="005104E4"/>
    <w:rsid w:val="005256B9"/>
    <w:rsid w:val="0053276B"/>
    <w:rsid w:val="00545EFE"/>
    <w:rsid w:val="005539B5"/>
    <w:rsid w:val="00563B16"/>
    <w:rsid w:val="00565E82"/>
    <w:rsid w:val="00571D19"/>
    <w:rsid w:val="00592153"/>
    <w:rsid w:val="0059336C"/>
    <w:rsid w:val="005B6403"/>
    <w:rsid w:val="005F08F5"/>
    <w:rsid w:val="005F59E3"/>
    <w:rsid w:val="00602059"/>
    <w:rsid w:val="00625182"/>
    <w:rsid w:val="00634C11"/>
    <w:rsid w:val="00640179"/>
    <w:rsid w:val="00641E2E"/>
    <w:rsid w:val="0064597B"/>
    <w:rsid w:val="0064705C"/>
    <w:rsid w:val="0065482B"/>
    <w:rsid w:val="006954D6"/>
    <w:rsid w:val="00696AB7"/>
    <w:rsid w:val="006A11EE"/>
    <w:rsid w:val="006D2FA0"/>
    <w:rsid w:val="006D324D"/>
    <w:rsid w:val="006D78BA"/>
    <w:rsid w:val="007039A9"/>
    <w:rsid w:val="00704560"/>
    <w:rsid w:val="00726534"/>
    <w:rsid w:val="0074766B"/>
    <w:rsid w:val="007619EC"/>
    <w:rsid w:val="00763CDE"/>
    <w:rsid w:val="00773E16"/>
    <w:rsid w:val="007A0FB4"/>
    <w:rsid w:val="007A48CD"/>
    <w:rsid w:val="007B523B"/>
    <w:rsid w:val="007C336E"/>
    <w:rsid w:val="007E1EBE"/>
    <w:rsid w:val="007F2C2E"/>
    <w:rsid w:val="007F662F"/>
    <w:rsid w:val="0080418D"/>
    <w:rsid w:val="00814EDD"/>
    <w:rsid w:val="008166C8"/>
    <w:rsid w:val="0084611F"/>
    <w:rsid w:val="0084763E"/>
    <w:rsid w:val="00861625"/>
    <w:rsid w:val="00863CE4"/>
    <w:rsid w:val="00881EDC"/>
    <w:rsid w:val="00884D97"/>
    <w:rsid w:val="00887D3A"/>
    <w:rsid w:val="008A6227"/>
    <w:rsid w:val="008B7FCE"/>
    <w:rsid w:val="008C4580"/>
    <w:rsid w:val="008F6D17"/>
    <w:rsid w:val="00907D8D"/>
    <w:rsid w:val="0095652B"/>
    <w:rsid w:val="00975635"/>
    <w:rsid w:val="009824DD"/>
    <w:rsid w:val="009A0BDB"/>
    <w:rsid w:val="009A5F8C"/>
    <w:rsid w:val="009C2169"/>
    <w:rsid w:val="009C2CDF"/>
    <w:rsid w:val="009C3D03"/>
    <w:rsid w:val="009D40AA"/>
    <w:rsid w:val="009D79A1"/>
    <w:rsid w:val="009D7B8C"/>
    <w:rsid w:val="009E4C60"/>
    <w:rsid w:val="009F261F"/>
    <w:rsid w:val="00A4324A"/>
    <w:rsid w:val="00A5188E"/>
    <w:rsid w:val="00A63554"/>
    <w:rsid w:val="00A661FE"/>
    <w:rsid w:val="00A75958"/>
    <w:rsid w:val="00A77345"/>
    <w:rsid w:val="00A86FFE"/>
    <w:rsid w:val="00AA3589"/>
    <w:rsid w:val="00AA6CAA"/>
    <w:rsid w:val="00AB6FDA"/>
    <w:rsid w:val="00AB77D3"/>
    <w:rsid w:val="00AC210D"/>
    <w:rsid w:val="00AC3373"/>
    <w:rsid w:val="00AD19C2"/>
    <w:rsid w:val="00AE7F31"/>
    <w:rsid w:val="00B02C01"/>
    <w:rsid w:val="00B055E1"/>
    <w:rsid w:val="00B27253"/>
    <w:rsid w:val="00B36CB3"/>
    <w:rsid w:val="00B52EED"/>
    <w:rsid w:val="00B63FB2"/>
    <w:rsid w:val="00B774BD"/>
    <w:rsid w:val="00B86301"/>
    <w:rsid w:val="00B8666F"/>
    <w:rsid w:val="00BB257F"/>
    <w:rsid w:val="00BB4EA7"/>
    <w:rsid w:val="00C27D1C"/>
    <w:rsid w:val="00C30F98"/>
    <w:rsid w:val="00C51A5E"/>
    <w:rsid w:val="00C54960"/>
    <w:rsid w:val="00C66F31"/>
    <w:rsid w:val="00C67AA2"/>
    <w:rsid w:val="00CA0262"/>
    <w:rsid w:val="00CC52F0"/>
    <w:rsid w:val="00CD1E17"/>
    <w:rsid w:val="00CE6DEE"/>
    <w:rsid w:val="00CE76C0"/>
    <w:rsid w:val="00CF6043"/>
    <w:rsid w:val="00D12610"/>
    <w:rsid w:val="00D17B85"/>
    <w:rsid w:val="00D22223"/>
    <w:rsid w:val="00D23F3C"/>
    <w:rsid w:val="00D32BB8"/>
    <w:rsid w:val="00D41661"/>
    <w:rsid w:val="00D573C6"/>
    <w:rsid w:val="00D66FBF"/>
    <w:rsid w:val="00D84430"/>
    <w:rsid w:val="00DA39FA"/>
    <w:rsid w:val="00DA4F35"/>
    <w:rsid w:val="00DC0B03"/>
    <w:rsid w:val="00DC7A7C"/>
    <w:rsid w:val="00DE2940"/>
    <w:rsid w:val="00DE49EE"/>
    <w:rsid w:val="00E1317A"/>
    <w:rsid w:val="00E1791C"/>
    <w:rsid w:val="00E513E7"/>
    <w:rsid w:val="00E72BAF"/>
    <w:rsid w:val="00E86C78"/>
    <w:rsid w:val="00E94E0E"/>
    <w:rsid w:val="00EA50A4"/>
    <w:rsid w:val="00EB00BA"/>
    <w:rsid w:val="00EC078B"/>
    <w:rsid w:val="00ED7177"/>
    <w:rsid w:val="00ED7C48"/>
    <w:rsid w:val="00EE0AA7"/>
    <w:rsid w:val="00F14F86"/>
    <w:rsid w:val="00F16130"/>
    <w:rsid w:val="00F17A4B"/>
    <w:rsid w:val="00F606A6"/>
    <w:rsid w:val="00F61400"/>
    <w:rsid w:val="00F824D7"/>
    <w:rsid w:val="00F8672D"/>
    <w:rsid w:val="00FA5658"/>
    <w:rsid w:val="00FA7381"/>
    <w:rsid w:val="00FB6C87"/>
    <w:rsid w:val="00FB74D0"/>
    <w:rsid w:val="00FC1512"/>
    <w:rsid w:val="00FD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60"/>
    <w:rPr>
      <w:lang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54960"/>
    <w:pPr>
      <w:keepNext/>
      <w:ind w:left="720" w:firstLine="720"/>
      <w:jc w:val="center"/>
      <w:outlineLvl w:val="0"/>
    </w:pPr>
    <w:rPr>
      <w:rFonts w:ascii="RomTimes-Roman" w:hAnsi="RomTimes-Roman"/>
      <w:b/>
      <w:lang w:val="en-GB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54960"/>
    <w:pPr>
      <w:keepNext/>
      <w:jc w:val="center"/>
      <w:outlineLvl w:val="1"/>
    </w:pPr>
    <w:rPr>
      <w:b/>
      <w:sz w:val="32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C54960"/>
    <w:pPr>
      <w:keepNext/>
      <w:outlineLvl w:val="7"/>
    </w:pPr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FA5658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FA5658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locked/>
    <w:rsid w:val="00FA5658"/>
    <w:rPr>
      <w:rFonts w:ascii="Calibri" w:hAnsi="Calibri" w:cs="Times New Roman"/>
      <w:i/>
      <w:iCs/>
      <w:sz w:val="24"/>
      <w:szCs w:val="24"/>
      <w:lang w:eastAsia="en-GB"/>
    </w:rPr>
  </w:style>
  <w:style w:type="paragraph" w:styleId="Corptext">
    <w:name w:val="Body Text"/>
    <w:basedOn w:val="Normal"/>
    <w:link w:val="CorptextCaracter"/>
    <w:uiPriority w:val="99"/>
    <w:rsid w:val="00C54960"/>
    <w:pPr>
      <w:jc w:val="both"/>
    </w:pPr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FA5658"/>
    <w:rPr>
      <w:rFonts w:cs="Times New Roman"/>
      <w:sz w:val="20"/>
      <w:szCs w:val="20"/>
      <w:lang w:eastAsia="en-GB"/>
    </w:rPr>
  </w:style>
  <w:style w:type="paragraph" w:customStyle="1" w:styleId="Char">
    <w:name w:val="Char"/>
    <w:basedOn w:val="Normal"/>
    <w:uiPriority w:val="99"/>
    <w:rsid w:val="00545EFE"/>
    <w:pPr>
      <w:spacing w:after="160" w:line="240" w:lineRule="exact"/>
    </w:pPr>
    <w:rPr>
      <w:rFonts w:ascii="Arial" w:hAnsi="Arial" w:cs="Arial"/>
      <w:lang w:val="ro-RO" w:eastAsia="en-US"/>
    </w:rPr>
  </w:style>
  <w:style w:type="character" w:customStyle="1" w:styleId="preambul1">
    <w:name w:val="preambul1"/>
    <w:uiPriority w:val="99"/>
    <w:rsid w:val="008B7FCE"/>
    <w:rPr>
      <w:i/>
      <w:color w:val="000000"/>
    </w:rPr>
  </w:style>
  <w:style w:type="character" w:styleId="Hyperlink">
    <w:name w:val="Hyperlink"/>
    <w:basedOn w:val="Fontdeparagrafimplicit"/>
    <w:uiPriority w:val="99"/>
    <w:rsid w:val="008B7FCE"/>
    <w:rPr>
      <w:rFonts w:cs="Times New Roman"/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EC078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A5658"/>
    <w:rPr>
      <w:rFonts w:cs="Times New Roman"/>
      <w:sz w:val="20"/>
      <w:szCs w:val="20"/>
      <w:lang w:eastAsia="en-GB"/>
    </w:rPr>
  </w:style>
  <w:style w:type="character" w:styleId="Numrdepagin">
    <w:name w:val="page number"/>
    <w:basedOn w:val="Fontdeparagrafimplicit"/>
    <w:uiPriority w:val="99"/>
    <w:rsid w:val="00EC078B"/>
    <w:rPr>
      <w:rFonts w:cs="Times New Roman"/>
    </w:rPr>
  </w:style>
  <w:style w:type="character" w:styleId="Referincomentariu">
    <w:name w:val="annotation reference"/>
    <w:basedOn w:val="Fontdeparagrafimplicit"/>
    <w:uiPriority w:val="99"/>
    <w:semiHidden/>
    <w:rsid w:val="0005547D"/>
    <w:rPr>
      <w:rFonts w:cs="Times New Roman"/>
      <w:sz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05547D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FA5658"/>
    <w:rPr>
      <w:rFonts w:cs="Times New Roman"/>
      <w:sz w:val="20"/>
      <w:szCs w:val="20"/>
      <w:lang w:eastAsia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05547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FA565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0554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FA5658"/>
    <w:rPr>
      <w:rFonts w:cs="Times New Roman"/>
      <w:sz w:val="2"/>
      <w:lang w:eastAsia="en-GB"/>
    </w:rPr>
  </w:style>
  <w:style w:type="paragraph" w:styleId="Titlu">
    <w:name w:val="Title"/>
    <w:basedOn w:val="Normal"/>
    <w:link w:val="TitluCaracter"/>
    <w:uiPriority w:val="99"/>
    <w:qFormat/>
    <w:rsid w:val="00203511"/>
    <w:pPr>
      <w:jc w:val="center"/>
    </w:pPr>
    <w:rPr>
      <w:b/>
      <w:sz w:val="36"/>
      <w:lang w:val="ro-RO" w:eastAsia="ro-RO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FA5658"/>
    <w:rPr>
      <w:rFonts w:ascii="Cambria" w:hAnsi="Cambria" w:cs="Times New Roman"/>
      <w:b/>
      <w:bCs/>
      <w:kern w:val="28"/>
      <w:sz w:val="32"/>
      <w:szCs w:val="32"/>
      <w:lang w:eastAsia="en-GB"/>
    </w:rPr>
  </w:style>
  <w:style w:type="paragraph" w:customStyle="1" w:styleId="Char1">
    <w:name w:val="Char1"/>
    <w:basedOn w:val="Normal"/>
    <w:uiPriority w:val="99"/>
    <w:rsid w:val="001D4C0F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 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PARLAMENTUL  ROMÂNIEI</dc:title>
  <dc:subject/>
  <dc:creator>user</dc:creator>
  <cp:keywords/>
  <dc:description/>
  <cp:lastModifiedBy>ldumitrescu</cp:lastModifiedBy>
  <cp:revision>2</cp:revision>
  <cp:lastPrinted>2018-07-20T13:56:00Z</cp:lastPrinted>
  <dcterms:created xsi:type="dcterms:W3CDTF">2018-07-27T08:42:00Z</dcterms:created>
  <dcterms:modified xsi:type="dcterms:W3CDTF">2018-07-27T08:42:00Z</dcterms:modified>
</cp:coreProperties>
</file>