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F7031" w14:textId="77777777" w:rsidR="00947BA5" w:rsidRPr="00947BA5" w:rsidRDefault="00947BA5" w:rsidP="00947BA5">
      <w:pPr>
        <w:spacing w:after="0" w:line="420" w:lineRule="atLeast"/>
        <w:jc w:val="both"/>
        <w:rPr>
          <w:rFonts w:ascii="Times New Roman" w:eastAsia="Times New Roman" w:hAnsi="Times New Roman" w:cs="Times New Roman"/>
          <w:color w:val="4B4B4B"/>
          <w:sz w:val="23"/>
          <w:szCs w:val="23"/>
          <w:lang w:val="en-US"/>
        </w:rPr>
      </w:pPr>
      <w:r w:rsidRPr="00947BA5">
        <w:rPr>
          <w:rFonts w:ascii="Times New Roman" w:eastAsia="Times New Roman" w:hAnsi="Times New Roman" w:cs="Times New Roman"/>
          <w:color w:val="4B4B4B"/>
          <w:sz w:val="23"/>
          <w:szCs w:val="23"/>
          <w:lang w:val="en-US"/>
        </w:rPr>
        <w:t>Președintele României, domnul Klaus Iohannis, a semnat luni, 12 noiembrie a.c., următoarele decrete:</w:t>
      </w:r>
    </w:p>
    <w:p w14:paraId="2FAFDAAC" w14:textId="77777777" w:rsidR="00947BA5" w:rsidRPr="00947BA5" w:rsidRDefault="00947BA5" w:rsidP="00947BA5">
      <w:pPr>
        <w:numPr>
          <w:ilvl w:val="0"/>
          <w:numId w:val="1"/>
        </w:numPr>
        <w:spacing w:after="0" w:line="240" w:lineRule="auto"/>
        <w:ind w:left="0"/>
        <w:jc w:val="both"/>
        <w:rPr>
          <w:rFonts w:ascii="Times New Roman" w:eastAsia="Times New Roman" w:hAnsi="Times New Roman" w:cs="Times New Roman"/>
          <w:color w:val="4B4B4B"/>
          <w:sz w:val="23"/>
          <w:szCs w:val="23"/>
          <w:lang w:val="en-US"/>
        </w:rPr>
      </w:pPr>
      <w:r w:rsidRPr="00947BA5">
        <w:rPr>
          <w:rFonts w:ascii="Times New Roman" w:eastAsia="Times New Roman" w:hAnsi="Times New Roman" w:cs="Times New Roman"/>
          <w:color w:val="4B4B4B"/>
          <w:sz w:val="23"/>
          <w:szCs w:val="23"/>
          <w:lang w:val="en-US"/>
        </w:rPr>
        <w:t>Decret pentru promulgarea Legii privind unele măsuri necesare pentru implementarea operațiunilor petroliere de către titularii de acorduri petroliere referitoare la perimetre petroliere offshore (PL-x 33/19.02.2018);</w:t>
      </w:r>
    </w:p>
    <w:p w14:paraId="0864CE48" w14:textId="77777777" w:rsidR="00947BA5" w:rsidRPr="00947BA5" w:rsidRDefault="00947BA5" w:rsidP="00947BA5">
      <w:pPr>
        <w:numPr>
          <w:ilvl w:val="0"/>
          <w:numId w:val="1"/>
        </w:numPr>
        <w:spacing w:after="0" w:line="240" w:lineRule="auto"/>
        <w:ind w:left="0"/>
        <w:jc w:val="both"/>
        <w:rPr>
          <w:rFonts w:ascii="Times New Roman" w:eastAsia="Times New Roman" w:hAnsi="Times New Roman" w:cs="Times New Roman"/>
          <w:color w:val="4B4B4B"/>
          <w:sz w:val="23"/>
          <w:szCs w:val="23"/>
          <w:lang w:val="en-US"/>
        </w:rPr>
      </w:pPr>
      <w:r w:rsidRPr="00947BA5">
        <w:rPr>
          <w:rFonts w:ascii="Times New Roman" w:eastAsia="Times New Roman" w:hAnsi="Times New Roman" w:cs="Times New Roman"/>
          <w:color w:val="4B4B4B"/>
          <w:sz w:val="23"/>
          <w:szCs w:val="23"/>
          <w:lang w:val="en-US"/>
        </w:rPr>
        <w:t>Decret pentru promulgarea Legii privind aprobarea Ordonanței de urgență a Guvernului nr. 68/2017 pentru completarea Ordonanței de urgentă a Guvernului nr. 52/2017 privind restituirea sumelor reprezentând taxa specială pentru autoturisme și autovehicule, taxa pe poluare pentru autovehicule, taxa pentru emisiile poluante provenite de la autovehicule și timbrul de mediu pentru autovehicule (PL-x 449/13.11.2017);</w:t>
      </w:r>
    </w:p>
    <w:p w14:paraId="1E4A52CF" w14:textId="77777777" w:rsidR="00947BA5" w:rsidRPr="00947BA5" w:rsidRDefault="00947BA5" w:rsidP="00947BA5">
      <w:pPr>
        <w:numPr>
          <w:ilvl w:val="0"/>
          <w:numId w:val="1"/>
        </w:numPr>
        <w:spacing w:after="0" w:line="240" w:lineRule="auto"/>
        <w:ind w:left="0"/>
        <w:jc w:val="both"/>
        <w:rPr>
          <w:rFonts w:ascii="Times New Roman" w:eastAsia="Times New Roman" w:hAnsi="Times New Roman" w:cs="Times New Roman"/>
          <w:color w:val="4B4B4B"/>
          <w:sz w:val="23"/>
          <w:szCs w:val="23"/>
          <w:lang w:val="en-US"/>
        </w:rPr>
      </w:pPr>
      <w:r w:rsidRPr="00947BA5">
        <w:rPr>
          <w:rFonts w:ascii="Times New Roman" w:eastAsia="Times New Roman" w:hAnsi="Times New Roman" w:cs="Times New Roman"/>
          <w:color w:val="4B4B4B"/>
          <w:sz w:val="23"/>
          <w:szCs w:val="23"/>
          <w:lang w:val="en-US"/>
        </w:rPr>
        <w:t>Decret privind promulgarea Legii pentru aprobarea Ordonanței de urgență a Guvernului nr. 52/2017 privind restituirea sumelor reprezentând taxa specială pentru autoturisme și autovehicule, taxa pe poluare pentru autovehicule, taxa pentru emisiile poluante provenite de la autovehicule și timbrul de mediu pentru autovehicule (PL-x 311/03.10.2017);</w:t>
      </w:r>
    </w:p>
    <w:p w14:paraId="2457A0F3" w14:textId="77777777" w:rsidR="00947BA5" w:rsidRPr="00947BA5" w:rsidRDefault="00947BA5" w:rsidP="00947BA5">
      <w:pPr>
        <w:numPr>
          <w:ilvl w:val="0"/>
          <w:numId w:val="1"/>
        </w:numPr>
        <w:spacing w:after="0" w:line="240" w:lineRule="auto"/>
        <w:ind w:left="0"/>
        <w:jc w:val="both"/>
        <w:rPr>
          <w:rFonts w:ascii="Times New Roman" w:eastAsia="Times New Roman" w:hAnsi="Times New Roman" w:cs="Times New Roman"/>
          <w:color w:val="4B4B4B"/>
          <w:sz w:val="23"/>
          <w:szCs w:val="23"/>
          <w:lang w:val="en-US"/>
        </w:rPr>
      </w:pPr>
      <w:r w:rsidRPr="00947BA5">
        <w:rPr>
          <w:rFonts w:ascii="Times New Roman" w:eastAsia="Times New Roman" w:hAnsi="Times New Roman" w:cs="Times New Roman"/>
          <w:color w:val="4B4B4B"/>
          <w:sz w:val="23"/>
          <w:szCs w:val="23"/>
          <w:lang w:val="en-US"/>
        </w:rPr>
        <w:t>Decret pentru promulgarea Legii privind aprobarea Ordonanței de urgență a Guvernului nr. 29/2018 pentru completarea Ordonanței de urgență a Guvernului nr. 49/2015 privind gestionarea financiară a fondurilor europene nerambursabile aferente politicii agricole comune, politicii comune de pescuit și politicii maritime integrate la nivelul Uniunii Europene, precum și a fondurilor alocate de la bugetul de stat pentru perioada de programare 2014-2020 și pentru modificarea și completarea unor acte normative din domeniul garantării (PL-x 303/09.05.2018);</w:t>
      </w:r>
    </w:p>
    <w:p w14:paraId="50C64445" w14:textId="77777777" w:rsidR="00947BA5" w:rsidRPr="00947BA5" w:rsidRDefault="00947BA5" w:rsidP="00947BA5">
      <w:pPr>
        <w:numPr>
          <w:ilvl w:val="0"/>
          <w:numId w:val="1"/>
        </w:numPr>
        <w:spacing w:after="0" w:line="240" w:lineRule="auto"/>
        <w:ind w:left="0"/>
        <w:jc w:val="both"/>
        <w:rPr>
          <w:rFonts w:ascii="Times New Roman" w:eastAsia="Times New Roman" w:hAnsi="Times New Roman" w:cs="Times New Roman"/>
          <w:color w:val="4B4B4B"/>
          <w:sz w:val="23"/>
          <w:szCs w:val="23"/>
          <w:lang w:val="en-US"/>
        </w:rPr>
      </w:pPr>
      <w:r w:rsidRPr="00947BA5">
        <w:rPr>
          <w:rFonts w:ascii="Times New Roman" w:eastAsia="Times New Roman" w:hAnsi="Times New Roman" w:cs="Times New Roman"/>
          <w:color w:val="4B4B4B"/>
          <w:sz w:val="23"/>
          <w:szCs w:val="23"/>
          <w:lang w:val="en-US"/>
        </w:rPr>
        <w:t>Decret privind promulgarea Legii pentru aprobarea Ordonanței de urgență a Guvernului nr. 30/2018 privind instituirea unor măsuri în domeniul fondurilor europene și pentru completarea unor acte normative (PL-x 321/22.05.2018).</w:t>
      </w:r>
    </w:p>
    <w:p w14:paraId="4F6906F4" w14:textId="77777777" w:rsidR="00334534" w:rsidRDefault="00334534">
      <w:bookmarkStart w:id="0" w:name="_GoBack"/>
      <w:bookmarkEnd w:id="0"/>
    </w:p>
    <w:sectPr w:rsidR="0033453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02C89"/>
    <w:multiLevelType w:val="multilevel"/>
    <w:tmpl w:val="66E4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A5"/>
    <w:rsid w:val="00334534"/>
    <w:rsid w:val="0094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6090"/>
  <w15:chartTrackingRefBased/>
  <w15:docId w15:val="{F33531AE-6511-487A-A3F2-801789AD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2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Savescu Andrei</dc:creator>
  <cp:keywords/>
  <dc:description/>
  <cp:lastModifiedBy>Savescu Andrei</cp:lastModifiedBy>
  <cp:revision>1</cp:revision>
  <dcterms:created xsi:type="dcterms:W3CDTF">2018-11-13T09:13:00Z</dcterms:created>
  <dcterms:modified xsi:type="dcterms:W3CDTF">2018-11-13T09:13:00Z</dcterms:modified>
</cp:coreProperties>
</file>