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FB6C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În atenția avocaților stagiari, cursanți INPPA, care susțin examenul de absolvire a INPPA</w:t>
      </w:r>
    </w:p>
    <w:p w14:paraId="5F974E07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 </w:t>
      </w:r>
      <w:r>
        <w:rPr>
          <w:rFonts w:ascii="Arial" w:hAnsi="Arial" w:cs="Arial"/>
          <w:color w:val="050708"/>
          <w:sz w:val="23"/>
          <w:szCs w:val="23"/>
        </w:rPr>
        <w:t>Proba scrisă a examenului de absolvire a Institutului Național pentru Pregătirea și Perfecționarea Avocaților, sesiunea noiembrie 2018 va avea loc duminica 25 noiembrie, în următoarele locuri:</w:t>
      </w:r>
    </w:p>
    <w:p w14:paraId="4A993CAE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 INPPA – structura centrală</w:t>
      </w:r>
    </w:p>
    <w:p w14:paraId="73B9CCC1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Corpul M al </w:t>
      </w:r>
      <w:hyperlink r:id="rId4" w:history="1">
        <w:r>
          <w:rPr>
            <w:rStyle w:val="Hyperlink"/>
            <w:rFonts w:ascii="Arial" w:hAnsi="Arial" w:cs="Arial"/>
            <w:b/>
            <w:bCs/>
            <w:color w:val="794899"/>
            <w:sz w:val="23"/>
            <w:szCs w:val="23"/>
          </w:rPr>
          <w:t>Universităţii Titu Maiorescu</w:t>
        </w:r>
      </w:hyperlink>
      <w:r>
        <w:rPr>
          <w:rStyle w:val="Strong"/>
          <w:rFonts w:ascii="Arial" w:hAnsi="Arial" w:cs="Arial"/>
          <w:color w:val="050708"/>
          <w:sz w:val="23"/>
          <w:szCs w:val="23"/>
        </w:rPr>
        <w:t> (Calea Văcăreşti nr. 189, sector 4)</w:t>
      </w:r>
    </w:p>
    <w:p w14:paraId="39F0F762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Brașov</w:t>
      </w:r>
    </w:p>
    <w:p w14:paraId="6C4F3A66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Facultatea de Drept a Universității Transilvania Brașov – corpul T, Bdul Eroilor nr. 25, Brașov</w:t>
      </w:r>
    </w:p>
    <w:p w14:paraId="3680460E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Cluj-Napoca</w:t>
      </w:r>
    </w:p>
    <w:p w14:paraId="720C493F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Universitatea Creștină Dimitrie Cantemir, Facultatea de Drept din Cluj-Napoca, str. Burebista nr.2, Cluj-Napoca</w:t>
      </w:r>
    </w:p>
    <w:p w14:paraId="5C62DEA3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Craiova</w:t>
      </w:r>
    </w:p>
    <w:p w14:paraId="5803EAA8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Facultatea de Drept a Universității din Craiova, Calea București nr. 107D, Craiova</w:t>
      </w:r>
    </w:p>
    <w:p w14:paraId="294E07E6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Galaţi</w:t>
      </w:r>
    </w:p>
    <w:p w14:paraId="3191C65E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Baroul Galați, incinta Tribunalului Galati, str. Brăilei, nr. 153, Galaţi</w:t>
      </w:r>
    </w:p>
    <w:p w14:paraId="4073C663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Iaşi</w:t>
      </w:r>
    </w:p>
    <w:p w14:paraId="348E8D52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Universitatea „Alexandru Ioan Cuza”, Bdul Carol I nr. 11, Iași</w:t>
      </w:r>
    </w:p>
    <w:p w14:paraId="5BD055F5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INPPA – Centrul teritorial Timişoara</w:t>
      </w:r>
    </w:p>
    <w:p w14:paraId="627E89AB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Facultatea de Drept a Universităţii de Vest Timişoara, Bdul Eroilor, Nr. 9A, Timişoara</w:t>
      </w:r>
    </w:p>
    <w:p w14:paraId="2B745404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Examenul începe la ora 10.00 a zilei de 25.11.2018</w:t>
      </w:r>
    </w:p>
    <w:p w14:paraId="28C7F0B3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lastRenderedPageBreak/>
        <w:t> Candidaţii se vor prezenta la sala de examen OBLIGATORIU la ora 9.00 cu actul de identitate.</w:t>
      </w:r>
    </w:p>
    <w:p w14:paraId="1969D54D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Actele de identitate acceptate sunt cartea/buletinul de identitate, adeverinţa provizorie de identitate (în caz de pierdere a cărţii/buletinului de identitate), paşaportul sau permisul de conducere, prezentate în original şi aflate în termen de valabilitate; copii de pe acestea sau alte documente nu vor putea fi luate în considerare.</w:t>
      </w:r>
    </w:p>
    <w:p w14:paraId="0C28AF63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Candidaţilor le este interzis accesul în sala de examen cu genţi, poşete, tipărituri, telefoane mobile şi orice fel de alte aparate electronice.</w:t>
      </w:r>
    </w:p>
    <w:p w14:paraId="0FDD163A" w14:textId="77777777" w:rsidR="00A05D62" w:rsidRDefault="00A05D62" w:rsidP="00A05D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Style w:val="Strong"/>
          <w:rFonts w:ascii="Arial" w:hAnsi="Arial" w:cs="Arial"/>
          <w:color w:val="050708"/>
          <w:sz w:val="23"/>
          <w:szCs w:val="23"/>
        </w:rPr>
        <w:t>Este strict interzis accesul în clădire cu mijloace electronice de comunicare sau de informare, sau care permit comunicarea sau informarea, indiferent de natura acestora (telefoane mobile, pda-uri, tablete, notebook-uri, ceasuri inteligente etc.).</w:t>
      </w:r>
    </w:p>
    <w:p w14:paraId="2FAA5775" w14:textId="77777777" w:rsidR="00A05D62" w:rsidRDefault="00A05D62" w:rsidP="00A05D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50708"/>
          <w:sz w:val="23"/>
          <w:szCs w:val="23"/>
        </w:rPr>
      </w:pPr>
      <w:r>
        <w:rPr>
          <w:rFonts w:ascii="Arial" w:hAnsi="Arial" w:cs="Arial"/>
          <w:color w:val="050708"/>
          <w:sz w:val="23"/>
          <w:szCs w:val="23"/>
        </w:rPr>
        <w:t>Potrivit Hotărârii nr.525 din 01.09.2012 a Consiliului U.N.B.R. privind adoptarea Regulamentului examenului de absolvire al I.N.P.P.A., atât la proba orală (colocvii) cât și la proba scrisă este permisă consultarea ca material documentar a Codurilor, fără a fi comentate sau adnotate, a recursurilor în interesul legii pronunțate de Î.C.C.J., a hotărârilor prealabile ale Î.C.C.J. pentru dezlegarea unor probleme de drept, a minutelor Curții Constituționale a României, hotărâri CEDO precum și a legislației având în vedere tematica pentru fiecare disciplină fără a fi comentată sau adnotată cu practică judiciară sau comentarii, cât și a deciziilor interpretative ce se regăsesc în legislația profesiei de avocat.</w:t>
      </w:r>
      <w:r>
        <w:rPr>
          <w:rFonts w:ascii="Arial" w:hAnsi="Arial" w:cs="Arial"/>
          <w:color w:val="050708"/>
          <w:sz w:val="23"/>
          <w:szCs w:val="23"/>
        </w:rPr>
        <w:br/>
        <w:t>Sunt permise sublinieri ale Codurilor, legislației printate, etc., care nu aduc însă informații noi sau adnotări.</w:t>
      </w:r>
    </w:p>
    <w:p w14:paraId="34219D4F" w14:textId="77777777"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62"/>
    <w:rsid w:val="00334534"/>
    <w:rsid w:val="00A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7FDE"/>
  <w15:chartTrackingRefBased/>
  <w15:docId w15:val="{E9AE6B66-4E54-49A3-9C76-2F61EF2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5D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m.ro/facultatea-de-drept-bucuresti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2018-11-23T08:12:00Z</dcterms:created>
  <dcterms:modified xsi:type="dcterms:W3CDTF">2018-11-23T08:12:00Z</dcterms:modified>
</cp:coreProperties>
</file>