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AAEA5" w14:textId="77777777" w:rsidR="00766314" w:rsidRPr="00766314" w:rsidRDefault="00766314" w:rsidP="00766314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r w:rsidRPr="00766314">
        <w:rPr>
          <w:rFonts w:ascii="Times" w:eastAsia="Times New Roman" w:hAnsi="Times" w:cs="Times New Roman"/>
          <w:color w:val="4B4B4B"/>
          <w:sz w:val="45"/>
          <w:szCs w:val="45"/>
        </w:rPr>
        <w:t>Decrete semnate de Președintele României, domnul Klaus Iohannis</w:t>
      </w:r>
    </w:p>
    <w:p w14:paraId="25BACFED" w14:textId="77777777" w:rsidR="00766314" w:rsidRPr="00766314" w:rsidRDefault="00766314" w:rsidP="00766314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766314">
        <w:rPr>
          <w:rFonts w:ascii="Times" w:eastAsia="Times New Roman" w:hAnsi="Times" w:cs="Times New Roman"/>
          <w:color w:val="4B4B4B"/>
          <w:sz w:val="26"/>
          <w:szCs w:val="26"/>
        </w:rPr>
        <w:t>26 Februarie 2019</w:t>
      </w:r>
    </w:p>
    <w:p w14:paraId="0AC784BA" w14:textId="77777777" w:rsidR="00766314" w:rsidRPr="00766314" w:rsidRDefault="00766314" w:rsidP="00766314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766314">
        <w:rPr>
          <w:rFonts w:ascii="Times" w:hAnsi="Times" w:cs="Times New Roman"/>
          <w:color w:val="4B4B4B"/>
          <w:sz w:val="27"/>
          <w:szCs w:val="27"/>
        </w:rPr>
        <w:t>Președintele României, domnul Klaus Iohannis, a semnat marți, 26 februarie a.c., următoarele decrete:</w:t>
      </w:r>
    </w:p>
    <w:p w14:paraId="233B8DF1" w14:textId="77777777" w:rsidR="00766314" w:rsidRPr="00766314" w:rsidRDefault="00766314" w:rsidP="00766314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766314">
        <w:rPr>
          <w:rFonts w:ascii="Times" w:eastAsia="Times New Roman" w:hAnsi="Times" w:cs="Times New Roman"/>
          <w:color w:val="4B4B4B"/>
          <w:sz w:val="23"/>
          <w:szCs w:val="23"/>
        </w:rPr>
        <w:t>Decret pentru numirea doamnei Antonia-Eleonora Constantin în funcția de procuror-șef al Secției Judiciare din cadrul Parchetului de pe lângă Înalta Curte de Casație şi Justiție, pe o perioadă de 3 ani;</w:t>
      </w:r>
    </w:p>
    <w:p w14:paraId="3EC11D22" w14:textId="77777777" w:rsidR="00766314" w:rsidRPr="00766314" w:rsidRDefault="00766314" w:rsidP="00766314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766314">
        <w:rPr>
          <w:rFonts w:ascii="Times" w:eastAsia="Times New Roman" w:hAnsi="Times" w:cs="Times New Roman"/>
          <w:color w:val="4B4B4B"/>
          <w:sz w:val="23"/>
          <w:szCs w:val="23"/>
        </w:rPr>
        <w:t>Decret pentru numirea doamnei Iuliana Nedelcu în funcția de procuror-șef adjunct al Secției Judiciare din cadrul Parchetului de pe lângă Înalta Curte de Casație şi Justiție, pe o perioadă de 3 ani;</w:t>
      </w:r>
    </w:p>
    <w:p w14:paraId="11877F3D" w14:textId="77777777" w:rsidR="00766314" w:rsidRPr="00766314" w:rsidRDefault="00766314" w:rsidP="00766314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766314">
        <w:rPr>
          <w:rFonts w:ascii="Times" w:eastAsia="Times New Roman" w:hAnsi="Times" w:cs="Times New Roman"/>
          <w:color w:val="4B4B4B"/>
          <w:sz w:val="23"/>
          <w:szCs w:val="23"/>
        </w:rPr>
        <w:t>Decret pentru numirea doamnei Elena Giorgiana Hosu în funcția de procuror-șef adjunct al Direcției de Investigare a Infracțiunilor de Criminalitate Organizată şi Terorism, pe o perioadă de 3 ani;</w:t>
      </w:r>
    </w:p>
    <w:p w14:paraId="1629117E" w14:textId="77777777" w:rsidR="00766314" w:rsidRPr="00766314" w:rsidRDefault="00766314" w:rsidP="00766314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766314">
        <w:rPr>
          <w:rFonts w:ascii="Times" w:eastAsia="Times New Roman" w:hAnsi="Times" w:cs="Times New Roman"/>
          <w:color w:val="4B4B4B"/>
          <w:sz w:val="23"/>
          <w:szCs w:val="23"/>
        </w:rPr>
        <w:t>Decret pentru numirea domnului Bogdan Felician Voicu în funcția de procuror-șef al Secției de combatere a traficului de droguri din cadrul Direcției de Investigare a Infracțiunilor de Criminalitate Organizată și Terorism, pe o perioadă de 3 ani;</w:t>
      </w:r>
    </w:p>
    <w:p w14:paraId="4090C971" w14:textId="77777777" w:rsidR="00766314" w:rsidRPr="00766314" w:rsidRDefault="00766314" w:rsidP="00766314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766314">
        <w:rPr>
          <w:rFonts w:ascii="Times" w:eastAsia="Times New Roman" w:hAnsi="Times" w:cs="Times New Roman"/>
          <w:color w:val="4B4B4B"/>
          <w:sz w:val="23"/>
          <w:szCs w:val="23"/>
        </w:rPr>
        <w:t>Decret pentru numirea domnului Doru-Gabriel Stoica în funcția de procuror-șef al Secției de combatere a infracțiunilor de terorism și a criminalității informatice din cadrul Direcției de Investigare a Infracțiunilor de Criminalitate Organizată și Terorism, pe o perioadă de 3 ani;</w:t>
      </w:r>
    </w:p>
    <w:p w14:paraId="0D8CD683" w14:textId="77777777" w:rsidR="00766314" w:rsidRPr="00766314" w:rsidRDefault="00766314" w:rsidP="00766314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766314">
        <w:rPr>
          <w:rFonts w:ascii="Times" w:eastAsia="Times New Roman" w:hAnsi="Times" w:cs="Times New Roman"/>
          <w:color w:val="4B4B4B"/>
          <w:sz w:val="23"/>
          <w:szCs w:val="23"/>
        </w:rPr>
        <w:t>Decret pentru numirea doamnei Alina Albu în funcția de procuror-șef al Secției de combatere a criminalității organizate din cadrul Direcției de Investigare a Infracțiunilor de Criminalitate Organizată și Terorism, pe o perioadă de 3 ani.</w:t>
      </w:r>
    </w:p>
    <w:p w14:paraId="6F0E06A0" w14:textId="77777777" w:rsidR="009D5DA2" w:rsidRPr="00766314" w:rsidRDefault="00766314">
      <w:pPr>
        <w:rPr>
          <w:lang w:val="ro-RO"/>
        </w:rPr>
      </w:pPr>
      <w:bookmarkStart w:id="0" w:name="_GoBack"/>
      <w:bookmarkEnd w:id="0"/>
    </w:p>
    <w:sectPr w:rsidR="009D5DA2" w:rsidRPr="00766314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77E74"/>
    <w:multiLevelType w:val="multilevel"/>
    <w:tmpl w:val="1C5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14"/>
    <w:rsid w:val="00316E4E"/>
    <w:rsid w:val="004A768F"/>
    <w:rsid w:val="0076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57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631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631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31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6314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6631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Macintosh Word</Application>
  <DocSecurity>0</DocSecurity>
  <Lines>10</Lines>
  <Paragraphs>3</Paragraphs>
  <ScaleCrop>false</ScaleCrop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2019-02-26T11:41:00Z</dcterms:created>
  <dcterms:modified xsi:type="dcterms:W3CDTF">2019-02-26T11:41:00Z</dcterms:modified>
</cp:coreProperties>
</file>