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A272" w14:textId="77777777" w:rsidR="00CF3C13" w:rsidRPr="00CF3C13" w:rsidRDefault="00CF3C13" w:rsidP="00CF3C13">
      <w:pPr>
        <w:spacing w:after="150" w:line="360" w:lineRule="atLeast"/>
        <w:ind w:left="150" w:right="150"/>
        <w:jc w:val="center"/>
        <w:outlineLvl w:val="1"/>
        <w:rPr>
          <w:rFonts w:ascii="Arial" w:eastAsia="Times New Roman" w:hAnsi="Arial" w:cs="Arial"/>
          <w:color w:val="082668"/>
          <w:sz w:val="36"/>
          <w:szCs w:val="36"/>
        </w:rPr>
      </w:pPr>
      <w:r w:rsidRPr="00CF3C13">
        <w:rPr>
          <w:rFonts w:ascii="Arial" w:eastAsia="Times New Roman" w:hAnsi="Arial" w:cs="Arial"/>
          <w:color w:val="082668"/>
          <w:sz w:val="36"/>
          <w:szCs w:val="36"/>
        </w:rPr>
        <w:t>Precizare PG al PICCJ</w:t>
      </w:r>
    </w:p>
    <w:p w14:paraId="5F6AC907" w14:textId="77777777" w:rsidR="00CF3C13" w:rsidRPr="00CF3C13" w:rsidRDefault="00CF3C13" w:rsidP="00CF3C13">
      <w:pPr>
        <w:spacing w:after="150" w:line="257" w:lineRule="atLeast"/>
        <w:ind w:firstLine="450"/>
        <w:jc w:val="right"/>
        <w:rPr>
          <w:rFonts w:ascii="Arial" w:hAnsi="Arial" w:cs="Arial"/>
          <w:color w:val="000000"/>
          <w:sz w:val="18"/>
          <w:szCs w:val="18"/>
        </w:rPr>
      </w:pPr>
      <w:r w:rsidRPr="00CF3C13">
        <w:rPr>
          <w:rFonts w:ascii="Arial" w:hAnsi="Arial" w:cs="Arial"/>
          <w:b/>
          <w:bCs/>
          <w:color w:val="000000"/>
          <w:sz w:val="18"/>
          <w:szCs w:val="18"/>
        </w:rPr>
        <w:t>                                                                              15 februarie 2019</w:t>
      </w:r>
    </w:p>
    <w:p w14:paraId="1EAEF4AD" w14:textId="77777777" w:rsidR="00CF3C13" w:rsidRPr="00CF3C13" w:rsidRDefault="00CF3C13" w:rsidP="00CF3C13">
      <w:pPr>
        <w:spacing w:after="150" w:line="257" w:lineRule="atLeast"/>
        <w:ind w:firstLine="450"/>
        <w:jc w:val="center"/>
        <w:rPr>
          <w:rFonts w:ascii="Arial" w:hAnsi="Arial" w:cs="Arial"/>
          <w:color w:val="000000"/>
          <w:sz w:val="18"/>
          <w:szCs w:val="18"/>
        </w:rPr>
      </w:pPr>
      <w:r w:rsidRPr="00CF3C13">
        <w:rPr>
          <w:rFonts w:ascii="Arial" w:hAnsi="Arial" w:cs="Arial"/>
          <w:color w:val="000000"/>
          <w:sz w:val="18"/>
          <w:szCs w:val="18"/>
        </w:rPr>
        <w:t> </w:t>
      </w:r>
    </w:p>
    <w:p w14:paraId="38ED503D" w14:textId="77777777" w:rsidR="00CF3C13" w:rsidRPr="00CF3C13" w:rsidRDefault="00CF3C13" w:rsidP="00CF3C13">
      <w:pPr>
        <w:spacing w:after="150" w:line="257" w:lineRule="atLeast"/>
        <w:ind w:firstLine="450"/>
        <w:jc w:val="center"/>
        <w:rPr>
          <w:rFonts w:ascii="Arial" w:hAnsi="Arial" w:cs="Arial"/>
          <w:color w:val="000000"/>
          <w:sz w:val="18"/>
          <w:szCs w:val="18"/>
        </w:rPr>
      </w:pPr>
      <w:r w:rsidRPr="00CF3C13">
        <w:rPr>
          <w:rFonts w:ascii="Arial" w:hAnsi="Arial" w:cs="Arial"/>
          <w:b/>
          <w:bCs/>
          <w:color w:val="000000"/>
          <w:sz w:val="18"/>
          <w:szCs w:val="18"/>
        </w:rPr>
        <w:t>Precizare a procurorului general al al Parchetului de pe lângă Înalta Curte de Casaţie şi Justiţie</w:t>
      </w:r>
    </w:p>
    <w:p w14:paraId="032C0144" w14:textId="77777777" w:rsidR="00CF3C13" w:rsidRPr="00CF3C13" w:rsidRDefault="00CF3C13" w:rsidP="00CF3C13">
      <w:pPr>
        <w:spacing w:after="150" w:line="257" w:lineRule="atLeast"/>
        <w:ind w:firstLine="450"/>
        <w:jc w:val="center"/>
        <w:rPr>
          <w:rFonts w:ascii="Arial" w:hAnsi="Arial" w:cs="Arial"/>
          <w:color w:val="000000"/>
          <w:sz w:val="18"/>
          <w:szCs w:val="18"/>
        </w:rPr>
      </w:pPr>
      <w:r w:rsidRPr="00CF3C13">
        <w:rPr>
          <w:rFonts w:ascii="Arial" w:hAnsi="Arial" w:cs="Arial"/>
          <w:color w:val="000000"/>
          <w:sz w:val="18"/>
          <w:szCs w:val="18"/>
        </w:rPr>
        <w:t> </w:t>
      </w:r>
    </w:p>
    <w:p w14:paraId="4A393DA8" w14:textId="77777777" w:rsidR="00CF3C13" w:rsidRPr="00CF3C13" w:rsidRDefault="00CF3C13" w:rsidP="00CF3C13">
      <w:pPr>
        <w:spacing w:after="150" w:line="257" w:lineRule="atLeast"/>
        <w:ind w:firstLine="450"/>
        <w:jc w:val="both"/>
        <w:rPr>
          <w:rFonts w:ascii="Arial" w:hAnsi="Arial" w:cs="Arial"/>
          <w:color w:val="000000"/>
          <w:sz w:val="18"/>
          <w:szCs w:val="18"/>
        </w:rPr>
      </w:pPr>
      <w:r w:rsidRPr="00CF3C13">
        <w:rPr>
          <w:rFonts w:ascii="Arial" w:hAnsi="Arial" w:cs="Arial"/>
          <w:color w:val="000000"/>
          <w:sz w:val="18"/>
          <w:szCs w:val="18"/>
        </w:rPr>
        <w:t xml:space="preserve">Referitor la afirmațiile lansate în spațiul public de către unele instituții media privind modul de gestionare a activității de comunicare publică, procurorul general al Parchetului de pe lângă Înalta Curte de Casație și Justiție, domnul Augustin Lazăr, face următoarea precizare: “În calitate de procuror </w:t>
      </w:r>
      <w:proofErr w:type="gramStart"/>
      <w:r w:rsidRPr="00CF3C13">
        <w:rPr>
          <w:rFonts w:ascii="Arial" w:hAnsi="Arial" w:cs="Arial"/>
          <w:color w:val="000000"/>
          <w:sz w:val="18"/>
          <w:szCs w:val="18"/>
        </w:rPr>
        <w:t>general,  am</w:t>
      </w:r>
      <w:proofErr w:type="gramEnd"/>
      <w:r w:rsidRPr="00CF3C13">
        <w:rPr>
          <w:rFonts w:ascii="Arial" w:hAnsi="Arial" w:cs="Arial"/>
          <w:color w:val="000000"/>
          <w:sz w:val="18"/>
          <w:szCs w:val="18"/>
        </w:rPr>
        <w:t xml:space="preserve"> exercitat atribuțiile de comunicare publică conform dispozițiilor legale în vigoare.  Orice insinuări privind încălcări ale legii de către Parchetul de pe lângă Înalta Curte de Casație și Justiție sunt neavenite și urmăresc destabilizarea Ministerului Public”.</w:t>
      </w:r>
    </w:p>
    <w:p w14:paraId="10FF3977" w14:textId="77777777" w:rsidR="00CF3C13" w:rsidRPr="00CF3C13" w:rsidRDefault="00CF3C13" w:rsidP="00CF3C13">
      <w:pPr>
        <w:spacing w:after="150" w:line="257" w:lineRule="atLeast"/>
        <w:ind w:firstLine="450"/>
        <w:jc w:val="both"/>
        <w:rPr>
          <w:rFonts w:ascii="Arial" w:hAnsi="Arial" w:cs="Arial"/>
          <w:color w:val="000000"/>
          <w:sz w:val="18"/>
          <w:szCs w:val="18"/>
        </w:rPr>
      </w:pPr>
      <w:r w:rsidRPr="00CF3C13">
        <w:rPr>
          <w:rFonts w:ascii="Arial" w:hAnsi="Arial" w:cs="Arial"/>
          <w:color w:val="000000"/>
          <w:sz w:val="18"/>
          <w:szCs w:val="18"/>
        </w:rPr>
        <w:t> </w:t>
      </w:r>
    </w:p>
    <w:p w14:paraId="2A4C5622" w14:textId="77777777" w:rsidR="009D5DA2" w:rsidRDefault="00CF3C13">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13"/>
    <w:rsid w:val="00316E4E"/>
    <w:rsid w:val="004A768F"/>
    <w:rsid w:val="00C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6C1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F3C1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C13"/>
    <w:rPr>
      <w:rFonts w:ascii="Times New Roman" w:hAnsi="Times New Roman" w:cs="Times New Roman"/>
      <w:b/>
      <w:bCs/>
      <w:sz w:val="36"/>
      <w:szCs w:val="36"/>
    </w:rPr>
  </w:style>
  <w:style w:type="paragraph" w:customStyle="1" w:styleId="rteright">
    <w:name w:val="rteright"/>
    <w:basedOn w:val="Normal"/>
    <w:rsid w:val="00CF3C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F3C13"/>
    <w:rPr>
      <w:b/>
      <w:bCs/>
    </w:rPr>
  </w:style>
  <w:style w:type="paragraph" w:styleId="NormalWeb">
    <w:name w:val="Normal (Web)"/>
    <w:basedOn w:val="Normal"/>
    <w:uiPriority w:val="99"/>
    <w:semiHidden/>
    <w:unhideWhenUsed/>
    <w:rsid w:val="00CF3C1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2015">
      <w:bodyDiv w:val="1"/>
      <w:marLeft w:val="0"/>
      <w:marRight w:val="0"/>
      <w:marTop w:val="0"/>
      <w:marBottom w:val="0"/>
      <w:divBdr>
        <w:top w:val="none" w:sz="0" w:space="0" w:color="auto"/>
        <w:left w:val="none" w:sz="0" w:space="0" w:color="auto"/>
        <w:bottom w:val="none" w:sz="0" w:space="0" w:color="auto"/>
        <w:right w:val="none" w:sz="0" w:space="0" w:color="auto"/>
      </w:divBdr>
      <w:divsChild>
        <w:div w:id="905069417">
          <w:marLeft w:val="0"/>
          <w:marRight w:val="0"/>
          <w:marTop w:val="0"/>
          <w:marBottom w:val="0"/>
          <w:divBdr>
            <w:top w:val="none" w:sz="0" w:space="0" w:color="auto"/>
            <w:left w:val="none" w:sz="0" w:space="0" w:color="auto"/>
            <w:bottom w:val="none" w:sz="0" w:space="0" w:color="auto"/>
            <w:right w:val="none" w:sz="0" w:space="0" w:color="auto"/>
          </w:divBdr>
          <w:divsChild>
            <w:div w:id="2119256621">
              <w:marLeft w:val="0"/>
              <w:marRight w:val="0"/>
              <w:marTop w:val="0"/>
              <w:marBottom w:val="0"/>
              <w:divBdr>
                <w:top w:val="none" w:sz="0" w:space="0" w:color="auto"/>
                <w:left w:val="none" w:sz="0" w:space="0" w:color="auto"/>
                <w:bottom w:val="none" w:sz="0" w:space="0" w:color="auto"/>
                <w:right w:val="none" w:sz="0" w:space="0" w:color="auto"/>
              </w:divBdr>
              <w:divsChild>
                <w:div w:id="1471903072">
                  <w:marLeft w:val="-75"/>
                  <w:marRight w:val="-75"/>
                  <w:marTop w:val="0"/>
                  <w:marBottom w:val="0"/>
                  <w:divBdr>
                    <w:top w:val="none" w:sz="0" w:space="0" w:color="auto"/>
                    <w:left w:val="none" w:sz="0" w:space="0" w:color="auto"/>
                    <w:bottom w:val="none" w:sz="0" w:space="0" w:color="auto"/>
                    <w:right w:val="none" w:sz="0" w:space="0" w:color="auto"/>
                  </w:divBdr>
                  <w:divsChild>
                    <w:div w:id="797146783">
                      <w:marLeft w:val="0"/>
                      <w:marRight w:val="0"/>
                      <w:marTop w:val="0"/>
                      <w:marBottom w:val="0"/>
                      <w:divBdr>
                        <w:top w:val="none" w:sz="0" w:space="0" w:color="auto"/>
                        <w:left w:val="none" w:sz="0" w:space="0" w:color="auto"/>
                        <w:bottom w:val="none" w:sz="0" w:space="0" w:color="auto"/>
                        <w:right w:val="none" w:sz="0" w:space="0" w:color="auto"/>
                      </w:divBdr>
                      <w:divsChild>
                        <w:div w:id="389311116">
                          <w:marLeft w:val="0"/>
                          <w:marRight w:val="0"/>
                          <w:marTop w:val="0"/>
                          <w:marBottom w:val="0"/>
                          <w:divBdr>
                            <w:top w:val="none" w:sz="0" w:space="0" w:color="auto"/>
                            <w:left w:val="none" w:sz="0" w:space="0" w:color="auto"/>
                            <w:bottom w:val="none" w:sz="0" w:space="0" w:color="auto"/>
                            <w:right w:val="none" w:sz="0" w:space="0" w:color="auto"/>
                          </w:divBdr>
                          <w:divsChild>
                            <w:div w:id="1604610069">
                              <w:marLeft w:val="0"/>
                              <w:marRight w:val="0"/>
                              <w:marTop w:val="0"/>
                              <w:marBottom w:val="0"/>
                              <w:divBdr>
                                <w:top w:val="none" w:sz="0" w:space="0" w:color="auto"/>
                                <w:left w:val="none" w:sz="0" w:space="0" w:color="auto"/>
                                <w:bottom w:val="none" w:sz="0" w:space="0" w:color="auto"/>
                                <w:right w:val="none" w:sz="0" w:space="0" w:color="auto"/>
                              </w:divBdr>
                              <w:divsChild>
                                <w:div w:id="2097901858">
                                  <w:marLeft w:val="0"/>
                                  <w:marRight w:val="0"/>
                                  <w:marTop w:val="0"/>
                                  <w:marBottom w:val="0"/>
                                  <w:divBdr>
                                    <w:top w:val="none" w:sz="0" w:space="0" w:color="auto"/>
                                    <w:left w:val="none" w:sz="0" w:space="0" w:color="auto"/>
                                    <w:bottom w:val="none" w:sz="0" w:space="0" w:color="auto"/>
                                    <w:right w:val="none" w:sz="0" w:space="0" w:color="auto"/>
                                  </w:divBdr>
                                  <w:divsChild>
                                    <w:div w:id="1741711240">
                                      <w:marLeft w:val="0"/>
                                      <w:marRight w:val="0"/>
                                      <w:marTop w:val="0"/>
                                      <w:marBottom w:val="0"/>
                                      <w:divBdr>
                                        <w:top w:val="none" w:sz="0" w:space="0" w:color="auto"/>
                                        <w:left w:val="none" w:sz="0" w:space="0" w:color="auto"/>
                                        <w:bottom w:val="none" w:sz="0" w:space="0" w:color="auto"/>
                                        <w:right w:val="none" w:sz="0" w:space="0" w:color="auto"/>
                                      </w:divBdr>
                                      <w:divsChild>
                                        <w:div w:id="2004696238">
                                          <w:marLeft w:val="-75"/>
                                          <w:marRight w:val="-75"/>
                                          <w:marTop w:val="0"/>
                                          <w:marBottom w:val="0"/>
                                          <w:divBdr>
                                            <w:top w:val="none" w:sz="0" w:space="0" w:color="auto"/>
                                            <w:left w:val="none" w:sz="0" w:space="0" w:color="auto"/>
                                            <w:bottom w:val="none" w:sz="0" w:space="0" w:color="auto"/>
                                            <w:right w:val="none" w:sz="0" w:space="0" w:color="auto"/>
                                          </w:divBdr>
                                          <w:divsChild>
                                            <w:div w:id="1567490912">
                                              <w:marLeft w:val="0"/>
                                              <w:marRight w:val="0"/>
                                              <w:marTop w:val="0"/>
                                              <w:marBottom w:val="0"/>
                                              <w:divBdr>
                                                <w:top w:val="none" w:sz="0" w:space="0" w:color="auto"/>
                                                <w:left w:val="none" w:sz="0" w:space="0" w:color="auto"/>
                                                <w:bottom w:val="none" w:sz="0" w:space="0" w:color="auto"/>
                                                <w:right w:val="none" w:sz="0" w:space="0" w:color="auto"/>
                                              </w:divBdr>
                                              <w:divsChild>
                                                <w:div w:id="2016227163">
                                                  <w:marLeft w:val="0"/>
                                                  <w:marRight w:val="0"/>
                                                  <w:marTop w:val="0"/>
                                                  <w:marBottom w:val="0"/>
                                                  <w:divBdr>
                                                    <w:top w:val="none" w:sz="0" w:space="0" w:color="auto"/>
                                                    <w:left w:val="none" w:sz="0" w:space="0" w:color="auto"/>
                                                    <w:bottom w:val="none" w:sz="0" w:space="0" w:color="auto"/>
                                                    <w:right w:val="none" w:sz="0" w:space="0" w:color="auto"/>
                                                  </w:divBdr>
                                                  <w:divsChild>
                                                    <w:div w:id="536699911">
                                                      <w:marLeft w:val="0"/>
                                                      <w:marRight w:val="0"/>
                                                      <w:marTop w:val="0"/>
                                                      <w:marBottom w:val="0"/>
                                                      <w:divBdr>
                                                        <w:top w:val="none" w:sz="0" w:space="0" w:color="auto"/>
                                                        <w:left w:val="none" w:sz="0" w:space="0" w:color="auto"/>
                                                        <w:bottom w:val="none" w:sz="0" w:space="0" w:color="auto"/>
                                                        <w:right w:val="none" w:sz="0" w:space="0" w:color="auto"/>
                                                      </w:divBdr>
                                                      <w:divsChild>
                                                        <w:div w:id="2125268710">
                                                          <w:marLeft w:val="0"/>
                                                          <w:marRight w:val="0"/>
                                                          <w:marTop w:val="0"/>
                                                          <w:marBottom w:val="0"/>
                                                          <w:divBdr>
                                                            <w:top w:val="none" w:sz="0" w:space="0" w:color="auto"/>
                                                            <w:left w:val="none" w:sz="0" w:space="0" w:color="auto"/>
                                                            <w:bottom w:val="none" w:sz="0" w:space="0" w:color="auto"/>
                                                            <w:right w:val="none" w:sz="0" w:space="0" w:color="auto"/>
                                                          </w:divBdr>
                                                          <w:divsChild>
                                                            <w:div w:id="606887275">
                                                              <w:marLeft w:val="0"/>
                                                              <w:marRight w:val="0"/>
                                                              <w:marTop w:val="0"/>
                                                              <w:marBottom w:val="0"/>
                                                              <w:divBdr>
                                                                <w:top w:val="none" w:sz="0" w:space="0" w:color="auto"/>
                                                                <w:left w:val="none" w:sz="0" w:space="0" w:color="auto"/>
                                                                <w:bottom w:val="none" w:sz="0" w:space="0" w:color="auto"/>
                                                                <w:right w:val="none" w:sz="0" w:space="0" w:color="auto"/>
                                                              </w:divBdr>
                                                              <w:divsChild>
                                                                <w:div w:id="1500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Macintosh Word</Application>
  <DocSecurity>0</DocSecurity>
  <Lines>5</Lines>
  <Paragraphs>1</Paragraphs>
  <ScaleCrop>false</ScaleCrop>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2019-02-18T06:31:00Z</dcterms:created>
  <dcterms:modified xsi:type="dcterms:W3CDTF">2019-02-18T06:31:00Z</dcterms:modified>
</cp:coreProperties>
</file>