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8E1D" w14:textId="77777777" w:rsidR="00FA549E" w:rsidRPr="00FA549E" w:rsidRDefault="00FA549E" w:rsidP="00FA549E">
      <w:pPr>
        <w:shd w:val="clear" w:color="auto" w:fill="FFFFFF"/>
        <w:ind w:firstLine="135"/>
        <w:rPr>
          <w:rFonts w:ascii="Verdana" w:eastAsia="Times New Roman" w:hAnsi="Verdana" w:cs="Times New Roman"/>
          <w:color w:val="000000"/>
          <w:sz w:val="18"/>
          <w:szCs w:val="18"/>
        </w:rPr>
      </w:pPr>
      <w:bookmarkStart w:id="0" w:name="_GoBack"/>
      <w:bookmarkEnd w:id="0"/>
      <w:r w:rsidRPr="00FA549E">
        <w:rPr>
          <w:rFonts w:ascii="Verdana" w:eastAsia="Times New Roman" w:hAnsi="Verdana" w:cs="Times New Roman"/>
          <w:b/>
          <w:bCs/>
          <w:color w:val="000000"/>
          <w:sz w:val="18"/>
          <w:szCs w:val="18"/>
        </w:rPr>
        <w:t>Acord provizoriu privind facilitarea accesului autorităților de aplicare a legii la informații financiare</w:t>
      </w:r>
    </w:p>
    <w:p w14:paraId="2117D26B" w14:textId="77777777" w:rsidR="00FA549E" w:rsidRPr="00FA549E" w:rsidRDefault="00FA549E" w:rsidP="00FA549E">
      <w:pPr>
        <w:ind w:firstLine="120"/>
        <w:jc w:val="both"/>
        <w:rPr>
          <w:rFonts w:ascii="Verdana" w:eastAsia="Times New Roman" w:hAnsi="Verdana" w:cs="Times New Roman"/>
          <w:color w:val="000000"/>
          <w:sz w:val="18"/>
          <w:szCs w:val="18"/>
        </w:rPr>
      </w:pPr>
      <w:r w:rsidRPr="00FA549E">
        <w:rPr>
          <w:rFonts w:ascii="Verdana" w:eastAsia="Times New Roman" w:hAnsi="Verdana" w:cs="Times New Roman"/>
          <w:color w:val="000000"/>
          <w:sz w:val="18"/>
          <w:szCs w:val="18"/>
        </w:rPr>
        <w:t>Președinția Consiliului Uniunii Europene și Parlamentul European au ajuns la un acord provizoriu referitor la o propunere de directivă privind facilitarea accesului autorităților de aplicare a legii la informații financiare </w:t>
      </w:r>
      <w:r w:rsidRPr="00FA549E">
        <w:rPr>
          <w:rFonts w:ascii="Verdana" w:eastAsia="Times New Roman" w:hAnsi="Verdana" w:cs="Times New Roman"/>
          <w:color w:val="000000"/>
          <w:sz w:val="18"/>
          <w:szCs w:val="18"/>
        </w:rPr>
        <w:br/>
      </w:r>
      <w:r w:rsidRPr="00FA549E">
        <w:rPr>
          <w:rFonts w:ascii="Verdana" w:eastAsia="Times New Roman" w:hAnsi="Verdana" w:cs="Times New Roman"/>
          <w:color w:val="000000"/>
          <w:sz w:val="18"/>
          <w:szCs w:val="18"/>
        </w:rPr>
        <w:br/>
        <w:t>UE întărește capacitatea autorităților de aplicare a legii în ceea ce privește combaterea terorismului și a anumitor infracțiuni grave, prin facilitarea accesului acestora la informații financiare.</w:t>
      </w:r>
      <w:r w:rsidRPr="00FA549E">
        <w:rPr>
          <w:rFonts w:ascii="Verdana" w:eastAsia="Times New Roman" w:hAnsi="Verdana" w:cs="Times New Roman"/>
          <w:color w:val="000000"/>
          <w:sz w:val="18"/>
          <w:szCs w:val="18"/>
        </w:rPr>
        <w:br/>
        <w:t>Astăzi, reprezentanții Președinției României a Consiliului Uniunii Europene și cei ai Parlamentului European au ajuns la un acord informal privind o propunere de directivă care stabilește norme de facilitare a accesului autorităților de aplicare a legii la informații financiare, în scopul prevenirii, descoperirii și investigării anumitor infracțiuni. Acordul informal va fi prezentat în cel mai scurt timp ambasadorilor UE, pentru confirmare în numele Consiliului.</w:t>
      </w:r>
      <w:r w:rsidRPr="00FA549E">
        <w:rPr>
          <w:rFonts w:ascii="Verdana" w:eastAsia="Times New Roman" w:hAnsi="Verdana" w:cs="Times New Roman"/>
          <w:color w:val="000000"/>
          <w:sz w:val="18"/>
          <w:szCs w:val="18"/>
        </w:rPr>
        <w:br/>
      </w:r>
      <w:r w:rsidRPr="00FA549E">
        <w:rPr>
          <w:rFonts w:ascii="Verdana" w:eastAsia="Times New Roman" w:hAnsi="Verdana" w:cs="Times New Roman"/>
          <w:color w:val="000000"/>
          <w:sz w:val="18"/>
          <w:szCs w:val="18"/>
        </w:rPr>
        <w:br/>
        <w:t>”Infractorii sunt în măsură să efectueze foarte repede transferuri, prin intermediul conturilor bancare din mai multe țări. Este vorba atât de fonduri folosite pentru finanțarea anumitor infracțiuni cât și a celor obținute în mod ilegal. Trebuie să ne asigurăm că autoritățile de aplicare a legii pot acționa și mai rapid în aceste cazuri. Noile norme convenite provizoriu astăzi vor oferi autorităților de aplicare a legii un cadru clar în care să poată accesa și să facă schimb de informații financiare”, a declarat Carmen Daniela DAN, ministrul român al afacerilor interne.</w:t>
      </w:r>
      <w:r w:rsidRPr="00FA549E">
        <w:rPr>
          <w:rFonts w:ascii="Verdana" w:eastAsia="Times New Roman" w:hAnsi="Verdana" w:cs="Times New Roman"/>
          <w:color w:val="000000"/>
          <w:sz w:val="18"/>
          <w:szCs w:val="18"/>
        </w:rPr>
        <w:br/>
      </w:r>
      <w:r w:rsidRPr="00FA549E">
        <w:rPr>
          <w:rFonts w:ascii="Verdana" w:eastAsia="Times New Roman" w:hAnsi="Verdana" w:cs="Times New Roman"/>
          <w:color w:val="000000"/>
          <w:sz w:val="18"/>
          <w:szCs w:val="18"/>
        </w:rPr>
        <w:br/>
        <w:t>Directiva privind prevenirea spălării banilor, aflată în prezent în vigoare, impune statelor membre să înființeze registre centralizate de conturi bancare sau sisteme de recuperare a datelor, pentru a permite identificarea în timp oportun a persoanelor care dețin conturi bancare și de plată, precum și cutii de valori. De asemenea, oferă unităților de informații financiare acces direct la informațiile din aceste registre. </w:t>
      </w:r>
      <w:r w:rsidRPr="00FA549E">
        <w:rPr>
          <w:rFonts w:ascii="Verdana" w:eastAsia="Times New Roman" w:hAnsi="Verdana" w:cs="Times New Roman"/>
          <w:color w:val="000000"/>
          <w:sz w:val="18"/>
          <w:szCs w:val="18"/>
        </w:rPr>
        <w:br/>
        <w:t>Noile norme impun statelor membre:</w:t>
      </w:r>
      <w:r w:rsidRPr="00FA549E">
        <w:rPr>
          <w:rFonts w:ascii="Verdana" w:eastAsia="Times New Roman" w:hAnsi="Verdana" w:cs="Times New Roman"/>
          <w:color w:val="000000"/>
          <w:sz w:val="18"/>
          <w:szCs w:val="18"/>
        </w:rPr>
        <w:br/>
        <w:t>• să-și desemneze anumite autorități competente (incluzând cel puțin birourile de recuperare a activelor) care pot accesa direct informațiile financiare și pot solicita informații sau analize deja obținute de unitățile de informații financiare, urmând ca autoritățile desemnate să fie notificate Comisiei.</w:t>
      </w:r>
      <w:r w:rsidRPr="00FA549E">
        <w:rPr>
          <w:rFonts w:ascii="Verdana" w:eastAsia="Times New Roman" w:hAnsi="Verdana" w:cs="Times New Roman"/>
          <w:color w:val="000000"/>
          <w:sz w:val="18"/>
          <w:szCs w:val="18"/>
        </w:rPr>
        <w:br/>
        <w:t>• să se asigure că aceste autorități competente pot de asemenea accesa și căuta direct și imediat informații privind contul bancar pentru a facilita prevenirea, depistarea, investigarea sau urmărirea penală a anumitor infracțiuni</w:t>
      </w:r>
      <w:r w:rsidRPr="00FA549E">
        <w:rPr>
          <w:rFonts w:ascii="Verdana" w:eastAsia="Times New Roman" w:hAnsi="Verdana" w:cs="Times New Roman"/>
          <w:color w:val="000000"/>
          <w:sz w:val="18"/>
          <w:szCs w:val="18"/>
        </w:rPr>
        <w:br/>
        <w:t>• să se asigure că unităților de informații financiare li se solicită să coopereze cu autoritățile competente și că sunt în măsură să răspundă în timp util solicitărilor de informații financiare sau de analiză din partea autorităților respective, dacă acestea consideră oportun.</w:t>
      </w:r>
      <w:r w:rsidRPr="00FA549E">
        <w:rPr>
          <w:rFonts w:ascii="Verdana" w:eastAsia="Times New Roman" w:hAnsi="Verdana" w:cs="Times New Roman"/>
          <w:color w:val="000000"/>
          <w:sz w:val="18"/>
          <w:szCs w:val="18"/>
        </w:rPr>
        <w:br/>
        <w:t>• să se asigure că autoritățile competente desemnate răspund în timp util la solicitările de informații din partea unității naționale de informații financiare.</w:t>
      </w:r>
      <w:r w:rsidRPr="00FA549E">
        <w:rPr>
          <w:rFonts w:ascii="Verdana" w:eastAsia="Times New Roman" w:hAnsi="Verdana" w:cs="Times New Roman"/>
          <w:color w:val="000000"/>
          <w:sz w:val="18"/>
          <w:szCs w:val="18"/>
        </w:rPr>
        <w:br/>
        <w:t>• să se asigure că unitățile de informații financiare din diferite state membre au dreptul să facă schimb de informații în cazuri excepționale și urgente privitoare la fapte de terorism sau de crimă organizată asociată cu terorismul</w:t>
      </w:r>
      <w:r w:rsidRPr="00FA549E">
        <w:rPr>
          <w:rFonts w:ascii="Verdana" w:eastAsia="Times New Roman" w:hAnsi="Verdana" w:cs="Times New Roman"/>
          <w:color w:val="000000"/>
          <w:sz w:val="18"/>
          <w:szCs w:val="18"/>
        </w:rPr>
        <w:br/>
        <w:t>• să se asigure că autoritățile competente și unitatea de informații financiare au dreptul să răspundă (direct sau prin intermediul unității naționale Europol) solicitărilor justificate în mod corespunzător ale Europol privitoare la contul bancar și la informațiile financiare.</w:t>
      </w:r>
      <w:r w:rsidRPr="00FA549E">
        <w:rPr>
          <w:rFonts w:ascii="Verdana" w:eastAsia="Times New Roman" w:hAnsi="Verdana" w:cs="Times New Roman"/>
          <w:color w:val="000000"/>
          <w:sz w:val="18"/>
          <w:szCs w:val="18"/>
        </w:rPr>
        <w:br/>
      </w:r>
      <w:r w:rsidRPr="00FA549E">
        <w:rPr>
          <w:rFonts w:ascii="Verdana" w:eastAsia="Times New Roman" w:hAnsi="Verdana" w:cs="Times New Roman"/>
          <w:color w:val="000000"/>
          <w:sz w:val="18"/>
          <w:szCs w:val="18"/>
        </w:rPr>
        <w:br/>
        <w:t>Background</w:t>
      </w:r>
      <w:r w:rsidRPr="00FA549E">
        <w:rPr>
          <w:rFonts w:ascii="Verdana" w:eastAsia="Times New Roman" w:hAnsi="Verdana" w:cs="Times New Roman"/>
          <w:color w:val="000000"/>
          <w:sz w:val="18"/>
          <w:szCs w:val="18"/>
        </w:rPr>
        <w:br/>
      </w:r>
      <w:r w:rsidRPr="00FA549E">
        <w:rPr>
          <w:rFonts w:ascii="Verdana" w:eastAsia="Times New Roman" w:hAnsi="Verdana" w:cs="Times New Roman"/>
          <w:color w:val="000000"/>
          <w:sz w:val="18"/>
          <w:szCs w:val="18"/>
        </w:rPr>
        <w:br/>
        <w:t>Normele existente de combatere a spălării banilor la nivelul UE se concentrează în primul rând pe aspectele legate de piața internă sau de dreptul penal. În data de 17 aprilie 2018, Comisia Europeană a prezentat o propunere de directivă pentru consolidarea cadrului juridic din punctul de vedere al cooperării autorităților de aplicare a legii pentru a se asigura că autoritățile competente au acces în timp util la informațiile necesare prevenirii și investigării infracțiunilor grave și de terorism.</w:t>
      </w:r>
    </w:p>
    <w:p w14:paraId="29F00B38" w14:textId="77777777" w:rsidR="009D5DA2" w:rsidRDefault="00DA659F"/>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9E"/>
    <w:rsid w:val="00316E4E"/>
    <w:rsid w:val="004A768F"/>
    <w:rsid w:val="00DA659F"/>
    <w:rsid w:val="00FA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FE1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49E"/>
    <w:rPr>
      <w:b/>
      <w:bCs/>
    </w:rPr>
  </w:style>
  <w:style w:type="character" w:customStyle="1" w:styleId="apple-converted-space">
    <w:name w:val="apple-converted-space"/>
    <w:basedOn w:val="DefaultParagraphFont"/>
    <w:rsid w:val="00FA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31048">
      <w:bodyDiv w:val="1"/>
      <w:marLeft w:val="0"/>
      <w:marRight w:val="0"/>
      <w:marTop w:val="0"/>
      <w:marBottom w:val="0"/>
      <w:divBdr>
        <w:top w:val="none" w:sz="0" w:space="0" w:color="auto"/>
        <w:left w:val="none" w:sz="0" w:space="0" w:color="auto"/>
        <w:bottom w:val="none" w:sz="0" w:space="0" w:color="auto"/>
        <w:right w:val="none" w:sz="0" w:space="0" w:color="auto"/>
      </w:divBdr>
      <w:divsChild>
        <w:div w:id="929436002">
          <w:marLeft w:val="0"/>
          <w:marRight w:val="0"/>
          <w:marTop w:val="0"/>
          <w:marBottom w:val="45"/>
          <w:divBdr>
            <w:top w:val="single" w:sz="6" w:space="0" w:color="003366"/>
            <w:left w:val="none" w:sz="0" w:space="0" w:color="auto"/>
            <w:bottom w:val="single" w:sz="6" w:space="0" w:color="003366"/>
            <w:right w:val="none" w:sz="0" w:space="0" w:color="auto"/>
          </w:divBdr>
        </w:div>
        <w:div w:id="1722441690">
          <w:marLeft w:val="0"/>
          <w:marRight w:val="0"/>
          <w:marTop w:val="45"/>
          <w:marBottom w:val="30"/>
          <w:divBdr>
            <w:top w:val="none" w:sz="0" w:space="0" w:color="auto"/>
            <w:left w:val="none" w:sz="0" w:space="0" w:color="auto"/>
            <w:bottom w:val="single" w:sz="2" w:space="2" w:color="9CBDF3"/>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3437</Characters>
  <Application>Microsoft Macintosh Word</Application>
  <DocSecurity>0</DocSecurity>
  <Lines>28</Lines>
  <Paragraphs>8</Paragraphs>
  <ScaleCrop>false</ScaleCrop>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2</cp:revision>
  <dcterms:created xsi:type="dcterms:W3CDTF">2019-02-13T09:15:00Z</dcterms:created>
  <dcterms:modified xsi:type="dcterms:W3CDTF">2019-02-13T09:15:00Z</dcterms:modified>
</cp:coreProperties>
</file>