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4517" w14:textId="77777777" w:rsidR="008717C9" w:rsidRPr="008717C9" w:rsidRDefault="008717C9" w:rsidP="008717C9">
      <w:pPr>
        <w:shd w:val="clear" w:color="auto" w:fill="E7E7E7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caps/>
          <w:color w:val="B80000"/>
          <w:kern w:val="36"/>
        </w:rPr>
      </w:pPr>
      <w:r w:rsidRPr="008717C9">
        <w:rPr>
          <w:rFonts w:ascii="Tahoma" w:eastAsia="Times New Roman" w:hAnsi="Tahoma" w:cs="Tahoma"/>
          <w:caps/>
          <w:color w:val="B80000"/>
          <w:kern w:val="36"/>
        </w:rPr>
        <w:t>COMUNICAT DE PRESĂ</w:t>
      </w:r>
    </w:p>
    <w:p w14:paraId="0B2D654A" w14:textId="77777777" w:rsidR="008717C9" w:rsidRPr="008717C9" w:rsidRDefault="008717C9" w:rsidP="008717C9">
      <w:pPr>
        <w:rPr>
          <w:rFonts w:ascii="Trebuchet MS" w:eastAsia="Times New Roman" w:hAnsi="Trebuchet MS" w:cs="Times New Roman"/>
          <w:color w:val="000000"/>
        </w:rPr>
      </w:pPr>
      <w:r w:rsidRPr="008717C9">
        <w:rPr>
          <w:rFonts w:ascii="Trebuchet MS" w:eastAsia="Times New Roman" w:hAnsi="Trebuchet MS" w:cs="Times New Roman"/>
          <w:i/>
          <w:iCs/>
          <w:color w:val="000000"/>
          <w:sz w:val="17"/>
          <w:szCs w:val="17"/>
        </w:rPr>
        <w:t>05.06.2019</w:t>
      </w:r>
    </w:p>
    <w:p w14:paraId="67938ADE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I. 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ziua</w:t>
      </w:r>
      <w:proofErr w:type="spellEnd"/>
      <w:r w:rsidRPr="008717C9">
        <w:rPr>
          <w:rFonts w:ascii="Arial" w:hAnsi="Arial" w:cs="Arial"/>
          <w:color w:val="000000"/>
        </w:rPr>
        <w:t xml:space="preserve"> de 5 </w:t>
      </w:r>
      <w:proofErr w:type="spellStart"/>
      <w:r w:rsidRPr="008717C9">
        <w:rPr>
          <w:rFonts w:ascii="Arial" w:hAnsi="Arial" w:cs="Arial"/>
          <w:color w:val="000000"/>
        </w:rPr>
        <w:t>iunie</w:t>
      </w:r>
      <w:proofErr w:type="spellEnd"/>
      <w:r w:rsidRPr="008717C9">
        <w:rPr>
          <w:rFonts w:ascii="Arial" w:hAnsi="Arial" w:cs="Arial"/>
          <w:color w:val="000000"/>
        </w:rPr>
        <w:t xml:space="preserve"> 2019, </w:t>
      </w:r>
      <w:proofErr w:type="spellStart"/>
      <w:r w:rsidRPr="008717C9">
        <w:rPr>
          <w:rFonts w:ascii="Arial" w:hAnsi="Arial" w:cs="Arial"/>
          <w:color w:val="000000"/>
        </w:rPr>
        <w:t>Plenul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învestit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temeiul</w:t>
      </w:r>
      <w:proofErr w:type="spellEnd"/>
      <w:r w:rsidRPr="008717C9">
        <w:rPr>
          <w:rFonts w:ascii="Arial" w:hAnsi="Arial" w:cs="Arial"/>
          <w:color w:val="000000"/>
        </w:rPr>
        <w:t xml:space="preserve"> art.146 </w:t>
      </w:r>
      <w:proofErr w:type="spellStart"/>
      <w:proofErr w:type="gramStart"/>
      <w:r w:rsidRPr="008717C9">
        <w:rPr>
          <w:rFonts w:ascii="Arial" w:hAnsi="Arial" w:cs="Arial"/>
          <w:color w:val="000000"/>
        </w:rPr>
        <w:t>lit.a</w:t>
      </w:r>
      <w:proofErr w:type="spellEnd"/>
      <w:proofErr w:type="gramEnd"/>
      <w:r w:rsidRPr="008717C9">
        <w:rPr>
          <w:rFonts w:ascii="Arial" w:hAnsi="Arial" w:cs="Arial"/>
          <w:color w:val="000000"/>
        </w:rPr>
        <w:t xml:space="preserve">) </w:t>
      </w:r>
      <w:proofErr w:type="spellStart"/>
      <w:r w:rsidRPr="008717C9">
        <w:rPr>
          <w:rFonts w:ascii="Arial" w:hAnsi="Arial" w:cs="Arial"/>
          <w:color w:val="000000"/>
        </w:rPr>
        <w:t>teza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întâi</w:t>
      </w:r>
      <w:proofErr w:type="spellEnd"/>
      <w:r w:rsidRPr="008717C9">
        <w:rPr>
          <w:rFonts w:ascii="Arial" w:hAnsi="Arial" w:cs="Arial"/>
          <w:color w:val="000000"/>
        </w:rPr>
        <w:t xml:space="preserve"> din </w:t>
      </w:r>
      <w:proofErr w:type="spellStart"/>
      <w:r w:rsidRPr="008717C9">
        <w:rPr>
          <w:rFonts w:ascii="Arial" w:hAnsi="Arial" w:cs="Arial"/>
          <w:color w:val="000000"/>
        </w:rPr>
        <w:t>Constituție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al art.11 </w:t>
      </w:r>
      <w:proofErr w:type="spellStart"/>
      <w:r w:rsidRPr="008717C9">
        <w:rPr>
          <w:rFonts w:ascii="Arial" w:hAnsi="Arial" w:cs="Arial"/>
          <w:color w:val="000000"/>
        </w:rPr>
        <w:t>alin</w:t>
      </w:r>
      <w:proofErr w:type="spellEnd"/>
      <w:r w:rsidRPr="008717C9">
        <w:rPr>
          <w:rFonts w:ascii="Arial" w:hAnsi="Arial" w:cs="Arial"/>
          <w:color w:val="000000"/>
        </w:rPr>
        <w:t xml:space="preserve">.(1) </w:t>
      </w:r>
      <w:proofErr w:type="spellStart"/>
      <w:r w:rsidRPr="008717C9">
        <w:rPr>
          <w:rFonts w:ascii="Arial" w:hAnsi="Arial" w:cs="Arial"/>
          <w:color w:val="000000"/>
        </w:rPr>
        <w:t>lit.A.a</w:t>
      </w:r>
      <w:proofErr w:type="spellEnd"/>
      <w:r w:rsidRPr="008717C9">
        <w:rPr>
          <w:rFonts w:ascii="Arial" w:hAnsi="Arial" w:cs="Arial"/>
          <w:color w:val="000000"/>
        </w:rPr>
        <w:t xml:space="preserve">)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art.15 din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nr.47/1992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organizarea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funcționarea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luat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dezbatere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cadrul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controlului</w:t>
      </w:r>
      <w:proofErr w:type="spellEnd"/>
      <w:r w:rsidRPr="008717C9">
        <w:rPr>
          <w:rFonts w:ascii="Arial" w:hAnsi="Arial" w:cs="Arial"/>
          <w:color w:val="000000"/>
        </w:rPr>
        <w:t xml:space="preserve"> anterior </w:t>
      </w:r>
      <w:proofErr w:type="spellStart"/>
      <w:r w:rsidRPr="008717C9">
        <w:rPr>
          <w:rFonts w:ascii="Arial" w:hAnsi="Arial" w:cs="Arial"/>
          <w:color w:val="000000"/>
        </w:rPr>
        <w:t>promulgării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următoarele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obiecții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>:</w:t>
      </w:r>
    </w:p>
    <w:p w14:paraId="22434F53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A.</w:t>
      </w:r>
      <w:r w:rsidRPr="008717C9">
        <w:rPr>
          <w:rFonts w:ascii="Arial" w:hAnsi="Arial" w:cs="Arial"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Obiecțiile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Legii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măsuri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regim</w:t>
      </w:r>
      <w:proofErr w:type="spellEnd"/>
      <w:r w:rsidRPr="008717C9">
        <w:rPr>
          <w:rFonts w:ascii="Arial" w:hAnsi="Arial" w:cs="Arial"/>
          <w:color w:val="000000"/>
        </w:rPr>
        <w:t xml:space="preserve"> fiscal </w:t>
      </w:r>
      <w:proofErr w:type="spellStart"/>
      <w:r w:rsidRPr="008717C9">
        <w:rPr>
          <w:rFonts w:ascii="Arial" w:hAnsi="Arial" w:cs="Arial"/>
          <w:color w:val="000000"/>
        </w:rPr>
        <w:t>derogatoriu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aplicabil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anumitor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terenuri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construcții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edificate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acestea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anumitor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activități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economice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autorizate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obiecții</w:t>
      </w:r>
      <w:proofErr w:type="spellEnd"/>
      <w:r w:rsidRPr="008717C9">
        <w:rPr>
          <w:rFonts w:ascii="Arial" w:hAnsi="Arial" w:cs="Arial"/>
          <w:color w:val="000000"/>
        </w:rPr>
        <w:t xml:space="preserve"> formulate de </w:t>
      </w:r>
      <w:proofErr w:type="spellStart"/>
      <w:r w:rsidRPr="008717C9">
        <w:rPr>
          <w:rFonts w:ascii="Arial" w:hAnsi="Arial" w:cs="Arial"/>
          <w:color w:val="000000"/>
        </w:rPr>
        <w:t>deputați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aparținând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Grupurilor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parlamentare</w:t>
      </w:r>
      <w:proofErr w:type="spellEnd"/>
      <w:r w:rsidRPr="008717C9">
        <w:rPr>
          <w:rFonts w:ascii="Arial" w:hAnsi="Arial" w:cs="Arial"/>
          <w:color w:val="000000"/>
        </w:rPr>
        <w:t xml:space="preserve"> ale </w:t>
      </w:r>
      <w:proofErr w:type="spellStart"/>
      <w:r w:rsidRPr="008717C9">
        <w:rPr>
          <w:rFonts w:ascii="Arial" w:hAnsi="Arial" w:cs="Arial"/>
          <w:color w:val="000000"/>
        </w:rPr>
        <w:t>Partidului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Național</w:t>
      </w:r>
      <w:proofErr w:type="spellEnd"/>
      <w:r w:rsidRPr="008717C9">
        <w:rPr>
          <w:rFonts w:ascii="Arial" w:hAnsi="Arial" w:cs="Arial"/>
          <w:color w:val="000000"/>
        </w:rPr>
        <w:t xml:space="preserve"> Liberal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Uniunii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Salvați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România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şi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respectiv</w:t>
      </w:r>
      <w:proofErr w:type="spellEnd"/>
      <w:r w:rsidRPr="008717C9">
        <w:rPr>
          <w:rFonts w:ascii="Arial" w:hAnsi="Arial" w:cs="Arial"/>
          <w:color w:val="000000"/>
        </w:rPr>
        <w:t xml:space="preserve">, de </w:t>
      </w:r>
      <w:proofErr w:type="spellStart"/>
      <w:r w:rsidRPr="008717C9">
        <w:rPr>
          <w:rFonts w:ascii="Arial" w:hAnsi="Arial" w:cs="Arial"/>
          <w:color w:val="000000"/>
        </w:rPr>
        <w:t>Președintele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>;</w:t>
      </w:r>
    </w:p>
    <w:p w14:paraId="0B46F37B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Constatând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identitatea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obiect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celor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două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sesizări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Constituţională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dispus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conexarea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cauzelor</w:t>
      </w:r>
      <w:proofErr w:type="spellEnd"/>
      <w:r w:rsidRPr="008717C9">
        <w:rPr>
          <w:rFonts w:ascii="Arial" w:hAnsi="Arial" w:cs="Arial"/>
          <w:color w:val="000000"/>
        </w:rPr>
        <w:t>.</w:t>
      </w:r>
    </w:p>
    <w:p w14:paraId="3BF75E5F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urma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deliberărilor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, cu </w:t>
      </w:r>
      <w:proofErr w:type="spellStart"/>
      <w:r w:rsidRPr="008717C9">
        <w:rPr>
          <w:rFonts w:ascii="Arial" w:hAnsi="Arial" w:cs="Arial"/>
          <w:color w:val="000000"/>
        </w:rPr>
        <w:t>unanimitate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voturi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admis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obiecţiile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neconstituţionalitate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şi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constatat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măsuri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regim</w:t>
      </w:r>
      <w:proofErr w:type="spellEnd"/>
      <w:r w:rsidRPr="008717C9">
        <w:rPr>
          <w:rFonts w:ascii="Arial" w:hAnsi="Arial" w:cs="Arial"/>
          <w:color w:val="000000"/>
        </w:rPr>
        <w:t xml:space="preserve"> fiscal </w:t>
      </w:r>
      <w:proofErr w:type="spellStart"/>
      <w:r w:rsidRPr="008717C9">
        <w:rPr>
          <w:rFonts w:ascii="Arial" w:hAnsi="Arial" w:cs="Arial"/>
          <w:color w:val="000000"/>
        </w:rPr>
        <w:t>derogatoriu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aplicabil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anumitor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terenuri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construcții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edificate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acestea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anumitor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activități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economice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autorizate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neconstituţională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ansamblul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său</w:t>
      </w:r>
      <w:proofErr w:type="spellEnd"/>
      <w:r w:rsidRPr="008717C9">
        <w:rPr>
          <w:rFonts w:ascii="Arial" w:hAnsi="Arial" w:cs="Arial"/>
          <w:color w:val="000000"/>
        </w:rPr>
        <w:t>.</w:t>
      </w:r>
    </w:p>
    <w:p w14:paraId="1BEC2E31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Decizia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definitivă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general </w:t>
      </w:r>
      <w:proofErr w:type="spellStart"/>
      <w:r w:rsidRPr="008717C9">
        <w:rPr>
          <w:rFonts w:ascii="Arial" w:hAnsi="Arial" w:cs="Arial"/>
          <w:color w:val="000000"/>
        </w:rPr>
        <w:t>obligatorie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se </w:t>
      </w:r>
      <w:proofErr w:type="spellStart"/>
      <w:r w:rsidRPr="008717C9">
        <w:rPr>
          <w:rFonts w:ascii="Arial" w:hAnsi="Arial" w:cs="Arial"/>
          <w:color w:val="000000"/>
        </w:rPr>
        <w:t>comunică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Președintelui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președinților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celor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două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Camere</w:t>
      </w:r>
      <w:proofErr w:type="spellEnd"/>
      <w:r w:rsidRPr="008717C9">
        <w:rPr>
          <w:rFonts w:ascii="Arial" w:hAnsi="Arial" w:cs="Arial"/>
          <w:color w:val="000000"/>
        </w:rPr>
        <w:t xml:space="preserve"> ale </w:t>
      </w:r>
      <w:proofErr w:type="spellStart"/>
      <w:r w:rsidRPr="008717C9">
        <w:rPr>
          <w:rFonts w:ascii="Arial" w:hAnsi="Arial" w:cs="Arial"/>
          <w:color w:val="000000"/>
        </w:rPr>
        <w:t>Parlamentului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prim-</w:t>
      </w:r>
      <w:proofErr w:type="spellStart"/>
      <w:r w:rsidRPr="008717C9">
        <w:rPr>
          <w:rFonts w:ascii="Arial" w:hAnsi="Arial" w:cs="Arial"/>
          <w:color w:val="000000"/>
        </w:rPr>
        <w:t>ministrului</w:t>
      </w:r>
      <w:proofErr w:type="spellEnd"/>
      <w:r w:rsidRPr="008717C9">
        <w:rPr>
          <w:rFonts w:ascii="Arial" w:hAnsi="Arial" w:cs="Arial"/>
          <w:color w:val="000000"/>
        </w:rPr>
        <w:t>. </w:t>
      </w:r>
    </w:p>
    <w:p w14:paraId="4EB4D2CF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B.</w:t>
      </w:r>
      <w:r w:rsidRPr="008717C9">
        <w:rPr>
          <w:rFonts w:ascii="Arial" w:hAnsi="Arial" w:cs="Arial"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Obiecția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Legii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aprobarea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Ordonanței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urgență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Guvernului</w:t>
      </w:r>
      <w:proofErr w:type="spellEnd"/>
      <w:r w:rsidRPr="008717C9">
        <w:rPr>
          <w:rFonts w:ascii="Arial" w:hAnsi="Arial" w:cs="Arial"/>
          <w:color w:val="000000"/>
        </w:rPr>
        <w:t xml:space="preserve"> nr.104/2018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implementarea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Programului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guvernamental</w:t>
      </w:r>
      <w:proofErr w:type="spellEnd"/>
      <w:r w:rsidRPr="008717C9">
        <w:rPr>
          <w:rFonts w:ascii="Arial" w:hAnsi="Arial" w:cs="Arial"/>
          <w:color w:val="000000"/>
        </w:rPr>
        <w:t xml:space="preserve"> „</w:t>
      </w:r>
      <w:proofErr w:type="spellStart"/>
      <w:r w:rsidRPr="008717C9">
        <w:rPr>
          <w:rFonts w:ascii="Arial" w:hAnsi="Arial" w:cs="Arial"/>
          <w:color w:val="000000"/>
        </w:rPr>
        <w:t>gROwth</w:t>
      </w:r>
      <w:proofErr w:type="spellEnd"/>
      <w:r w:rsidRPr="008717C9">
        <w:rPr>
          <w:rFonts w:ascii="Arial" w:hAnsi="Arial" w:cs="Arial"/>
          <w:color w:val="000000"/>
        </w:rPr>
        <w:t xml:space="preserve"> – </w:t>
      </w:r>
      <w:proofErr w:type="spellStart"/>
      <w:r w:rsidRPr="008717C9">
        <w:rPr>
          <w:rFonts w:ascii="Arial" w:hAnsi="Arial" w:cs="Arial"/>
          <w:color w:val="000000"/>
        </w:rPr>
        <w:t>Contul</w:t>
      </w:r>
      <w:proofErr w:type="spellEnd"/>
      <w:r w:rsidRPr="008717C9">
        <w:rPr>
          <w:rFonts w:ascii="Arial" w:hAnsi="Arial" w:cs="Arial"/>
          <w:color w:val="000000"/>
        </w:rPr>
        <w:t xml:space="preserve"> individual de </w:t>
      </w:r>
      <w:proofErr w:type="spellStart"/>
      <w:r w:rsidRPr="008717C9">
        <w:rPr>
          <w:rFonts w:ascii="Arial" w:hAnsi="Arial" w:cs="Arial"/>
          <w:color w:val="000000"/>
        </w:rPr>
        <w:t>economii</w:t>
      </w:r>
      <w:proofErr w:type="spellEnd"/>
      <w:r w:rsidRPr="008717C9">
        <w:rPr>
          <w:rFonts w:ascii="Arial" w:hAnsi="Arial" w:cs="Arial"/>
          <w:color w:val="000000"/>
        </w:rPr>
        <w:t xml:space="preserve"> Junior </w:t>
      </w:r>
      <w:proofErr w:type="spellStart"/>
      <w:r w:rsidRPr="008717C9">
        <w:rPr>
          <w:rFonts w:ascii="Arial" w:hAnsi="Arial" w:cs="Arial"/>
          <w:color w:val="000000"/>
        </w:rPr>
        <w:t>Centenar</w:t>
      </w:r>
      <w:proofErr w:type="spellEnd"/>
      <w:r w:rsidRPr="008717C9">
        <w:rPr>
          <w:rFonts w:ascii="Arial" w:hAnsi="Arial" w:cs="Arial"/>
          <w:color w:val="000000"/>
        </w:rPr>
        <w:t xml:space="preserve">”, </w:t>
      </w:r>
      <w:proofErr w:type="spellStart"/>
      <w:r w:rsidRPr="008717C9">
        <w:rPr>
          <w:rFonts w:ascii="Arial" w:hAnsi="Arial" w:cs="Arial"/>
          <w:color w:val="000000"/>
        </w:rPr>
        <w:t>obiecție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formulată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Președintele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>;</w:t>
      </w:r>
    </w:p>
    <w:p w14:paraId="0A083435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urma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deliberărilor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>, cu</w:t>
      </w:r>
      <w:r w:rsidRPr="008717C9">
        <w:rPr>
          <w:rFonts w:ascii="Arial" w:hAnsi="Arial" w:cs="Arial"/>
          <w:b/>
          <w:bCs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majoritate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voturi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respins</w:t>
      </w:r>
      <w:proofErr w:type="spellEnd"/>
      <w:r w:rsidRPr="008717C9">
        <w:rPr>
          <w:rFonts w:ascii="Arial" w:hAnsi="Arial" w:cs="Arial"/>
          <w:color w:val="000000"/>
        </w:rPr>
        <w:t xml:space="preserve">, ca </w:t>
      </w:r>
      <w:proofErr w:type="spellStart"/>
      <w:r w:rsidRPr="008717C9">
        <w:rPr>
          <w:rFonts w:ascii="Arial" w:hAnsi="Arial" w:cs="Arial"/>
          <w:color w:val="000000"/>
        </w:rPr>
        <w:t>neîntemeiată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obiecția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constatat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aprobarea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Ordonanței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urgență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Guvernului</w:t>
      </w:r>
      <w:proofErr w:type="spellEnd"/>
      <w:r w:rsidRPr="008717C9">
        <w:rPr>
          <w:rFonts w:ascii="Arial" w:hAnsi="Arial" w:cs="Arial"/>
          <w:color w:val="000000"/>
        </w:rPr>
        <w:t xml:space="preserve"> nr.104/2018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implementarea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Programului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guvernamental</w:t>
      </w:r>
      <w:proofErr w:type="spellEnd"/>
      <w:r w:rsidRPr="008717C9">
        <w:rPr>
          <w:rFonts w:ascii="Arial" w:hAnsi="Arial" w:cs="Arial"/>
          <w:color w:val="000000"/>
        </w:rPr>
        <w:t xml:space="preserve"> „</w:t>
      </w:r>
      <w:proofErr w:type="spellStart"/>
      <w:r w:rsidRPr="008717C9">
        <w:rPr>
          <w:rFonts w:ascii="Arial" w:hAnsi="Arial" w:cs="Arial"/>
          <w:color w:val="000000"/>
        </w:rPr>
        <w:t>gROwth</w:t>
      </w:r>
      <w:proofErr w:type="spellEnd"/>
      <w:r w:rsidRPr="008717C9">
        <w:rPr>
          <w:rFonts w:ascii="Arial" w:hAnsi="Arial" w:cs="Arial"/>
          <w:color w:val="000000"/>
        </w:rPr>
        <w:t xml:space="preserve"> – </w:t>
      </w:r>
      <w:proofErr w:type="spellStart"/>
      <w:r w:rsidRPr="008717C9">
        <w:rPr>
          <w:rFonts w:ascii="Arial" w:hAnsi="Arial" w:cs="Arial"/>
          <w:color w:val="000000"/>
        </w:rPr>
        <w:t>Contul</w:t>
      </w:r>
      <w:proofErr w:type="spellEnd"/>
      <w:r w:rsidRPr="008717C9">
        <w:rPr>
          <w:rFonts w:ascii="Arial" w:hAnsi="Arial" w:cs="Arial"/>
          <w:color w:val="000000"/>
        </w:rPr>
        <w:t xml:space="preserve"> individual de </w:t>
      </w:r>
      <w:proofErr w:type="spellStart"/>
      <w:r w:rsidRPr="008717C9">
        <w:rPr>
          <w:rFonts w:ascii="Arial" w:hAnsi="Arial" w:cs="Arial"/>
          <w:color w:val="000000"/>
        </w:rPr>
        <w:t>economii</w:t>
      </w:r>
      <w:proofErr w:type="spellEnd"/>
      <w:r w:rsidRPr="008717C9">
        <w:rPr>
          <w:rFonts w:ascii="Arial" w:hAnsi="Arial" w:cs="Arial"/>
          <w:color w:val="000000"/>
        </w:rPr>
        <w:t xml:space="preserve"> Junior </w:t>
      </w:r>
      <w:proofErr w:type="spellStart"/>
      <w:r w:rsidRPr="008717C9">
        <w:rPr>
          <w:rFonts w:ascii="Arial" w:hAnsi="Arial" w:cs="Arial"/>
          <w:color w:val="000000"/>
        </w:rPr>
        <w:t>Centenar</w:t>
      </w:r>
      <w:proofErr w:type="spellEnd"/>
      <w:r w:rsidRPr="008717C9">
        <w:rPr>
          <w:rFonts w:ascii="Arial" w:hAnsi="Arial" w:cs="Arial"/>
          <w:color w:val="000000"/>
        </w:rPr>
        <w:t xml:space="preserve">”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constituţională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raport</w:t>
      </w:r>
      <w:proofErr w:type="spellEnd"/>
      <w:r w:rsidRPr="008717C9">
        <w:rPr>
          <w:rFonts w:ascii="Arial" w:hAnsi="Arial" w:cs="Arial"/>
          <w:color w:val="000000"/>
        </w:rPr>
        <w:t xml:space="preserve"> cu </w:t>
      </w:r>
      <w:proofErr w:type="spellStart"/>
      <w:r w:rsidRPr="008717C9">
        <w:rPr>
          <w:rFonts w:ascii="Arial" w:hAnsi="Arial" w:cs="Arial"/>
          <w:color w:val="000000"/>
        </w:rPr>
        <w:t>criticile</w:t>
      </w:r>
      <w:proofErr w:type="spellEnd"/>
      <w:r w:rsidRPr="008717C9">
        <w:rPr>
          <w:rFonts w:ascii="Arial" w:hAnsi="Arial" w:cs="Arial"/>
          <w:color w:val="000000"/>
        </w:rPr>
        <w:t xml:space="preserve"> formulate.</w:t>
      </w:r>
    </w:p>
    <w:p w14:paraId="77C78308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Decizia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definitivă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general </w:t>
      </w:r>
      <w:proofErr w:type="spellStart"/>
      <w:r w:rsidRPr="008717C9">
        <w:rPr>
          <w:rFonts w:ascii="Arial" w:hAnsi="Arial" w:cs="Arial"/>
          <w:color w:val="000000"/>
        </w:rPr>
        <w:t>obligatorie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se </w:t>
      </w:r>
      <w:proofErr w:type="spellStart"/>
      <w:r w:rsidRPr="008717C9">
        <w:rPr>
          <w:rFonts w:ascii="Arial" w:hAnsi="Arial" w:cs="Arial"/>
          <w:color w:val="000000"/>
        </w:rPr>
        <w:t>comunică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Președintelui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>. </w:t>
      </w:r>
    </w:p>
    <w:p w14:paraId="3BFAC96F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C.</w:t>
      </w:r>
      <w:r w:rsidRPr="008717C9">
        <w:rPr>
          <w:rFonts w:ascii="Arial" w:hAnsi="Arial" w:cs="Arial"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Obiecția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dispoziţiilor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Legii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modificarea</w:t>
      </w:r>
      <w:proofErr w:type="spellEnd"/>
      <w:r w:rsidRPr="008717C9">
        <w:rPr>
          <w:rFonts w:ascii="Arial" w:hAnsi="Arial" w:cs="Arial"/>
          <w:color w:val="000000"/>
        </w:rPr>
        <w:t xml:space="preserve"> art.30 din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nr.312/2004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Statutul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Băncii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Naționale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obiecție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formulată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deputați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aparținând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Grupurilor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parlamentare</w:t>
      </w:r>
      <w:proofErr w:type="spellEnd"/>
      <w:r w:rsidRPr="008717C9">
        <w:rPr>
          <w:rFonts w:ascii="Arial" w:hAnsi="Arial" w:cs="Arial"/>
          <w:color w:val="000000"/>
        </w:rPr>
        <w:t xml:space="preserve"> ale </w:t>
      </w:r>
      <w:proofErr w:type="spellStart"/>
      <w:r w:rsidRPr="008717C9">
        <w:rPr>
          <w:rFonts w:ascii="Arial" w:hAnsi="Arial" w:cs="Arial"/>
          <w:color w:val="000000"/>
        </w:rPr>
        <w:t>Partidului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Național</w:t>
      </w:r>
      <w:proofErr w:type="spellEnd"/>
      <w:r w:rsidRPr="008717C9">
        <w:rPr>
          <w:rFonts w:ascii="Arial" w:hAnsi="Arial" w:cs="Arial"/>
          <w:color w:val="000000"/>
        </w:rPr>
        <w:t xml:space="preserve"> Liberal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Uniunii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Salvați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România</w:t>
      </w:r>
      <w:proofErr w:type="spellEnd"/>
      <w:r w:rsidRPr="008717C9">
        <w:rPr>
          <w:rFonts w:ascii="Arial" w:hAnsi="Arial" w:cs="Arial"/>
          <w:color w:val="000000"/>
        </w:rPr>
        <w:t>;</w:t>
      </w:r>
    </w:p>
    <w:p w14:paraId="1F0E8729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dispus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amânarea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dezbaterilor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data de </w:t>
      </w:r>
      <w:r w:rsidRPr="008717C9">
        <w:rPr>
          <w:rFonts w:ascii="Arial" w:hAnsi="Arial" w:cs="Arial"/>
          <w:b/>
          <w:bCs/>
          <w:color w:val="000000"/>
        </w:rPr>
        <w:t xml:space="preserve">26 </w:t>
      </w:r>
      <w:proofErr w:type="spellStart"/>
      <w:r w:rsidRPr="008717C9">
        <w:rPr>
          <w:rFonts w:ascii="Arial" w:hAnsi="Arial" w:cs="Arial"/>
          <w:b/>
          <w:bCs/>
          <w:color w:val="000000"/>
        </w:rPr>
        <w:t>iunie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2019</w:t>
      </w:r>
      <w:r w:rsidRPr="008717C9">
        <w:rPr>
          <w:rFonts w:ascii="Arial" w:hAnsi="Arial" w:cs="Arial"/>
          <w:color w:val="000000"/>
        </w:rPr>
        <w:t>. </w:t>
      </w:r>
    </w:p>
    <w:p w14:paraId="0B63EF96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D.</w:t>
      </w:r>
      <w:r w:rsidRPr="008717C9">
        <w:rPr>
          <w:rFonts w:ascii="Arial" w:hAnsi="Arial" w:cs="Arial"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Obiecția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Legii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completarea</w:t>
      </w:r>
      <w:proofErr w:type="spellEnd"/>
      <w:r w:rsidRPr="008717C9">
        <w:rPr>
          <w:rFonts w:ascii="Arial" w:hAnsi="Arial" w:cs="Arial"/>
          <w:color w:val="000000"/>
        </w:rPr>
        <w:t xml:space="preserve"> art.12 din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nr.78/2000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prevenirea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descoperirea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sancționarea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faptelor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corupție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obiecție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formulată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deputați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aparținând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Grupurilor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parlamentare</w:t>
      </w:r>
      <w:proofErr w:type="spellEnd"/>
      <w:r w:rsidRPr="008717C9">
        <w:rPr>
          <w:rFonts w:ascii="Arial" w:hAnsi="Arial" w:cs="Arial"/>
          <w:color w:val="000000"/>
        </w:rPr>
        <w:t xml:space="preserve"> ale </w:t>
      </w:r>
      <w:proofErr w:type="spellStart"/>
      <w:r w:rsidRPr="008717C9">
        <w:rPr>
          <w:rFonts w:ascii="Arial" w:hAnsi="Arial" w:cs="Arial"/>
          <w:color w:val="000000"/>
        </w:rPr>
        <w:t>Partidului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Național</w:t>
      </w:r>
      <w:proofErr w:type="spellEnd"/>
      <w:r w:rsidRPr="008717C9">
        <w:rPr>
          <w:rFonts w:ascii="Arial" w:hAnsi="Arial" w:cs="Arial"/>
          <w:color w:val="000000"/>
        </w:rPr>
        <w:t xml:space="preserve"> Liberal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Uniunii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Salvați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România</w:t>
      </w:r>
      <w:proofErr w:type="spellEnd"/>
      <w:r w:rsidRPr="008717C9">
        <w:rPr>
          <w:rFonts w:ascii="Arial" w:hAnsi="Arial" w:cs="Arial"/>
          <w:color w:val="000000"/>
        </w:rPr>
        <w:t>;</w:t>
      </w:r>
    </w:p>
    <w:p w14:paraId="13EB101B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lastRenderedPageBreak/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urma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deliberărilor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, cu </w:t>
      </w:r>
      <w:proofErr w:type="spellStart"/>
      <w:r w:rsidRPr="008717C9">
        <w:rPr>
          <w:rFonts w:ascii="Arial" w:hAnsi="Arial" w:cs="Arial"/>
          <w:color w:val="000000"/>
        </w:rPr>
        <w:t>majoritate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voturi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respins</w:t>
      </w:r>
      <w:proofErr w:type="spellEnd"/>
      <w:r w:rsidRPr="008717C9">
        <w:rPr>
          <w:rFonts w:ascii="Arial" w:hAnsi="Arial" w:cs="Arial"/>
          <w:color w:val="000000"/>
        </w:rPr>
        <w:t xml:space="preserve">, ca </w:t>
      </w:r>
      <w:proofErr w:type="spellStart"/>
      <w:r w:rsidRPr="008717C9">
        <w:rPr>
          <w:rFonts w:ascii="Arial" w:hAnsi="Arial" w:cs="Arial"/>
          <w:color w:val="000000"/>
        </w:rPr>
        <w:t>inadmisibilă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obiecţia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neconstituţionalitate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Legii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completarea</w:t>
      </w:r>
      <w:proofErr w:type="spellEnd"/>
      <w:r w:rsidRPr="008717C9">
        <w:rPr>
          <w:rFonts w:ascii="Arial" w:hAnsi="Arial" w:cs="Arial"/>
          <w:color w:val="000000"/>
        </w:rPr>
        <w:t xml:space="preserve"> art.12 din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nr.78/2000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prevenirea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descoperirea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sancționarea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faptelor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corupție</w:t>
      </w:r>
      <w:proofErr w:type="spellEnd"/>
      <w:r w:rsidRPr="008717C9">
        <w:rPr>
          <w:rFonts w:ascii="Arial" w:hAnsi="Arial" w:cs="Arial"/>
          <w:color w:val="000000"/>
        </w:rPr>
        <w:t>.</w:t>
      </w:r>
    </w:p>
    <w:p w14:paraId="3BD5A1A4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Decizia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definitivă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general </w:t>
      </w:r>
      <w:proofErr w:type="spellStart"/>
      <w:r w:rsidRPr="008717C9">
        <w:rPr>
          <w:rFonts w:ascii="Arial" w:hAnsi="Arial" w:cs="Arial"/>
          <w:color w:val="000000"/>
        </w:rPr>
        <w:t>obligatorie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se </w:t>
      </w:r>
      <w:proofErr w:type="spellStart"/>
      <w:r w:rsidRPr="008717C9">
        <w:rPr>
          <w:rFonts w:ascii="Arial" w:hAnsi="Arial" w:cs="Arial"/>
          <w:color w:val="000000"/>
        </w:rPr>
        <w:t>comunică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Președintelui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>. </w:t>
      </w:r>
    </w:p>
    <w:p w14:paraId="0DA6F583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II. 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aceeași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zi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Plenul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învestit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temeiul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dispozițiilor</w:t>
      </w:r>
      <w:proofErr w:type="spellEnd"/>
      <w:r w:rsidRPr="008717C9">
        <w:rPr>
          <w:rFonts w:ascii="Arial" w:hAnsi="Arial" w:cs="Arial"/>
          <w:color w:val="000000"/>
        </w:rPr>
        <w:t xml:space="preserve"> art.146 </w:t>
      </w:r>
      <w:proofErr w:type="spellStart"/>
      <w:r w:rsidRPr="008717C9">
        <w:rPr>
          <w:rFonts w:ascii="Arial" w:hAnsi="Arial" w:cs="Arial"/>
          <w:color w:val="000000"/>
        </w:rPr>
        <w:t>lit.e</w:t>
      </w:r>
      <w:proofErr w:type="spellEnd"/>
      <w:r w:rsidRPr="008717C9">
        <w:rPr>
          <w:rFonts w:ascii="Arial" w:hAnsi="Arial" w:cs="Arial"/>
          <w:color w:val="000000"/>
        </w:rPr>
        <w:t xml:space="preserve">) din </w:t>
      </w:r>
      <w:proofErr w:type="spellStart"/>
      <w:r w:rsidRPr="008717C9">
        <w:rPr>
          <w:rFonts w:ascii="Arial" w:hAnsi="Arial" w:cs="Arial"/>
          <w:color w:val="000000"/>
        </w:rPr>
        <w:t>Constituție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ale art.11 </w:t>
      </w:r>
      <w:proofErr w:type="spellStart"/>
      <w:r w:rsidRPr="008717C9">
        <w:rPr>
          <w:rFonts w:ascii="Arial" w:hAnsi="Arial" w:cs="Arial"/>
          <w:color w:val="000000"/>
        </w:rPr>
        <w:t>alin</w:t>
      </w:r>
      <w:proofErr w:type="spellEnd"/>
      <w:r w:rsidRPr="008717C9">
        <w:rPr>
          <w:rFonts w:ascii="Arial" w:hAnsi="Arial" w:cs="Arial"/>
          <w:color w:val="000000"/>
        </w:rPr>
        <w:t xml:space="preserve">.(1) </w:t>
      </w:r>
      <w:proofErr w:type="spellStart"/>
      <w:r w:rsidRPr="008717C9">
        <w:rPr>
          <w:rFonts w:ascii="Arial" w:hAnsi="Arial" w:cs="Arial"/>
          <w:color w:val="000000"/>
        </w:rPr>
        <w:t>pct.A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lit.e</w:t>
      </w:r>
      <w:proofErr w:type="spellEnd"/>
      <w:r w:rsidRPr="008717C9">
        <w:rPr>
          <w:rFonts w:ascii="Arial" w:hAnsi="Arial" w:cs="Arial"/>
          <w:color w:val="000000"/>
        </w:rPr>
        <w:t xml:space="preserve">), </w:t>
      </w:r>
      <w:proofErr w:type="spellStart"/>
      <w:r w:rsidRPr="008717C9">
        <w:rPr>
          <w:rFonts w:ascii="Arial" w:hAnsi="Arial" w:cs="Arial"/>
          <w:color w:val="000000"/>
        </w:rPr>
        <w:t>precum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ale art.34, art.35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art.36 din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nr.47/1992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organizarea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funcționarea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dispus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repunerea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data de </w:t>
      </w:r>
      <w:r w:rsidRPr="008717C9">
        <w:rPr>
          <w:rFonts w:ascii="Arial" w:hAnsi="Arial" w:cs="Arial"/>
          <w:b/>
          <w:bCs/>
          <w:color w:val="000000"/>
        </w:rPr>
        <w:t xml:space="preserve">3 </w:t>
      </w:r>
      <w:proofErr w:type="spellStart"/>
      <w:r w:rsidRPr="008717C9">
        <w:rPr>
          <w:rFonts w:ascii="Arial" w:hAnsi="Arial" w:cs="Arial"/>
          <w:b/>
          <w:bCs/>
          <w:color w:val="000000"/>
        </w:rPr>
        <w:t>iulie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2019</w:t>
      </w:r>
      <w:r w:rsidRPr="008717C9">
        <w:rPr>
          <w:rFonts w:ascii="Arial" w:hAnsi="Arial" w:cs="Arial"/>
          <w:color w:val="000000"/>
        </w:rPr>
        <w:t xml:space="preserve"> a </w:t>
      </w:r>
      <w:proofErr w:type="spellStart"/>
      <w:r w:rsidRPr="008717C9">
        <w:rPr>
          <w:rFonts w:ascii="Arial" w:hAnsi="Arial" w:cs="Arial"/>
          <w:color w:val="000000"/>
        </w:rPr>
        <w:t>cererii</w:t>
      </w:r>
      <w:proofErr w:type="spellEnd"/>
      <w:r w:rsidRPr="008717C9">
        <w:rPr>
          <w:rFonts w:ascii="Arial" w:hAnsi="Arial" w:cs="Arial"/>
          <w:color w:val="000000"/>
        </w:rPr>
        <w:t xml:space="preserve"> formulate de </w:t>
      </w:r>
      <w:proofErr w:type="spellStart"/>
      <w:r w:rsidRPr="008717C9">
        <w:rPr>
          <w:rFonts w:ascii="Arial" w:hAnsi="Arial" w:cs="Arial"/>
          <w:color w:val="000000"/>
        </w:rPr>
        <w:t>președintele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Camerei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Deputaților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soluționare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conflictului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juridic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natură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dintre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Înalta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Casație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Justiție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pe</w:t>
      </w:r>
      <w:proofErr w:type="spellEnd"/>
      <w:r w:rsidRPr="008717C9">
        <w:rPr>
          <w:rFonts w:ascii="Arial" w:hAnsi="Arial" w:cs="Arial"/>
          <w:color w:val="000000"/>
        </w:rPr>
        <w:t xml:space="preserve"> de o parte,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Parlamentul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pe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altă</w:t>
      </w:r>
      <w:proofErr w:type="spellEnd"/>
      <w:r w:rsidRPr="008717C9">
        <w:rPr>
          <w:rFonts w:ascii="Arial" w:hAnsi="Arial" w:cs="Arial"/>
          <w:color w:val="000000"/>
        </w:rPr>
        <w:t xml:space="preserve"> parte, </w:t>
      </w:r>
      <w:proofErr w:type="spellStart"/>
      <w:r w:rsidRPr="008717C9">
        <w:rPr>
          <w:rFonts w:ascii="Arial" w:hAnsi="Arial" w:cs="Arial"/>
          <w:color w:val="000000"/>
        </w:rPr>
        <w:t>constând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esență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refuzul</w:t>
      </w:r>
      <w:proofErr w:type="spellEnd"/>
      <w:r w:rsidRPr="008717C9">
        <w:rPr>
          <w:rFonts w:ascii="Arial" w:hAnsi="Arial" w:cs="Arial"/>
          <w:color w:val="000000"/>
        </w:rPr>
        <w:t xml:space="preserve"> explicit al </w:t>
      </w:r>
      <w:proofErr w:type="spellStart"/>
      <w:r w:rsidRPr="008717C9">
        <w:rPr>
          <w:rFonts w:ascii="Arial" w:hAnsi="Arial" w:cs="Arial"/>
          <w:color w:val="000000"/>
        </w:rPr>
        <w:t>Înaltei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Casație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Justiție</w:t>
      </w:r>
      <w:proofErr w:type="spellEnd"/>
      <w:r w:rsidRPr="008717C9">
        <w:rPr>
          <w:rFonts w:ascii="Arial" w:hAnsi="Arial" w:cs="Arial"/>
          <w:color w:val="000000"/>
        </w:rPr>
        <w:t xml:space="preserve"> de a </w:t>
      </w:r>
      <w:proofErr w:type="spellStart"/>
      <w:r w:rsidRPr="008717C9">
        <w:rPr>
          <w:rFonts w:ascii="Arial" w:hAnsi="Arial" w:cs="Arial"/>
          <w:color w:val="000000"/>
        </w:rPr>
        <w:t>aplica</w:t>
      </w:r>
      <w:proofErr w:type="spellEnd"/>
      <w:r w:rsidRPr="008717C9">
        <w:rPr>
          <w:rFonts w:ascii="Arial" w:hAnsi="Arial" w:cs="Arial"/>
          <w:color w:val="000000"/>
        </w:rPr>
        <w:t xml:space="preserve"> o </w:t>
      </w:r>
      <w:proofErr w:type="spellStart"/>
      <w:r w:rsidRPr="008717C9">
        <w:rPr>
          <w:rFonts w:ascii="Arial" w:hAnsi="Arial" w:cs="Arial"/>
          <w:color w:val="000000"/>
        </w:rPr>
        <w:t>lege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adoptată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Parlament</w:t>
      </w:r>
      <w:proofErr w:type="spellEnd"/>
      <w:r w:rsidRPr="008717C9">
        <w:rPr>
          <w:rFonts w:ascii="Arial" w:hAnsi="Arial" w:cs="Arial"/>
          <w:color w:val="000000"/>
        </w:rPr>
        <w:t>. </w:t>
      </w:r>
    </w:p>
    <w:p w14:paraId="59254967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III.</w:t>
      </w:r>
      <w:r w:rsidRPr="008717C9">
        <w:rPr>
          <w:rFonts w:ascii="Arial" w:hAnsi="Arial" w:cs="Arial"/>
          <w:color w:val="000000"/>
        </w:rPr>
        <w:t xml:space="preserve"> De </w:t>
      </w:r>
      <w:proofErr w:type="spellStart"/>
      <w:r w:rsidRPr="008717C9">
        <w:rPr>
          <w:rFonts w:ascii="Arial" w:hAnsi="Arial" w:cs="Arial"/>
          <w:color w:val="000000"/>
        </w:rPr>
        <w:t>asemenea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Plenul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învestit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temeiul</w:t>
      </w:r>
      <w:proofErr w:type="spellEnd"/>
      <w:r w:rsidRPr="008717C9">
        <w:rPr>
          <w:rFonts w:ascii="Arial" w:hAnsi="Arial" w:cs="Arial"/>
          <w:color w:val="000000"/>
        </w:rPr>
        <w:t xml:space="preserve"> art.146 </w:t>
      </w:r>
      <w:proofErr w:type="spellStart"/>
      <w:proofErr w:type="gramStart"/>
      <w:r w:rsidRPr="008717C9">
        <w:rPr>
          <w:rFonts w:ascii="Arial" w:hAnsi="Arial" w:cs="Arial"/>
          <w:color w:val="000000"/>
        </w:rPr>
        <w:t>lit.l</w:t>
      </w:r>
      <w:proofErr w:type="spellEnd"/>
      <w:proofErr w:type="gramEnd"/>
      <w:r w:rsidRPr="008717C9">
        <w:rPr>
          <w:rFonts w:ascii="Arial" w:hAnsi="Arial" w:cs="Arial"/>
          <w:color w:val="000000"/>
        </w:rPr>
        <w:t xml:space="preserve">) din </w:t>
      </w:r>
      <w:proofErr w:type="spellStart"/>
      <w:r w:rsidRPr="008717C9">
        <w:rPr>
          <w:rFonts w:ascii="Arial" w:hAnsi="Arial" w:cs="Arial"/>
          <w:color w:val="000000"/>
        </w:rPr>
        <w:t>Constituție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şi</w:t>
      </w:r>
      <w:proofErr w:type="spellEnd"/>
      <w:r w:rsidRPr="008717C9">
        <w:rPr>
          <w:rFonts w:ascii="Arial" w:hAnsi="Arial" w:cs="Arial"/>
          <w:color w:val="000000"/>
        </w:rPr>
        <w:t xml:space="preserve"> al art.27 </w:t>
      </w:r>
      <w:proofErr w:type="spellStart"/>
      <w:r w:rsidRPr="008717C9">
        <w:rPr>
          <w:rFonts w:ascii="Arial" w:hAnsi="Arial" w:cs="Arial"/>
          <w:color w:val="000000"/>
        </w:rPr>
        <w:t>alin</w:t>
      </w:r>
      <w:proofErr w:type="spellEnd"/>
      <w:r w:rsidRPr="008717C9">
        <w:rPr>
          <w:rFonts w:ascii="Arial" w:hAnsi="Arial" w:cs="Arial"/>
          <w:color w:val="000000"/>
        </w:rPr>
        <w:t xml:space="preserve">.(1) din </w:t>
      </w:r>
      <w:proofErr w:type="spellStart"/>
      <w:r w:rsidRPr="008717C9">
        <w:rPr>
          <w:rFonts w:ascii="Arial" w:hAnsi="Arial" w:cs="Arial"/>
          <w:color w:val="000000"/>
        </w:rPr>
        <w:t>Legea</w:t>
      </w:r>
      <w:proofErr w:type="spellEnd"/>
      <w:r w:rsidRPr="008717C9">
        <w:rPr>
          <w:rFonts w:ascii="Arial" w:hAnsi="Arial" w:cs="Arial"/>
          <w:color w:val="000000"/>
        </w:rPr>
        <w:t xml:space="preserve"> nr.47/1992 </w:t>
      </w:r>
      <w:proofErr w:type="spellStart"/>
      <w:r w:rsidRPr="008717C9">
        <w:rPr>
          <w:rFonts w:ascii="Arial" w:hAnsi="Arial" w:cs="Arial"/>
          <w:color w:val="000000"/>
        </w:rPr>
        <w:t>privind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organizarea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şi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funcționarea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luat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dezbatere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următoarele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sesizări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>:</w:t>
      </w:r>
    </w:p>
    <w:p w14:paraId="067DD1B5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A.</w:t>
      </w:r>
      <w:r w:rsidRPr="008717C9">
        <w:rPr>
          <w:rFonts w:ascii="Arial" w:hAnsi="Arial" w:cs="Arial"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Sesizarea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referitoare</w:t>
      </w:r>
      <w:proofErr w:type="spellEnd"/>
      <w:r w:rsidRPr="008717C9">
        <w:rPr>
          <w:rFonts w:ascii="Arial" w:hAnsi="Arial" w:cs="Arial"/>
          <w:color w:val="000000"/>
        </w:rPr>
        <w:t xml:space="preserve"> la </w:t>
      </w:r>
      <w:proofErr w:type="spellStart"/>
      <w:r w:rsidRPr="008717C9">
        <w:rPr>
          <w:rFonts w:ascii="Arial" w:hAnsi="Arial" w:cs="Arial"/>
          <w:color w:val="000000"/>
        </w:rPr>
        <w:t>Hotărârea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Camerei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Deputaților</w:t>
      </w:r>
      <w:proofErr w:type="spellEnd"/>
      <w:r w:rsidRPr="008717C9">
        <w:rPr>
          <w:rFonts w:ascii="Arial" w:hAnsi="Arial" w:cs="Arial"/>
          <w:color w:val="000000"/>
        </w:rPr>
        <w:t xml:space="preserve"> nr.17/2019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numirea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judecător</w:t>
      </w:r>
      <w:proofErr w:type="spellEnd"/>
      <w:r w:rsidRPr="008717C9">
        <w:rPr>
          <w:rFonts w:ascii="Arial" w:hAnsi="Arial" w:cs="Arial"/>
          <w:color w:val="000000"/>
        </w:rPr>
        <w:t xml:space="preserve"> la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sesizare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formulată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Grupul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parlamentar</w:t>
      </w:r>
      <w:proofErr w:type="spellEnd"/>
      <w:r w:rsidRPr="008717C9">
        <w:rPr>
          <w:rFonts w:ascii="Arial" w:hAnsi="Arial" w:cs="Arial"/>
          <w:color w:val="000000"/>
        </w:rPr>
        <w:t xml:space="preserve"> al </w:t>
      </w:r>
      <w:proofErr w:type="spellStart"/>
      <w:r w:rsidRPr="008717C9">
        <w:rPr>
          <w:rFonts w:ascii="Arial" w:hAnsi="Arial" w:cs="Arial"/>
          <w:color w:val="000000"/>
        </w:rPr>
        <w:t>Partidului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Uniunea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Salvați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România</w:t>
      </w:r>
      <w:proofErr w:type="spellEnd"/>
      <w:r w:rsidRPr="008717C9">
        <w:rPr>
          <w:rFonts w:ascii="Arial" w:hAnsi="Arial" w:cs="Arial"/>
          <w:color w:val="000000"/>
        </w:rPr>
        <w:t xml:space="preserve"> din Camera </w:t>
      </w:r>
      <w:proofErr w:type="spellStart"/>
      <w:r w:rsidRPr="008717C9">
        <w:rPr>
          <w:rFonts w:ascii="Arial" w:hAnsi="Arial" w:cs="Arial"/>
          <w:color w:val="000000"/>
        </w:rPr>
        <w:t>Deputaților</w:t>
      </w:r>
      <w:proofErr w:type="spellEnd"/>
      <w:r w:rsidRPr="008717C9">
        <w:rPr>
          <w:rFonts w:ascii="Arial" w:hAnsi="Arial" w:cs="Arial"/>
          <w:color w:val="000000"/>
        </w:rPr>
        <w:t>;</w:t>
      </w:r>
    </w:p>
    <w:p w14:paraId="23E2C5B4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urma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deliberărilor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, cu </w:t>
      </w:r>
      <w:proofErr w:type="spellStart"/>
      <w:r w:rsidRPr="008717C9">
        <w:rPr>
          <w:rFonts w:ascii="Arial" w:hAnsi="Arial" w:cs="Arial"/>
          <w:color w:val="000000"/>
        </w:rPr>
        <w:t>unanimitate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voturi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respins</w:t>
      </w:r>
      <w:proofErr w:type="spellEnd"/>
      <w:r w:rsidRPr="008717C9">
        <w:rPr>
          <w:rFonts w:ascii="Arial" w:hAnsi="Arial" w:cs="Arial"/>
          <w:color w:val="000000"/>
        </w:rPr>
        <w:t xml:space="preserve">, ca </w:t>
      </w:r>
      <w:proofErr w:type="spellStart"/>
      <w:r w:rsidRPr="008717C9">
        <w:rPr>
          <w:rFonts w:ascii="Arial" w:hAnsi="Arial" w:cs="Arial"/>
          <w:color w:val="000000"/>
        </w:rPr>
        <w:t>neîntemeiată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sesizarea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şi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constatat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717C9">
        <w:rPr>
          <w:rFonts w:ascii="Arial" w:hAnsi="Arial" w:cs="Arial"/>
          <w:color w:val="000000"/>
        </w:rPr>
        <w:t>că</w:t>
      </w:r>
      <w:proofErr w:type="spellEnd"/>
      <w:r w:rsidRPr="008717C9">
        <w:rPr>
          <w:rFonts w:ascii="Arial" w:hAnsi="Arial" w:cs="Arial"/>
          <w:color w:val="000000"/>
        </w:rPr>
        <w:t xml:space="preserve">  </w:t>
      </w:r>
      <w:proofErr w:type="spellStart"/>
      <w:r w:rsidRPr="008717C9">
        <w:rPr>
          <w:rFonts w:ascii="Arial" w:hAnsi="Arial" w:cs="Arial"/>
          <w:color w:val="000000"/>
        </w:rPr>
        <w:t>Hotărârea</w:t>
      </w:r>
      <w:proofErr w:type="spellEnd"/>
      <w:proofErr w:type="gram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Camerei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Deputaților</w:t>
      </w:r>
      <w:proofErr w:type="spellEnd"/>
      <w:r w:rsidRPr="008717C9">
        <w:rPr>
          <w:rFonts w:ascii="Arial" w:hAnsi="Arial" w:cs="Arial"/>
          <w:color w:val="000000"/>
        </w:rPr>
        <w:t xml:space="preserve"> nr.17/2019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numirea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judecător</w:t>
      </w:r>
      <w:proofErr w:type="spellEnd"/>
      <w:r w:rsidRPr="008717C9">
        <w:rPr>
          <w:rFonts w:ascii="Arial" w:hAnsi="Arial" w:cs="Arial"/>
          <w:color w:val="000000"/>
        </w:rPr>
        <w:t xml:space="preserve"> la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constituţională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raport</w:t>
      </w:r>
      <w:proofErr w:type="spellEnd"/>
      <w:r w:rsidRPr="008717C9">
        <w:rPr>
          <w:rFonts w:ascii="Arial" w:hAnsi="Arial" w:cs="Arial"/>
          <w:color w:val="000000"/>
        </w:rPr>
        <w:t xml:space="preserve"> cu </w:t>
      </w:r>
      <w:proofErr w:type="spellStart"/>
      <w:r w:rsidRPr="008717C9">
        <w:rPr>
          <w:rFonts w:ascii="Arial" w:hAnsi="Arial" w:cs="Arial"/>
          <w:color w:val="000000"/>
        </w:rPr>
        <w:t>criticile</w:t>
      </w:r>
      <w:proofErr w:type="spellEnd"/>
      <w:r w:rsidRPr="008717C9">
        <w:rPr>
          <w:rFonts w:ascii="Arial" w:hAnsi="Arial" w:cs="Arial"/>
          <w:color w:val="000000"/>
        </w:rPr>
        <w:t xml:space="preserve"> formulate.</w:t>
      </w:r>
    </w:p>
    <w:p w14:paraId="4DC73FAA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Decizia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definitivă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general </w:t>
      </w:r>
      <w:proofErr w:type="spellStart"/>
      <w:r w:rsidRPr="008717C9">
        <w:rPr>
          <w:rFonts w:ascii="Arial" w:hAnsi="Arial" w:cs="Arial"/>
          <w:color w:val="000000"/>
        </w:rPr>
        <w:t>obligatorie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se </w:t>
      </w:r>
      <w:proofErr w:type="spellStart"/>
      <w:r w:rsidRPr="008717C9">
        <w:rPr>
          <w:rFonts w:ascii="Arial" w:hAnsi="Arial" w:cs="Arial"/>
          <w:color w:val="000000"/>
        </w:rPr>
        <w:t>comunică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președintelui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Camerei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Deputaţilor</w:t>
      </w:r>
      <w:proofErr w:type="spellEnd"/>
      <w:r w:rsidRPr="008717C9">
        <w:rPr>
          <w:rFonts w:ascii="Arial" w:hAnsi="Arial" w:cs="Arial"/>
          <w:color w:val="000000"/>
        </w:rPr>
        <w:t>. </w:t>
      </w:r>
    </w:p>
    <w:p w14:paraId="6FE23C37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b/>
          <w:bCs/>
          <w:color w:val="000000"/>
        </w:rPr>
        <w:t>B.</w:t>
      </w:r>
      <w:r w:rsidRPr="008717C9">
        <w:rPr>
          <w:rFonts w:ascii="Arial" w:hAnsi="Arial" w:cs="Arial"/>
          <w:color w:val="000000"/>
        </w:rPr>
        <w:t> </w:t>
      </w:r>
      <w:proofErr w:type="spellStart"/>
      <w:r w:rsidRPr="008717C9">
        <w:rPr>
          <w:rFonts w:ascii="Arial" w:hAnsi="Arial" w:cs="Arial"/>
          <w:color w:val="000000"/>
        </w:rPr>
        <w:t>Sesizarea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referitoare</w:t>
      </w:r>
      <w:proofErr w:type="spellEnd"/>
      <w:r w:rsidRPr="008717C9">
        <w:rPr>
          <w:rFonts w:ascii="Arial" w:hAnsi="Arial" w:cs="Arial"/>
          <w:color w:val="000000"/>
        </w:rPr>
        <w:t xml:space="preserve"> la </w:t>
      </w:r>
      <w:proofErr w:type="spellStart"/>
      <w:r w:rsidRPr="008717C9">
        <w:rPr>
          <w:rFonts w:ascii="Arial" w:hAnsi="Arial" w:cs="Arial"/>
          <w:color w:val="000000"/>
        </w:rPr>
        <w:t>Hotărârea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Senatului</w:t>
      </w:r>
      <w:proofErr w:type="spellEnd"/>
      <w:r w:rsidRPr="008717C9">
        <w:rPr>
          <w:rFonts w:ascii="Arial" w:hAnsi="Arial" w:cs="Arial"/>
          <w:color w:val="000000"/>
        </w:rPr>
        <w:t xml:space="preserve"> nr.20/2019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numirea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judecător</w:t>
      </w:r>
      <w:proofErr w:type="spellEnd"/>
      <w:r w:rsidRPr="008717C9">
        <w:rPr>
          <w:rFonts w:ascii="Arial" w:hAnsi="Arial" w:cs="Arial"/>
          <w:color w:val="000000"/>
        </w:rPr>
        <w:t xml:space="preserve"> la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sesizare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formulată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Grupul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parlamentar</w:t>
      </w:r>
      <w:proofErr w:type="spellEnd"/>
      <w:r w:rsidRPr="008717C9">
        <w:rPr>
          <w:rFonts w:ascii="Arial" w:hAnsi="Arial" w:cs="Arial"/>
          <w:color w:val="000000"/>
        </w:rPr>
        <w:t xml:space="preserve"> al </w:t>
      </w:r>
      <w:proofErr w:type="spellStart"/>
      <w:r w:rsidRPr="008717C9">
        <w:rPr>
          <w:rFonts w:ascii="Arial" w:hAnsi="Arial" w:cs="Arial"/>
          <w:color w:val="000000"/>
        </w:rPr>
        <w:t>Partidului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Uniunea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Salvați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România</w:t>
      </w:r>
      <w:proofErr w:type="spellEnd"/>
      <w:r w:rsidRPr="008717C9">
        <w:rPr>
          <w:rFonts w:ascii="Arial" w:hAnsi="Arial" w:cs="Arial"/>
          <w:color w:val="000000"/>
        </w:rPr>
        <w:t xml:space="preserve"> din </w:t>
      </w:r>
      <w:proofErr w:type="spellStart"/>
      <w:r w:rsidRPr="008717C9">
        <w:rPr>
          <w:rFonts w:ascii="Arial" w:hAnsi="Arial" w:cs="Arial"/>
          <w:color w:val="000000"/>
        </w:rPr>
        <w:t>Senat</w:t>
      </w:r>
      <w:proofErr w:type="spellEnd"/>
      <w:r w:rsidRPr="008717C9">
        <w:rPr>
          <w:rFonts w:ascii="Arial" w:hAnsi="Arial" w:cs="Arial"/>
          <w:color w:val="000000"/>
        </w:rPr>
        <w:t>;</w:t>
      </w:r>
    </w:p>
    <w:p w14:paraId="552CF38E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urma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deliberărilor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, cu </w:t>
      </w:r>
      <w:proofErr w:type="spellStart"/>
      <w:r w:rsidRPr="008717C9">
        <w:rPr>
          <w:rFonts w:ascii="Arial" w:hAnsi="Arial" w:cs="Arial"/>
          <w:color w:val="000000"/>
        </w:rPr>
        <w:t>unanimitate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voturi</w:t>
      </w:r>
      <w:proofErr w:type="spellEnd"/>
      <w:r w:rsidRPr="008717C9">
        <w:rPr>
          <w:rFonts w:ascii="Arial" w:hAnsi="Arial" w:cs="Arial"/>
          <w:color w:val="000000"/>
        </w:rPr>
        <w:t xml:space="preserve">, a </w:t>
      </w:r>
      <w:proofErr w:type="spellStart"/>
      <w:r w:rsidRPr="008717C9">
        <w:rPr>
          <w:rFonts w:ascii="Arial" w:hAnsi="Arial" w:cs="Arial"/>
          <w:color w:val="000000"/>
        </w:rPr>
        <w:t>respins</w:t>
      </w:r>
      <w:proofErr w:type="spellEnd"/>
      <w:r w:rsidRPr="008717C9">
        <w:rPr>
          <w:rFonts w:ascii="Arial" w:hAnsi="Arial" w:cs="Arial"/>
          <w:color w:val="000000"/>
        </w:rPr>
        <w:t xml:space="preserve">, ca </w:t>
      </w:r>
      <w:proofErr w:type="spellStart"/>
      <w:r w:rsidRPr="008717C9">
        <w:rPr>
          <w:rFonts w:ascii="Arial" w:hAnsi="Arial" w:cs="Arial"/>
          <w:color w:val="000000"/>
        </w:rPr>
        <w:t>neîntemeiată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sesizarea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neconstituționalitate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şi</w:t>
      </w:r>
      <w:proofErr w:type="spellEnd"/>
      <w:r w:rsidRPr="008717C9">
        <w:rPr>
          <w:rFonts w:ascii="Arial" w:hAnsi="Arial" w:cs="Arial"/>
          <w:color w:val="000000"/>
        </w:rPr>
        <w:t xml:space="preserve"> a </w:t>
      </w:r>
      <w:proofErr w:type="spellStart"/>
      <w:r w:rsidRPr="008717C9">
        <w:rPr>
          <w:rFonts w:ascii="Arial" w:hAnsi="Arial" w:cs="Arial"/>
          <w:color w:val="000000"/>
        </w:rPr>
        <w:t>constatat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717C9">
        <w:rPr>
          <w:rFonts w:ascii="Arial" w:hAnsi="Arial" w:cs="Arial"/>
          <w:color w:val="000000"/>
        </w:rPr>
        <w:t>că</w:t>
      </w:r>
      <w:proofErr w:type="spellEnd"/>
      <w:r w:rsidRPr="008717C9">
        <w:rPr>
          <w:rFonts w:ascii="Arial" w:hAnsi="Arial" w:cs="Arial"/>
          <w:color w:val="000000"/>
        </w:rPr>
        <w:t xml:space="preserve">  </w:t>
      </w:r>
      <w:proofErr w:type="spellStart"/>
      <w:r w:rsidRPr="008717C9">
        <w:rPr>
          <w:rFonts w:ascii="Arial" w:hAnsi="Arial" w:cs="Arial"/>
          <w:color w:val="000000"/>
        </w:rPr>
        <w:t>Hotărârea</w:t>
      </w:r>
      <w:proofErr w:type="spellEnd"/>
      <w:proofErr w:type="gram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Senatului</w:t>
      </w:r>
      <w:proofErr w:type="spellEnd"/>
      <w:r w:rsidRPr="008717C9">
        <w:rPr>
          <w:rFonts w:ascii="Arial" w:hAnsi="Arial" w:cs="Arial"/>
          <w:color w:val="000000"/>
        </w:rPr>
        <w:t xml:space="preserve"> nr.20/2019 </w:t>
      </w:r>
      <w:proofErr w:type="spellStart"/>
      <w:r w:rsidRPr="008717C9">
        <w:rPr>
          <w:rFonts w:ascii="Arial" w:hAnsi="Arial" w:cs="Arial"/>
          <w:color w:val="000000"/>
        </w:rPr>
        <w:t>pentru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numirea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unui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judecător</w:t>
      </w:r>
      <w:proofErr w:type="spellEnd"/>
      <w:r w:rsidRPr="008717C9">
        <w:rPr>
          <w:rFonts w:ascii="Arial" w:hAnsi="Arial" w:cs="Arial"/>
          <w:color w:val="000000"/>
        </w:rPr>
        <w:t xml:space="preserve"> la </w:t>
      </w:r>
      <w:proofErr w:type="spellStart"/>
      <w:r w:rsidRPr="008717C9">
        <w:rPr>
          <w:rFonts w:ascii="Arial" w:hAnsi="Arial" w:cs="Arial"/>
          <w:color w:val="000000"/>
        </w:rPr>
        <w:t>Curtea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constituţională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raport</w:t>
      </w:r>
      <w:proofErr w:type="spellEnd"/>
      <w:r w:rsidRPr="008717C9">
        <w:rPr>
          <w:rFonts w:ascii="Arial" w:hAnsi="Arial" w:cs="Arial"/>
          <w:color w:val="000000"/>
        </w:rPr>
        <w:t xml:space="preserve"> cu </w:t>
      </w:r>
      <w:proofErr w:type="spellStart"/>
      <w:r w:rsidRPr="008717C9">
        <w:rPr>
          <w:rFonts w:ascii="Arial" w:hAnsi="Arial" w:cs="Arial"/>
          <w:color w:val="000000"/>
        </w:rPr>
        <w:t>criticile</w:t>
      </w:r>
      <w:proofErr w:type="spellEnd"/>
      <w:r w:rsidRPr="008717C9">
        <w:rPr>
          <w:rFonts w:ascii="Arial" w:hAnsi="Arial" w:cs="Arial"/>
          <w:color w:val="000000"/>
        </w:rPr>
        <w:t xml:space="preserve"> formulate.</w:t>
      </w:r>
    </w:p>
    <w:p w14:paraId="388865E1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Decizia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este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definitivă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general </w:t>
      </w:r>
      <w:proofErr w:type="spellStart"/>
      <w:r w:rsidRPr="008717C9">
        <w:rPr>
          <w:rFonts w:ascii="Arial" w:hAnsi="Arial" w:cs="Arial"/>
          <w:color w:val="000000"/>
        </w:rPr>
        <w:t>obligatorie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și</w:t>
      </w:r>
      <w:proofErr w:type="spellEnd"/>
      <w:r w:rsidRPr="008717C9">
        <w:rPr>
          <w:rFonts w:ascii="Arial" w:hAnsi="Arial" w:cs="Arial"/>
          <w:color w:val="000000"/>
        </w:rPr>
        <w:t xml:space="preserve"> se </w:t>
      </w:r>
      <w:proofErr w:type="spellStart"/>
      <w:r w:rsidRPr="008717C9">
        <w:rPr>
          <w:rFonts w:ascii="Arial" w:hAnsi="Arial" w:cs="Arial"/>
          <w:color w:val="000000"/>
        </w:rPr>
        <w:t>comunică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președintelui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Senatului</w:t>
      </w:r>
      <w:proofErr w:type="spellEnd"/>
      <w:r w:rsidRPr="008717C9">
        <w:rPr>
          <w:rFonts w:ascii="Arial" w:hAnsi="Arial" w:cs="Arial"/>
          <w:color w:val="000000"/>
        </w:rPr>
        <w:t>.</w:t>
      </w:r>
    </w:p>
    <w:p w14:paraId="63B933AA" w14:textId="77777777" w:rsidR="008717C9" w:rsidRPr="008717C9" w:rsidRDefault="008717C9" w:rsidP="008717C9">
      <w:pPr>
        <w:spacing w:before="100" w:beforeAutospacing="1" w:after="100" w:afterAutospacing="1" w:line="273" w:lineRule="atLeast"/>
        <w:jc w:val="center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color w:val="000000"/>
        </w:rPr>
        <w:t>*</w:t>
      </w:r>
    </w:p>
    <w:p w14:paraId="52FFF32C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color w:val="000000"/>
        </w:rPr>
        <w:t>Argumentele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reținute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motivarea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soluțiilor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pronunțate</w:t>
      </w:r>
      <w:proofErr w:type="spellEnd"/>
      <w:r w:rsidRPr="008717C9">
        <w:rPr>
          <w:rFonts w:ascii="Arial" w:hAnsi="Arial" w:cs="Arial"/>
          <w:color w:val="000000"/>
        </w:rPr>
        <w:t xml:space="preserve"> de </w:t>
      </w:r>
      <w:proofErr w:type="spellStart"/>
      <w:r w:rsidRPr="008717C9">
        <w:rPr>
          <w:rFonts w:ascii="Arial" w:hAnsi="Arial" w:cs="Arial"/>
          <w:color w:val="000000"/>
        </w:rPr>
        <w:t>Plenul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Curții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Constituționale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vor</w:t>
      </w:r>
      <w:proofErr w:type="spellEnd"/>
      <w:r w:rsidRPr="008717C9">
        <w:rPr>
          <w:rFonts w:ascii="Arial" w:hAnsi="Arial" w:cs="Arial"/>
          <w:color w:val="000000"/>
        </w:rPr>
        <w:t xml:space="preserve"> fi </w:t>
      </w:r>
      <w:proofErr w:type="spellStart"/>
      <w:r w:rsidRPr="008717C9">
        <w:rPr>
          <w:rFonts w:ascii="Arial" w:hAnsi="Arial" w:cs="Arial"/>
          <w:color w:val="000000"/>
        </w:rPr>
        <w:t>prezentate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cuprinsul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deciziilor</w:t>
      </w:r>
      <w:proofErr w:type="spellEnd"/>
      <w:r w:rsidRPr="008717C9">
        <w:rPr>
          <w:rFonts w:ascii="Arial" w:hAnsi="Arial" w:cs="Arial"/>
          <w:color w:val="000000"/>
        </w:rPr>
        <w:t xml:space="preserve">, care se </w:t>
      </w:r>
      <w:proofErr w:type="spellStart"/>
      <w:r w:rsidRPr="008717C9">
        <w:rPr>
          <w:rFonts w:ascii="Arial" w:hAnsi="Arial" w:cs="Arial"/>
          <w:color w:val="000000"/>
        </w:rPr>
        <w:t>vor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publica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în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Monitorul</w:t>
      </w:r>
      <w:proofErr w:type="spellEnd"/>
      <w:r w:rsidRPr="008717C9">
        <w:rPr>
          <w:rFonts w:ascii="Arial" w:hAnsi="Arial" w:cs="Arial"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color w:val="000000"/>
        </w:rPr>
        <w:t>Oficial</w:t>
      </w:r>
      <w:proofErr w:type="spellEnd"/>
      <w:r w:rsidRPr="008717C9">
        <w:rPr>
          <w:rFonts w:ascii="Arial" w:hAnsi="Arial" w:cs="Arial"/>
          <w:color w:val="000000"/>
        </w:rPr>
        <w:t xml:space="preserve"> al </w:t>
      </w:r>
      <w:proofErr w:type="spellStart"/>
      <w:r w:rsidRPr="008717C9">
        <w:rPr>
          <w:rFonts w:ascii="Arial" w:hAnsi="Arial" w:cs="Arial"/>
          <w:color w:val="000000"/>
        </w:rPr>
        <w:t>României</w:t>
      </w:r>
      <w:proofErr w:type="spellEnd"/>
      <w:r w:rsidRPr="008717C9">
        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color w:val="000000"/>
        </w:rPr>
        <w:t>Partea</w:t>
      </w:r>
      <w:proofErr w:type="spellEnd"/>
      <w:r w:rsidRPr="008717C9">
        <w:rPr>
          <w:rFonts w:ascii="Arial" w:hAnsi="Arial" w:cs="Arial"/>
          <w:color w:val="000000"/>
        </w:rPr>
        <w:t xml:space="preserve"> I. </w:t>
      </w:r>
    </w:p>
    <w:p w14:paraId="4020C6D6" w14:textId="77777777" w:rsidR="008717C9" w:rsidRPr="008717C9" w:rsidRDefault="008717C9" w:rsidP="008717C9">
      <w:p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/>
        </w:rPr>
      </w:pPr>
      <w:r w:rsidRPr="008717C9">
        <w:rPr>
          <w:rFonts w:ascii="Arial" w:hAnsi="Arial" w:cs="Arial"/>
          <w:color w:val="000000"/>
        </w:rPr>
        <w:t> </w:t>
      </w:r>
    </w:p>
    <w:p w14:paraId="4478D024" w14:textId="77777777" w:rsidR="008717C9" w:rsidRPr="008717C9" w:rsidRDefault="008717C9" w:rsidP="008717C9">
      <w:pPr>
        <w:spacing w:before="100" w:beforeAutospacing="1" w:after="100" w:afterAutospacing="1" w:line="273" w:lineRule="atLeast"/>
        <w:jc w:val="center"/>
        <w:rPr>
          <w:rFonts w:ascii="Arial" w:hAnsi="Arial" w:cs="Arial"/>
          <w:color w:val="000000"/>
        </w:rPr>
      </w:pPr>
      <w:proofErr w:type="spellStart"/>
      <w:r w:rsidRPr="008717C9">
        <w:rPr>
          <w:rFonts w:ascii="Arial" w:hAnsi="Arial" w:cs="Arial"/>
          <w:b/>
          <w:bCs/>
          <w:color w:val="000000"/>
        </w:rPr>
        <w:t>Compartimentul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b/>
          <w:bCs/>
          <w:color w:val="000000"/>
        </w:rPr>
        <w:t>Relații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b/>
          <w:bCs/>
          <w:color w:val="000000"/>
        </w:rPr>
        <w:t>externe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8717C9">
        <w:rPr>
          <w:rFonts w:ascii="Arial" w:hAnsi="Arial" w:cs="Arial"/>
          <w:b/>
          <w:bCs/>
          <w:color w:val="000000"/>
        </w:rPr>
        <w:t>relații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cu </w:t>
      </w:r>
      <w:proofErr w:type="spellStart"/>
      <w:r w:rsidRPr="008717C9">
        <w:rPr>
          <w:rFonts w:ascii="Arial" w:hAnsi="Arial" w:cs="Arial"/>
          <w:b/>
          <w:bCs/>
          <w:color w:val="000000"/>
        </w:rPr>
        <w:t>presa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b/>
          <w:bCs/>
          <w:color w:val="000000"/>
        </w:rPr>
        <w:t>şi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protocol al </w:t>
      </w:r>
      <w:proofErr w:type="spellStart"/>
      <w:r w:rsidRPr="008717C9">
        <w:rPr>
          <w:rFonts w:ascii="Arial" w:hAnsi="Arial" w:cs="Arial"/>
          <w:b/>
          <w:bCs/>
          <w:color w:val="000000"/>
        </w:rPr>
        <w:t>Curții</w:t>
      </w:r>
      <w:proofErr w:type="spellEnd"/>
      <w:r w:rsidRPr="008717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717C9">
        <w:rPr>
          <w:rFonts w:ascii="Arial" w:hAnsi="Arial" w:cs="Arial"/>
          <w:b/>
          <w:bCs/>
          <w:color w:val="000000"/>
        </w:rPr>
        <w:t>Constituționale</w:t>
      </w:r>
      <w:proofErr w:type="spellEnd"/>
    </w:p>
    <w:p w14:paraId="69D5CB18" w14:textId="77777777" w:rsidR="008717C9" w:rsidRPr="008717C9" w:rsidRDefault="008717C9" w:rsidP="008717C9">
      <w:pPr>
        <w:rPr>
          <w:rFonts w:ascii="Times New Roman" w:eastAsia="Times New Roman" w:hAnsi="Times New Roman" w:cs="Times New Roman"/>
        </w:rPr>
      </w:pPr>
    </w:p>
    <w:p w14:paraId="49DD45A3" w14:textId="77777777" w:rsidR="009D5DA2" w:rsidRDefault="008717C9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C9"/>
    <w:rsid w:val="00316E4E"/>
    <w:rsid w:val="004A768F"/>
    <w:rsid w:val="008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62F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7C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7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8717C9"/>
  </w:style>
  <w:style w:type="paragraph" w:styleId="NormalWeb">
    <w:name w:val="Normal (Web)"/>
    <w:basedOn w:val="Normal"/>
    <w:uiPriority w:val="99"/>
    <w:semiHidden/>
    <w:unhideWhenUsed/>
    <w:rsid w:val="008717C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17C9"/>
    <w:rPr>
      <w:b/>
      <w:bCs/>
    </w:rPr>
  </w:style>
  <w:style w:type="character" w:customStyle="1" w:styleId="apple-converted-space">
    <w:name w:val="apple-converted-space"/>
    <w:basedOn w:val="DefaultParagraphFont"/>
    <w:rsid w:val="008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636">
          <w:marLeft w:val="15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Macintosh Word</Application>
  <DocSecurity>0</DocSecurity>
  <Lines>39</Lines>
  <Paragraphs>11</Paragraphs>
  <ScaleCrop>false</ScaleCrop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2019-06-05T16:51:00Z</dcterms:created>
  <dcterms:modified xsi:type="dcterms:W3CDTF">2019-06-05T16:52:00Z</dcterms:modified>
</cp:coreProperties>
</file>