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85571" w14:textId="77777777" w:rsidR="00E936AC" w:rsidRPr="00E936AC" w:rsidRDefault="00E936AC" w:rsidP="00E936AC">
      <w:pPr>
        <w:spacing w:after="450"/>
        <w:outlineLvl w:val="0"/>
        <w:rPr>
          <w:rFonts w:ascii="Times" w:eastAsia="Times New Roman" w:hAnsi="Times" w:cs="Times New Roman"/>
          <w:b/>
          <w:bCs/>
          <w:color w:val="0058AE"/>
          <w:kern w:val="36"/>
          <w:sz w:val="27"/>
          <w:szCs w:val="27"/>
        </w:rPr>
      </w:pPr>
      <w:r w:rsidRPr="00E936AC">
        <w:rPr>
          <w:rFonts w:ascii="Times" w:eastAsia="Times New Roman" w:hAnsi="Times" w:cs="Times New Roman"/>
          <w:b/>
          <w:bCs/>
          <w:color w:val="0058AE"/>
          <w:kern w:val="36"/>
          <w:sz w:val="27"/>
          <w:szCs w:val="27"/>
        </w:rPr>
        <w:br/>
        <w:t>Informare de presă</w:t>
      </w:r>
    </w:p>
    <w:p w14:paraId="20D2B98D" w14:textId="77777777" w:rsidR="00E936AC" w:rsidRPr="00E936AC" w:rsidRDefault="00E936AC" w:rsidP="00E936AC">
      <w:pPr>
        <w:shd w:val="clear" w:color="auto" w:fill="FFFFFF"/>
        <w:spacing w:after="150"/>
        <w:rPr>
          <w:rFonts w:ascii="Open Sans" w:hAnsi="Open Sans" w:cs="Times New Roman"/>
          <w:color w:val="6B6B6B"/>
          <w:sz w:val="21"/>
          <w:szCs w:val="21"/>
        </w:rPr>
      </w:pPr>
      <w:r w:rsidRPr="00E936AC">
        <w:rPr>
          <w:rFonts w:ascii="Open Sans" w:hAnsi="Open Sans" w:cs="Times New Roman"/>
          <w:color w:val="6B6B6B"/>
          <w:sz w:val="21"/>
          <w:szCs w:val="21"/>
        </w:rPr>
        <w:t>Ministerul Justiției a primit astăzi, la ora 17:34, o informare de la Biroul Interpol prin care se confirmă că Mazăre Ștefan Radu a fost arestat provizoriu la data de 8 mai, în Madagascar.</w:t>
      </w:r>
    </w:p>
    <w:p w14:paraId="4F252678" w14:textId="77777777" w:rsidR="00E936AC" w:rsidRPr="00E936AC" w:rsidRDefault="00E936AC" w:rsidP="00E936AC">
      <w:pPr>
        <w:shd w:val="clear" w:color="auto" w:fill="FFFFFF"/>
        <w:spacing w:after="150"/>
        <w:rPr>
          <w:rFonts w:ascii="Open Sans" w:hAnsi="Open Sans" w:cs="Times New Roman"/>
          <w:color w:val="6B6B6B"/>
          <w:sz w:val="21"/>
          <w:szCs w:val="21"/>
        </w:rPr>
      </w:pPr>
      <w:r w:rsidRPr="00E936AC">
        <w:rPr>
          <w:rFonts w:ascii="Open Sans" w:hAnsi="Open Sans" w:cs="Times New Roman"/>
          <w:color w:val="6B6B6B"/>
          <w:sz w:val="21"/>
          <w:szCs w:val="21"/>
        </w:rPr>
        <w:t>Conform Legii 302/2004 privind cooperarea judiciară în materie penală, Ministerul Justiției demarează procedurile legale în vederea extrădării, în baza atribuțiilor care îi revin, numai după primirea de la instanța competentă a încheierii prin care se constată că sunt îndeplinite condițiile de extrădare.</w:t>
      </w:r>
    </w:p>
    <w:p w14:paraId="5F41B809" w14:textId="77777777" w:rsidR="00E936AC" w:rsidRPr="00E936AC" w:rsidRDefault="00E936AC" w:rsidP="00E936AC">
      <w:pPr>
        <w:shd w:val="clear" w:color="auto" w:fill="FFFFFF"/>
        <w:spacing w:after="150"/>
        <w:rPr>
          <w:rFonts w:ascii="Open Sans" w:hAnsi="Open Sans" w:cs="Times New Roman"/>
          <w:color w:val="6B6B6B"/>
          <w:sz w:val="21"/>
          <w:szCs w:val="21"/>
        </w:rPr>
      </w:pPr>
      <w:r w:rsidRPr="00E936AC">
        <w:rPr>
          <w:rFonts w:ascii="Open Sans" w:hAnsi="Open Sans" w:cs="Times New Roman"/>
          <w:color w:val="6B6B6B"/>
          <w:sz w:val="21"/>
          <w:szCs w:val="21"/>
        </w:rPr>
        <w:t>Așteptăm documentele de la instanța de judecată. Vom informa opinia publică, în mod transparent, cu privire la toate măsurile legale.</w:t>
      </w:r>
    </w:p>
    <w:p w14:paraId="773E276E" w14:textId="77777777" w:rsidR="009D5DA2" w:rsidRDefault="00E936AC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C"/>
    <w:rsid w:val="00316E4E"/>
    <w:rsid w:val="004A768F"/>
    <w:rsid w:val="00E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91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6A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6A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36A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2019-05-09T06:32:00Z</dcterms:created>
  <dcterms:modified xsi:type="dcterms:W3CDTF">2019-05-09T06:32:00Z</dcterms:modified>
</cp:coreProperties>
</file>