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A318" w14:textId="77777777" w:rsidR="00C923E3" w:rsidRPr="00C923E3" w:rsidRDefault="00C923E3" w:rsidP="00C923E3">
      <w:pPr>
        <w:rPr>
          <w:rFonts w:ascii="Open Sans" w:eastAsia="Times New Roman" w:hAnsi="Open Sans" w:cs="Times New Roman"/>
          <w:color w:val="337AB7"/>
          <w:sz w:val="27"/>
          <w:szCs w:val="27"/>
        </w:rPr>
      </w:pPr>
      <w:r w:rsidRPr="00C923E3">
        <w:rPr>
          <w:rFonts w:ascii="Open Sans" w:eastAsia="Times New Roman" w:hAnsi="Open Sans" w:cs="Times New Roman"/>
          <w:b/>
          <w:bCs/>
          <w:color w:val="337AB7"/>
          <w:sz w:val="27"/>
          <w:szCs w:val="27"/>
        </w:rPr>
        <w:fldChar w:fldCharType="begin"/>
      </w:r>
      <w:r w:rsidRPr="00C923E3">
        <w:rPr>
          <w:rFonts w:ascii="Open Sans" w:eastAsia="Times New Roman" w:hAnsi="Open Sans" w:cs="Times New Roman"/>
          <w:b/>
          <w:bCs/>
          <w:color w:val="337AB7"/>
          <w:sz w:val="27"/>
          <w:szCs w:val="27"/>
        </w:rPr>
        <w:instrText xml:space="preserve"> HYPERLINK "https://www.csm1909.ro/PageDetails.aspx?Type=Title&amp;FolderId=7093" </w:instrText>
      </w:r>
      <w:r w:rsidRPr="00C923E3">
        <w:rPr>
          <w:rFonts w:ascii="Open Sans" w:eastAsia="Times New Roman" w:hAnsi="Open Sans" w:cs="Times New Roman"/>
          <w:b/>
          <w:bCs/>
          <w:color w:val="337AB7"/>
          <w:sz w:val="27"/>
          <w:szCs w:val="27"/>
        </w:rPr>
      </w:r>
      <w:r w:rsidRPr="00C923E3">
        <w:rPr>
          <w:rFonts w:ascii="Open Sans" w:eastAsia="Times New Roman" w:hAnsi="Open Sans" w:cs="Times New Roman"/>
          <w:b/>
          <w:bCs/>
          <w:color w:val="337AB7"/>
          <w:sz w:val="27"/>
          <w:szCs w:val="27"/>
        </w:rPr>
        <w:fldChar w:fldCharType="separate"/>
      </w:r>
      <w:r w:rsidRPr="00C923E3">
        <w:rPr>
          <w:rFonts w:ascii="Open Sans" w:eastAsia="Times New Roman" w:hAnsi="Open Sans" w:cs="Times New Roman"/>
          <w:b/>
          <w:bCs/>
          <w:color w:val="337AB7"/>
          <w:sz w:val="27"/>
          <w:szCs w:val="27"/>
        </w:rPr>
        <w:t> Comunicat de presă - Curtea de Apel Timişoara</w:t>
      </w:r>
      <w:r w:rsidRPr="00C923E3">
        <w:rPr>
          <w:rFonts w:ascii="Open Sans" w:eastAsia="Times New Roman" w:hAnsi="Open Sans" w:cs="Times New Roman"/>
          <w:b/>
          <w:bCs/>
          <w:color w:val="337AB7"/>
          <w:sz w:val="27"/>
          <w:szCs w:val="27"/>
        </w:rPr>
        <w:fldChar w:fldCharType="end"/>
      </w:r>
    </w:p>
    <w:p w14:paraId="7D31C414" w14:textId="77777777" w:rsidR="00C923E3" w:rsidRPr="00C923E3" w:rsidRDefault="00C923E3" w:rsidP="00C923E3">
      <w:pPr>
        <w:spacing w:after="150"/>
        <w:jc w:val="center"/>
        <w:rPr>
          <w:rFonts w:ascii="Open Sans" w:hAnsi="Open Sans" w:cs="Times New Roman"/>
          <w:color w:val="333333"/>
          <w:sz w:val="21"/>
          <w:szCs w:val="21"/>
        </w:rPr>
      </w:pPr>
      <w:r w:rsidRPr="00C923E3">
        <w:rPr>
          <w:rFonts w:ascii="Open Sans" w:hAnsi="Open Sans" w:cs="Times New Roman"/>
          <w:b/>
          <w:bCs/>
          <w:color w:val="333333"/>
          <w:sz w:val="21"/>
          <w:szCs w:val="21"/>
        </w:rPr>
        <w:t>COMUNICAT DE PRESĂ</w:t>
      </w:r>
    </w:p>
    <w:p w14:paraId="793C36E9"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În data de 3 iunie 2019 - luni, la orele 11,30 Curtea de Apel Timişoara va fi gazda unui Proces simulat, în care actorii vor fi tineri aflaţi în custodia Centrului Educativ Buziaş, instituţie care face parte din Administraţia Naţională a Penitenciarelor din România.</w:t>
      </w:r>
    </w:p>
    <w:p w14:paraId="16138E65"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 xml:space="preserve">În concret, în sala 282 a Curţii de Apel Timişoara, 11 infractori juvenili vor rejudeca un proces </w:t>
      </w:r>
      <w:proofErr w:type="gramStart"/>
      <w:r w:rsidRPr="00C923E3">
        <w:rPr>
          <w:rFonts w:ascii="Open Sans" w:hAnsi="Open Sans" w:cs="Times New Roman"/>
          <w:color w:val="333333"/>
          <w:sz w:val="21"/>
          <w:szCs w:val="21"/>
        </w:rPr>
        <w:t>penal  în</w:t>
      </w:r>
      <w:proofErr w:type="gramEnd"/>
      <w:r w:rsidRPr="00C923E3">
        <w:rPr>
          <w:rFonts w:ascii="Open Sans" w:hAnsi="Open Sans" w:cs="Times New Roman"/>
          <w:color w:val="333333"/>
          <w:sz w:val="21"/>
          <w:szCs w:val="21"/>
        </w:rPr>
        <w:t xml:space="preserve"> urma căruia unii dintre colegii lor şi-au aflat pedepsele care au condus la trimiterea lor în Centrul Educativ Buziaş.</w:t>
      </w:r>
    </w:p>
    <w:p w14:paraId="074A7503"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 xml:space="preserve">Această nouă premieră naţională consemnată la Curtea de Apel </w:t>
      </w:r>
      <w:proofErr w:type="gramStart"/>
      <w:r w:rsidRPr="00C923E3">
        <w:rPr>
          <w:rFonts w:ascii="Open Sans" w:hAnsi="Open Sans" w:cs="Times New Roman"/>
          <w:color w:val="333333"/>
          <w:sz w:val="21"/>
          <w:szCs w:val="21"/>
        </w:rPr>
        <w:t>Timişoara  este</w:t>
      </w:r>
      <w:proofErr w:type="gramEnd"/>
      <w:r w:rsidRPr="00C923E3">
        <w:rPr>
          <w:rFonts w:ascii="Open Sans" w:hAnsi="Open Sans" w:cs="Times New Roman"/>
          <w:color w:val="333333"/>
          <w:sz w:val="21"/>
          <w:szCs w:val="21"/>
        </w:rPr>
        <w:t xml:space="preserve"> rodul colaborării dintre Curte şi Centrul Educativ Buziaş, proiectul fiind propus şi coordonat de doamna judecător Daniela  Calai, din partea Curţii de Apel Timişoara, respectiv de doamna Marioara Bîlba – Inspector principal  şi doamna Marina Simonetti – Comisar, din cadrul Centrului Educativ Buziaş.</w:t>
      </w:r>
    </w:p>
    <w:p w14:paraId="4E77B008"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 xml:space="preserve">Procesul va fi public, iar din audienţă vor face parte elevi ai Colegiului Tehnic Emanuil Ungureanu din Timişoara, coordonaţi de doamna profesor Delia Putnoki precum şi jurnalişti </w:t>
      </w:r>
      <w:proofErr w:type="gramStart"/>
      <w:r w:rsidRPr="00C923E3">
        <w:rPr>
          <w:rFonts w:ascii="Open Sans" w:hAnsi="Open Sans" w:cs="Times New Roman"/>
          <w:color w:val="333333"/>
          <w:sz w:val="21"/>
          <w:szCs w:val="21"/>
        </w:rPr>
        <w:t>acreditaţi  pe</w:t>
      </w:r>
      <w:proofErr w:type="gramEnd"/>
      <w:r w:rsidRPr="00C923E3">
        <w:rPr>
          <w:rFonts w:ascii="Open Sans" w:hAnsi="Open Sans" w:cs="Times New Roman"/>
          <w:color w:val="333333"/>
          <w:sz w:val="21"/>
          <w:szCs w:val="21"/>
        </w:rPr>
        <w:t xml:space="preserve"> lângă Curtea de Apel Timişoara, care sunt aşteptaţi la sala 282, în condiţiile în care tinerii şi-au dat acceptul să fie filmaţi şi eventual, intervievaţi.</w:t>
      </w:r>
    </w:p>
    <w:p w14:paraId="60A908BB"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Locaţie: Curtea de Apel Timişoara, Piaţa Ţepeş Vodă nr.2 A, etaj II, sala 282</w:t>
      </w:r>
    </w:p>
    <w:p w14:paraId="4FC0E85E"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Data: 3 iunie 2019</w:t>
      </w:r>
    </w:p>
    <w:p w14:paraId="369F3058" w14:textId="77777777" w:rsidR="00C923E3" w:rsidRPr="00C923E3" w:rsidRDefault="00C923E3" w:rsidP="00C923E3">
      <w:pPr>
        <w:spacing w:after="150"/>
        <w:jc w:val="both"/>
        <w:rPr>
          <w:rFonts w:ascii="Open Sans" w:hAnsi="Open Sans" w:cs="Times New Roman"/>
          <w:color w:val="333333"/>
          <w:sz w:val="21"/>
          <w:szCs w:val="21"/>
        </w:rPr>
      </w:pPr>
      <w:r w:rsidRPr="00C923E3">
        <w:rPr>
          <w:rFonts w:ascii="Open Sans" w:hAnsi="Open Sans" w:cs="Times New Roman"/>
          <w:color w:val="333333"/>
          <w:sz w:val="21"/>
          <w:szCs w:val="21"/>
        </w:rPr>
        <w:t>Ora: 11,30</w:t>
      </w:r>
    </w:p>
    <w:p w14:paraId="140E83C7" w14:textId="77777777" w:rsidR="00C923E3" w:rsidRPr="00C923E3" w:rsidRDefault="00C923E3" w:rsidP="00C923E3">
      <w:pPr>
        <w:jc w:val="center"/>
        <w:rPr>
          <w:rFonts w:ascii="Open Sans" w:eastAsia="Times New Roman" w:hAnsi="Open Sans" w:cs="Times New Roman"/>
          <w:color w:val="333333"/>
          <w:sz w:val="21"/>
          <w:szCs w:val="21"/>
        </w:rPr>
      </w:pPr>
      <w:hyperlink r:id="rId4" w:history="1">
        <w:r w:rsidRPr="00C923E3">
          <w:rPr>
            <w:rFonts w:ascii="Open Sans" w:eastAsia="Times New Roman" w:hAnsi="Open Sans" w:cs="Times New Roman"/>
            <w:color w:val="FFFFFF"/>
            <w:sz w:val="18"/>
            <w:szCs w:val="18"/>
            <w:bdr w:val="single" w:sz="6" w:space="1" w:color="3E8F3E" w:frame="1"/>
            <w:shd w:val="clear" w:color="auto" w:fill="5CB85C"/>
          </w:rPr>
          <w:t>Detalii</w:t>
        </w:r>
      </w:hyperlink>
    </w:p>
    <w:p w14:paraId="0BE21AAD" w14:textId="77777777" w:rsidR="00C923E3" w:rsidRPr="00C923E3" w:rsidRDefault="00C923E3" w:rsidP="00C923E3">
      <w:pPr>
        <w:jc w:val="right"/>
        <w:rPr>
          <w:rFonts w:ascii="Open Sans" w:eastAsia="Times New Roman" w:hAnsi="Open Sans" w:cs="Times New Roman"/>
          <w:color w:val="333333"/>
          <w:sz w:val="21"/>
          <w:szCs w:val="21"/>
        </w:rPr>
      </w:pPr>
      <w:r w:rsidRPr="00C923E3">
        <w:rPr>
          <w:rFonts w:ascii="Open Sans" w:eastAsia="Times New Roman" w:hAnsi="Open Sans" w:cs="Times New Roman"/>
          <w:i/>
          <w:iCs/>
          <w:color w:val="737373"/>
          <w:sz w:val="18"/>
          <w:szCs w:val="18"/>
        </w:rPr>
        <w:t>Ultima</w:t>
      </w:r>
    </w:p>
    <w:p w14:paraId="7C2606DB" w14:textId="77777777" w:rsidR="009D5DA2" w:rsidRDefault="00C923E3">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E3"/>
    <w:rsid w:val="00316E4E"/>
    <w:rsid w:val="004A768F"/>
    <w:rsid w:val="00C9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1FB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3E3"/>
    <w:rPr>
      <w:b/>
      <w:bCs/>
    </w:rPr>
  </w:style>
  <w:style w:type="character" w:styleId="Hyperlink">
    <w:name w:val="Hyperlink"/>
    <w:basedOn w:val="DefaultParagraphFont"/>
    <w:uiPriority w:val="99"/>
    <w:semiHidden/>
    <w:unhideWhenUsed/>
    <w:rsid w:val="00C923E3"/>
    <w:rPr>
      <w:color w:val="0000FF"/>
      <w:u w:val="single"/>
    </w:rPr>
  </w:style>
  <w:style w:type="character" w:customStyle="1" w:styleId="apple-converted-space">
    <w:name w:val="apple-converted-space"/>
    <w:basedOn w:val="DefaultParagraphFont"/>
    <w:rsid w:val="00C923E3"/>
  </w:style>
  <w:style w:type="paragraph" w:styleId="NormalWeb">
    <w:name w:val="Normal (Web)"/>
    <w:basedOn w:val="Normal"/>
    <w:uiPriority w:val="99"/>
    <w:semiHidden/>
    <w:unhideWhenUsed/>
    <w:rsid w:val="00C923E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92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0542">
      <w:bodyDiv w:val="1"/>
      <w:marLeft w:val="0"/>
      <w:marRight w:val="0"/>
      <w:marTop w:val="0"/>
      <w:marBottom w:val="0"/>
      <w:divBdr>
        <w:top w:val="none" w:sz="0" w:space="0" w:color="auto"/>
        <w:left w:val="none" w:sz="0" w:space="0" w:color="auto"/>
        <w:bottom w:val="none" w:sz="0" w:space="0" w:color="auto"/>
        <w:right w:val="none" w:sz="0" w:space="0" w:color="auto"/>
      </w:divBdr>
      <w:divsChild>
        <w:div w:id="1489592586">
          <w:marLeft w:val="-225"/>
          <w:marRight w:val="-225"/>
          <w:marTop w:val="0"/>
          <w:marBottom w:val="225"/>
          <w:divBdr>
            <w:top w:val="none" w:sz="0" w:space="0" w:color="auto"/>
            <w:left w:val="none" w:sz="0" w:space="0" w:color="auto"/>
            <w:bottom w:val="none" w:sz="0" w:space="0" w:color="auto"/>
            <w:right w:val="none" w:sz="0" w:space="0" w:color="auto"/>
          </w:divBdr>
          <w:divsChild>
            <w:div w:id="565915853">
              <w:marLeft w:val="0"/>
              <w:marRight w:val="0"/>
              <w:marTop w:val="0"/>
              <w:marBottom w:val="0"/>
              <w:divBdr>
                <w:top w:val="none" w:sz="0" w:space="0" w:color="auto"/>
                <w:left w:val="none" w:sz="0" w:space="0" w:color="auto"/>
                <w:bottom w:val="none" w:sz="0" w:space="0" w:color="auto"/>
                <w:right w:val="none" w:sz="0" w:space="0" w:color="auto"/>
              </w:divBdr>
              <w:divsChild>
                <w:div w:id="1354500587">
                  <w:marLeft w:val="0"/>
                  <w:marRight w:val="0"/>
                  <w:marTop w:val="0"/>
                  <w:marBottom w:val="0"/>
                  <w:divBdr>
                    <w:top w:val="none" w:sz="0" w:space="0" w:color="auto"/>
                    <w:left w:val="none" w:sz="0" w:space="0" w:color="auto"/>
                    <w:bottom w:val="none" w:sz="0" w:space="0" w:color="auto"/>
                    <w:right w:val="none" w:sz="0" w:space="0" w:color="auto"/>
                  </w:divBdr>
                </w:div>
                <w:div w:id="97069467">
                  <w:marLeft w:val="0"/>
                  <w:marRight w:val="0"/>
                  <w:marTop w:val="0"/>
                  <w:marBottom w:val="0"/>
                  <w:divBdr>
                    <w:top w:val="none" w:sz="0" w:space="0" w:color="auto"/>
                    <w:left w:val="none" w:sz="0" w:space="0" w:color="auto"/>
                    <w:bottom w:val="none" w:sz="0" w:space="0" w:color="auto"/>
                    <w:right w:val="none" w:sz="0" w:space="0" w:color="auto"/>
                  </w:divBdr>
                </w:div>
              </w:divsChild>
            </w:div>
            <w:div w:id="12401682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sm1909.ro/PageDetails.aspx?Type=Button&amp;FolderId=709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Macintosh Word</Application>
  <DocSecurity>0</DocSecurity>
  <Lines>11</Lines>
  <Paragraphs>3</Paragraphs>
  <ScaleCrop>false</ScaleCrop>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2019-06-03T11:34:00Z</dcterms:created>
  <dcterms:modified xsi:type="dcterms:W3CDTF">2019-06-03T11:35:00Z</dcterms:modified>
</cp:coreProperties>
</file>