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1748" w14:textId="77777777" w:rsidR="00601262" w:rsidRPr="003D7D59" w:rsidRDefault="00601262" w:rsidP="00601262">
      <w:pPr>
        <w:ind w:left="2160" w:firstLine="720"/>
        <w:jc w:val="both"/>
        <w:rPr>
          <w:b/>
          <w:bCs/>
          <w:i/>
          <w:iCs/>
          <w:sz w:val="24"/>
          <w:szCs w:val="24"/>
        </w:rPr>
      </w:pPr>
      <w:r w:rsidRPr="003D7D59">
        <w:rPr>
          <w:b/>
          <w:bCs/>
          <w:i/>
          <w:iCs/>
          <w:sz w:val="24"/>
          <w:szCs w:val="24"/>
        </w:rPr>
        <w:t>ASOCIATIA "THEMIS-CASATIA"</w:t>
      </w:r>
    </w:p>
    <w:p w14:paraId="7A5624E8" w14:textId="77777777" w:rsidR="00601262" w:rsidRPr="003D7D59" w:rsidRDefault="00601262" w:rsidP="00601262">
      <w:pPr>
        <w:jc w:val="both"/>
        <w:rPr>
          <w:b/>
          <w:bCs/>
          <w:i/>
          <w:iCs/>
          <w:sz w:val="24"/>
          <w:szCs w:val="24"/>
        </w:rPr>
      </w:pPr>
      <w:r w:rsidRPr="003D7D59">
        <w:rPr>
          <w:b/>
          <w:bCs/>
          <w:i/>
          <w:iCs/>
          <w:sz w:val="24"/>
          <w:szCs w:val="24"/>
        </w:rPr>
        <w:tab/>
        <w:t xml:space="preserve">       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3D7D59">
        <w:rPr>
          <w:b/>
          <w:bCs/>
          <w:i/>
          <w:iCs/>
          <w:sz w:val="24"/>
          <w:szCs w:val="24"/>
        </w:rPr>
        <w:t xml:space="preserve"> a </w:t>
      </w:r>
      <w:proofErr w:type="spellStart"/>
      <w:r w:rsidRPr="003D7D59">
        <w:rPr>
          <w:b/>
          <w:bCs/>
          <w:i/>
          <w:iCs/>
          <w:sz w:val="24"/>
          <w:szCs w:val="24"/>
        </w:rPr>
        <w:t>fostilor</w:t>
      </w:r>
      <w:proofErr w:type="spellEnd"/>
      <w:r w:rsidRPr="003D7D5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7D59">
        <w:rPr>
          <w:b/>
          <w:bCs/>
          <w:i/>
          <w:iCs/>
          <w:sz w:val="24"/>
          <w:szCs w:val="24"/>
        </w:rPr>
        <w:t>judecatori</w:t>
      </w:r>
      <w:proofErr w:type="spellEnd"/>
      <w:r w:rsidRPr="003D7D59">
        <w:rPr>
          <w:b/>
          <w:bCs/>
          <w:i/>
          <w:iCs/>
          <w:sz w:val="24"/>
          <w:szCs w:val="24"/>
        </w:rPr>
        <w:t xml:space="preserve"> si </w:t>
      </w:r>
      <w:proofErr w:type="spellStart"/>
      <w:r w:rsidRPr="003D7D59">
        <w:rPr>
          <w:b/>
          <w:bCs/>
          <w:i/>
          <w:iCs/>
          <w:sz w:val="24"/>
          <w:szCs w:val="24"/>
        </w:rPr>
        <w:t>magistrati</w:t>
      </w:r>
      <w:proofErr w:type="spellEnd"/>
      <w:r w:rsidRPr="003D7D5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7D59">
        <w:rPr>
          <w:b/>
          <w:bCs/>
          <w:i/>
          <w:iCs/>
          <w:sz w:val="24"/>
          <w:szCs w:val="24"/>
        </w:rPr>
        <w:t>asistenti</w:t>
      </w:r>
      <w:proofErr w:type="spellEnd"/>
      <w:r w:rsidRPr="003D7D59">
        <w:rPr>
          <w:b/>
          <w:bCs/>
          <w:i/>
          <w:iCs/>
          <w:sz w:val="24"/>
          <w:szCs w:val="24"/>
        </w:rPr>
        <w:t xml:space="preserve"> ai ICCJ</w:t>
      </w:r>
    </w:p>
    <w:p w14:paraId="55D2CCF2" w14:textId="77777777" w:rsidR="00601262" w:rsidRPr="003D7D59" w:rsidRDefault="00601262" w:rsidP="00601262">
      <w:pPr>
        <w:jc w:val="both"/>
        <w:rPr>
          <w:b/>
          <w:bCs/>
          <w:i/>
          <w:iCs/>
          <w:sz w:val="24"/>
          <w:szCs w:val="24"/>
        </w:rPr>
      </w:pPr>
      <w:r w:rsidRPr="003D7D59">
        <w:rPr>
          <w:b/>
          <w:bCs/>
          <w:i/>
          <w:iCs/>
          <w:sz w:val="24"/>
          <w:szCs w:val="24"/>
        </w:rPr>
        <w:tab/>
      </w:r>
      <w:r w:rsidRPr="003D7D59">
        <w:rPr>
          <w:b/>
          <w:bCs/>
          <w:i/>
          <w:iCs/>
          <w:sz w:val="24"/>
          <w:szCs w:val="24"/>
        </w:rPr>
        <w:tab/>
        <w:t xml:space="preserve">      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3D7D59">
        <w:rPr>
          <w:b/>
          <w:bCs/>
          <w:i/>
          <w:iCs/>
          <w:sz w:val="24"/>
          <w:szCs w:val="24"/>
        </w:rPr>
        <w:t xml:space="preserve"> Bd. Magheru nr. 22, sector 1, </w:t>
      </w:r>
      <w:proofErr w:type="spellStart"/>
      <w:r w:rsidRPr="003D7D59">
        <w:rPr>
          <w:b/>
          <w:bCs/>
          <w:i/>
          <w:iCs/>
          <w:sz w:val="24"/>
          <w:szCs w:val="24"/>
        </w:rPr>
        <w:t>Bucuresti</w:t>
      </w:r>
      <w:proofErr w:type="spellEnd"/>
    </w:p>
    <w:p w14:paraId="79BBD65B" w14:textId="77777777" w:rsidR="00393A41" w:rsidRDefault="00601262" w:rsidP="00393A41">
      <w:pPr>
        <w:jc w:val="both"/>
        <w:rPr>
          <w:b/>
          <w:bCs/>
          <w:i/>
          <w:iCs/>
          <w:sz w:val="24"/>
          <w:szCs w:val="24"/>
        </w:rPr>
      </w:pPr>
      <w:r w:rsidRPr="003D7D59">
        <w:rPr>
          <w:b/>
          <w:bCs/>
          <w:i/>
          <w:iCs/>
          <w:sz w:val="24"/>
          <w:szCs w:val="24"/>
        </w:rPr>
        <w:tab/>
      </w:r>
      <w:r w:rsidRPr="003D7D59">
        <w:rPr>
          <w:b/>
          <w:bCs/>
          <w:i/>
          <w:iCs/>
          <w:sz w:val="24"/>
          <w:szCs w:val="24"/>
        </w:rPr>
        <w:tab/>
        <w:t xml:space="preserve">      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3D7D59">
        <w:rPr>
          <w:b/>
          <w:bCs/>
          <w:i/>
          <w:iCs/>
          <w:sz w:val="24"/>
          <w:szCs w:val="24"/>
        </w:rPr>
        <w:t xml:space="preserve">   </w:t>
      </w:r>
    </w:p>
    <w:p w14:paraId="553264B5" w14:textId="77777777" w:rsidR="00393A41" w:rsidRDefault="00393A41" w:rsidP="00393A41">
      <w:pPr>
        <w:jc w:val="both"/>
        <w:rPr>
          <w:b/>
          <w:bCs/>
          <w:i/>
          <w:iCs/>
          <w:sz w:val="24"/>
          <w:szCs w:val="24"/>
        </w:rPr>
      </w:pPr>
    </w:p>
    <w:p w14:paraId="143E34B9" w14:textId="361B6D07" w:rsidR="009632BE" w:rsidRDefault="009632BE" w:rsidP="00393A41">
      <w:pPr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632BE">
        <w:rPr>
          <w:rFonts w:ascii="Arial" w:hAnsi="Arial" w:cs="Arial"/>
          <w:b/>
          <w:bCs/>
          <w:sz w:val="28"/>
          <w:szCs w:val="28"/>
        </w:rPr>
        <w:t xml:space="preserve">SCRISOARE DESCHISA </w:t>
      </w:r>
      <w:r>
        <w:rPr>
          <w:rFonts w:ascii="Arial" w:hAnsi="Arial" w:cs="Arial"/>
          <w:b/>
          <w:bCs/>
          <w:sz w:val="28"/>
          <w:szCs w:val="28"/>
        </w:rPr>
        <w:t>–</w:t>
      </w:r>
    </w:p>
    <w:p w14:paraId="7A131B7D" w14:textId="78681CF9" w:rsidR="009632BE" w:rsidRDefault="009632BE" w:rsidP="009632BE">
      <w:pPr>
        <w:rPr>
          <w:rFonts w:ascii="Arial" w:hAnsi="Arial" w:cs="Arial"/>
          <w:b/>
          <w:bCs/>
          <w:sz w:val="28"/>
          <w:szCs w:val="28"/>
        </w:rPr>
      </w:pPr>
    </w:p>
    <w:p w14:paraId="7D73F043" w14:textId="1B6A80F0" w:rsidR="009632BE" w:rsidRDefault="009632BE" w:rsidP="00601262">
      <w:pPr>
        <w:ind w:left="5664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Bucuresti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18.12.2019</w:t>
      </w:r>
    </w:p>
    <w:p w14:paraId="0FAC9DF6" w14:textId="6C3493D9" w:rsidR="009632BE" w:rsidRDefault="009632BE" w:rsidP="009632BE">
      <w:pPr>
        <w:rPr>
          <w:rFonts w:ascii="Arial" w:hAnsi="Arial" w:cs="Arial"/>
          <w:b/>
          <w:bCs/>
          <w:sz w:val="28"/>
          <w:szCs w:val="28"/>
        </w:rPr>
      </w:pPr>
    </w:p>
    <w:p w14:paraId="7A7CB9EF" w14:textId="242117B8" w:rsidR="009632BE" w:rsidRPr="00393A41" w:rsidRDefault="009632BE" w:rsidP="00601262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632BE">
        <w:rPr>
          <w:rFonts w:ascii="Arial" w:hAnsi="Arial" w:cs="Arial"/>
          <w:b/>
          <w:bCs/>
          <w:sz w:val="28"/>
          <w:szCs w:val="28"/>
        </w:rPr>
        <w:t>PENSIILE DE SERVICIU</w:t>
      </w:r>
      <w:r w:rsidRPr="009632BE">
        <w:rPr>
          <w:rFonts w:ascii="Arial" w:hAnsi="Arial" w:cs="Arial"/>
          <w:sz w:val="28"/>
          <w:szCs w:val="28"/>
        </w:rPr>
        <w:t xml:space="preserve"> </w:t>
      </w:r>
      <w:r w:rsidRPr="00393A41">
        <w:rPr>
          <w:rFonts w:ascii="Arial" w:hAnsi="Arial" w:cs="Arial"/>
          <w:b/>
          <w:bCs/>
          <w:sz w:val="28"/>
          <w:szCs w:val="28"/>
        </w:rPr>
        <w:t xml:space="preserve">ale JUDECATORILOR SI PROCURORILOR – obiect de  JALINICA si IPOCRITA DEZBATERE  </w:t>
      </w:r>
      <w:proofErr w:type="spellStart"/>
      <w:r w:rsidRPr="00393A41">
        <w:rPr>
          <w:rFonts w:ascii="Arial" w:hAnsi="Arial" w:cs="Arial"/>
          <w:b/>
          <w:bCs/>
          <w:sz w:val="28"/>
          <w:szCs w:val="28"/>
        </w:rPr>
        <w:t>a”inalt</w:t>
      </w:r>
      <w:r w:rsidR="00500555" w:rsidRPr="00393A41">
        <w:rPr>
          <w:rFonts w:ascii="Arial" w:hAnsi="Arial" w:cs="Arial"/>
          <w:b/>
          <w:bCs/>
          <w:sz w:val="28"/>
          <w:szCs w:val="28"/>
        </w:rPr>
        <w:t>ilor</w:t>
      </w:r>
      <w:proofErr w:type="spellEnd"/>
      <w:r w:rsidRPr="00393A41">
        <w:rPr>
          <w:rFonts w:ascii="Arial" w:hAnsi="Arial" w:cs="Arial"/>
          <w:b/>
          <w:bCs/>
          <w:sz w:val="28"/>
          <w:szCs w:val="28"/>
        </w:rPr>
        <w:t xml:space="preserve">” </w:t>
      </w:r>
      <w:proofErr w:type="spellStart"/>
      <w:r w:rsidRPr="00393A41">
        <w:rPr>
          <w:rFonts w:ascii="Arial" w:hAnsi="Arial" w:cs="Arial"/>
          <w:b/>
          <w:bCs/>
          <w:sz w:val="28"/>
          <w:szCs w:val="28"/>
        </w:rPr>
        <w:t>reprezentati</w:t>
      </w:r>
      <w:proofErr w:type="spellEnd"/>
      <w:r w:rsidRPr="00393A41">
        <w:rPr>
          <w:rFonts w:ascii="Arial" w:hAnsi="Arial" w:cs="Arial"/>
          <w:b/>
          <w:bCs/>
          <w:sz w:val="28"/>
          <w:szCs w:val="28"/>
        </w:rPr>
        <w:t xml:space="preserve"> ai celorla</w:t>
      </w:r>
      <w:r w:rsidR="00500555" w:rsidRPr="00393A41">
        <w:rPr>
          <w:rFonts w:ascii="Arial" w:hAnsi="Arial" w:cs="Arial"/>
          <w:b/>
          <w:bCs/>
          <w:sz w:val="28"/>
          <w:szCs w:val="28"/>
        </w:rPr>
        <w:t>l</w:t>
      </w:r>
      <w:r w:rsidRPr="00393A41">
        <w:rPr>
          <w:rFonts w:ascii="Arial" w:hAnsi="Arial" w:cs="Arial"/>
          <w:b/>
          <w:bCs/>
          <w:sz w:val="28"/>
          <w:szCs w:val="28"/>
        </w:rPr>
        <w:t>te doua PUTERI-legi</w:t>
      </w:r>
      <w:r w:rsidR="00500555" w:rsidRPr="00393A41">
        <w:rPr>
          <w:rFonts w:ascii="Arial" w:hAnsi="Arial" w:cs="Arial"/>
          <w:b/>
          <w:bCs/>
          <w:sz w:val="28"/>
          <w:szCs w:val="28"/>
        </w:rPr>
        <w:t>s</w:t>
      </w:r>
      <w:r w:rsidRPr="00393A41">
        <w:rPr>
          <w:rFonts w:ascii="Arial" w:hAnsi="Arial" w:cs="Arial"/>
          <w:b/>
          <w:bCs/>
          <w:sz w:val="28"/>
          <w:szCs w:val="28"/>
        </w:rPr>
        <w:t xml:space="preserve">lativa si executiva bicefala, </w:t>
      </w:r>
      <w:proofErr w:type="spellStart"/>
      <w:r w:rsidRPr="00393A41">
        <w:rPr>
          <w:rFonts w:ascii="Arial" w:hAnsi="Arial" w:cs="Arial"/>
          <w:b/>
          <w:bCs/>
          <w:sz w:val="28"/>
          <w:szCs w:val="28"/>
        </w:rPr>
        <w:t>executanti</w:t>
      </w:r>
      <w:proofErr w:type="spellEnd"/>
      <w:r w:rsidRPr="00393A41">
        <w:rPr>
          <w:rFonts w:ascii="Arial" w:hAnsi="Arial" w:cs="Arial"/>
          <w:b/>
          <w:bCs/>
          <w:sz w:val="28"/>
          <w:szCs w:val="28"/>
        </w:rPr>
        <w:t xml:space="preserve"> docili </w:t>
      </w:r>
      <w:r w:rsidR="00393A41">
        <w:rPr>
          <w:rFonts w:ascii="Arial" w:hAnsi="Arial" w:cs="Arial"/>
          <w:b/>
          <w:bCs/>
          <w:sz w:val="28"/>
          <w:szCs w:val="28"/>
        </w:rPr>
        <w:t xml:space="preserve">ai </w:t>
      </w:r>
      <w:proofErr w:type="spellStart"/>
      <w:r w:rsidR="00393A41">
        <w:rPr>
          <w:rFonts w:ascii="Arial" w:hAnsi="Arial" w:cs="Arial"/>
          <w:b/>
          <w:bCs/>
          <w:sz w:val="28"/>
          <w:szCs w:val="28"/>
        </w:rPr>
        <w:t>indicatiilor</w:t>
      </w:r>
      <w:proofErr w:type="spellEnd"/>
      <w:r w:rsidRPr="00393A41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Pr="00393A41">
        <w:rPr>
          <w:rFonts w:ascii="Arial" w:hAnsi="Arial" w:cs="Arial"/>
          <w:b/>
          <w:bCs/>
          <w:sz w:val="28"/>
          <w:szCs w:val="28"/>
        </w:rPr>
        <w:t>prezidential</w:t>
      </w:r>
      <w:r w:rsidR="00393A41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393A41">
        <w:rPr>
          <w:rFonts w:ascii="Arial" w:hAnsi="Arial" w:cs="Arial"/>
          <w:b/>
          <w:bCs/>
          <w:sz w:val="28"/>
          <w:szCs w:val="28"/>
        </w:rPr>
        <w:t>.</w:t>
      </w:r>
    </w:p>
    <w:p w14:paraId="1465AF8B" w14:textId="1C0C1AE6" w:rsidR="009632BE" w:rsidRDefault="009632BE" w:rsidP="009632BE">
      <w:pPr>
        <w:jc w:val="both"/>
        <w:rPr>
          <w:rFonts w:ascii="Arial" w:hAnsi="Arial" w:cs="Arial"/>
          <w:sz w:val="28"/>
          <w:szCs w:val="28"/>
        </w:rPr>
      </w:pPr>
    </w:p>
    <w:p w14:paraId="1C566E04" w14:textId="72C035C6" w:rsidR="009632BE" w:rsidRPr="009632BE" w:rsidRDefault="009632BE" w:rsidP="009632B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 w:rsidRPr="009632BE">
        <w:rPr>
          <w:rFonts w:ascii="Arial" w:hAnsi="Arial" w:cs="Arial"/>
          <w:b/>
          <w:bCs/>
          <w:sz w:val="28"/>
          <w:szCs w:val="28"/>
        </w:rPr>
        <w:t xml:space="preserve">22 de ani de regim </w:t>
      </w:r>
      <w:proofErr w:type="spellStart"/>
      <w:r w:rsidRPr="009632BE">
        <w:rPr>
          <w:rFonts w:ascii="Arial" w:hAnsi="Arial" w:cs="Arial"/>
          <w:b/>
          <w:bCs/>
          <w:sz w:val="28"/>
          <w:szCs w:val="28"/>
        </w:rPr>
        <w:t>constitutional</w:t>
      </w:r>
      <w:proofErr w:type="spellEnd"/>
      <w:r w:rsidRPr="009632BE">
        <w:rPr>
          <w:rFonts w:ascii="Arial" w:hAnsi="Arial" w:cs="Arial"/>
          <w:b/>
          <w:bCs/>
          <w:sz w:val="28"/>
          <w:szCs w:val="28"/>
        </w:rPr>
        <w:t xml:space="preserve">, legal si legitim al pensiilor de serviciu ale </w:t>
      </w:r>
      <w:proofErr w:type="spellStart"/>
      <w:r w:rsidRPr="009632BE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Pr="009632BE">
        <w:rPr>
          <w:rFonts w:ascii="Arial" w:hAnsi="Arial" w:cs="Arial"/>
          <w:b/>
          <w:bCs/>
          <w:sz w:val="28"/>
          <w:szCs w:val="28"/>
        </w:rPr>
        <w:t xml:space="preserve"> si procurorilor (1997-2019).</w:t>
      </w:r>
    </w:p>
    <w:p w14:paraId="3FBA9CD2" w14:textId="11DD993D" w:rsidR="009632BE" w:rsidRDefault="009632BE" w:rsidP="009632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D4C65BD" w14:textId="215774ED" w:rsidR="009632BE" w:rsidRDefault="009632BE" w:rsidP="009632B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1.1.Pensiile de serviciu ale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si procurorilor au fost introduse in anul 1997</w:t>
      </w:r>
      <w:r w:rsidR="00393A41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initiativa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Ministrului de stat, Ministrul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Justitiei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Valeriu Stoica,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presedintele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functie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al </w:t>
      </w:r>
      <w:r w:rsidR="00393A41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NL si fac parte din  timp de 22 de ani (1997-2019) din STATUTUL si</w:t>
      </w:r>
      <w:r w:rsidR="00393A41">
        <w:rPr>
          <w:rFonts w:ascii="Arial" w:hAnsi="Arial" w:cs="Arial"/>
          <w:b/>
          <w:bCs/>
          <w:sz w:val="28"/>
          <w:szCs w:val="28"/>
        </w:rPr>
        <w:t xml:space="preserve"> INDEPENDE</w:t>
      </w:r>
      <w:r w:rsidR="00712A52">
        <w:rPr>
          <w:rFonts w:ascii="Arial" w:hAnsi="Arial" w:cs="Arial"/>
          <w:b/>
          <w:bCs/>
          <w:sz w:val="28"/>
          <w:szCs w:val="28"/>
        </w:rPr>
        <w:t>N</w:t>
      </w:r>
      <w:r w:rsidR="00393A41">
        <w:rPr>
          <w:rFonts w:ascii="Arial" w:hAnsi="Arial" w:cs="Arial"/>
          <w:b/>
          <w:bCs/>
          <w:sz w:val="28"/>
          <w:szCs w:val="28"/>
        </w:rPr>
        <w:t>TA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93A41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uterii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judecatoresti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14:paraId="47A62D7F" w14:textId="4D2C3A73" w:rsidR="009632BE" w:rsidRDefault="009632BE" w:rsidP="009632B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4CA9EB6E" w14:textId="7F73ECFF" w:rsidR="001C6F6E" w:rsidRDefault="009632BE" w:rsidP="001C6F6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1.2.</w:t>
      </w:r>
      <w:r w:rsidR="001C6F6E">
        <w:rPr>
          <w:rFonts w:ascii="Arial" w:hAnsi="Arial" w:cs="Arial"/>
          <w:sz w:val="28"/>
          <w:szCs w:val="28"/>
        </w:rPr>
        <w:t>P</w:t>
      </w:r>
      <w:r w:rsidR="001C6F6E" w:rsidRPr="00091940">
        <w:rPr>
          <w:rFonts w:ascii="Arial" w:hAnsi="Arial" w:cs="Arial"/>
          <w:sz w:val="28"/>
          <w:szCs w:val="28"/>
        </w:rPr>
        <w:t xml:space="preserve">rin art. 5-11 din Legea nr. 303/2004 s-au instituit </w:t>
      </w:r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toate </w:t>
      </w:r>
      <w:proofErr w:type="spellStart"/>
      <w:r w:rsidR="001C6F6E" w:rsidRPr="00335935">
        <w:rPr>
          <w:rFonts w:ascii="Arial" w:hAnsi="Arial" w:cs="Arial"/>
          <w:b/>
          <w:bCs/>
          <w:sz w:val="28"/>
          <w:szCs w:val="28"/>
        </w:rPr>
        <w:t>incompatibilitatile</w:t>
      </w:r>
      <w:proofErr w:type="spellEnd"/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 si </w:t>
      </w:r>
      <w:proofErr w:type="spellStart"/>
      <w:r w:rsidR="001C6F6E" w:rsidRPr="00335935">
        <w:rPr>
          <w:rFonts w:ascii="Arial" w:hAnsi="Arial" w:cs="Arial"/>
          <w:b/>
          <w:bCs/>
          <w:sz w:val="28"/>
          <w:szCs w:val="28"/>
        </w:rPr>
        <w:t>interdictiile</w:t>
      </w:r>
      <w:proofErr w:type="spellEnd"/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 pentru </w:t>
      </w:r>
      <w:proofErr w:type="spellStart"/>
      <w:r w:rsidR="001C6F6E" w:rsidRPr="00335935">
        <w:rPr>
          <w:rFonts w:ascii="Arial" w:hAnsi="Arial" w:cs="Arial"/>
          <w:b/>
          <w:bCs/>
          <w:sz w:val="28"/>
          <w:szCs w:val="28"/>
        </w:rPr>
        <w:t>functiile</w:t>
      </w:r>
      <w:proofErr w:type="spellEnd"/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1C6F6E" w:rsidRPr="00335935">
        <w:rPr>
          <w:rFonts w:ascii="Arial" w:hAnsi="Arial" w:cs="Arial"/>
          <w:b/>
          <w:bCs/>
          <w:sz w:val="28"/>
          <w:szCs w:val="28"/>
        </w:rPr>
        <w:t>judecator</w:t>
      </w:r>
      <w:proofErr w:type="spellEnd"/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, procuror, magistrat asistent si asistent judiciar  - in aplicarea art. 125 (3) din </w:t>
      </w:r>
      <w:proofErr w:type="spellStart"/>
      <w:r w:rsidR="001C6F6E" w:rsidRPr="00335935">
        <w:rPr>
          <w:rFonts w:ascii="Arial" w:hAnsi="Arial" w:cs="Arial"/>
          <w:b/>
          <w:bCs/>
          <w:sz w:val="28"/>
          <w:szCs w:val="28"/>
        </w:rPr>
        <w:t>Constitutie</w:t>
      </w:r>
      <w:proofErr w:type="spellEnd"/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 - care sunt prin severitatea lor, unice si speciale acestor </w:t>
      </w:r>
      <w:proofErr w:type="spellStart"/>
      <w:r w:rsidR="001C6F6E" w:rsidRPr="00335935">
        <w:rPr>
          <w:rFonts w:ascii="Arial" w:hAnsi="Arial" w:cs="Arial"/>
          <w:b/>
          <w:bCs/>
          <w:sz w:val="28"/>
          <w:szCs w:val="28"/>
        </w:rPr>
        <w:t>functii</w:t>
      </w:r>
      <w:proofErr w:type="spellEnd"/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,  </w:t>
      </w:r>
      <w:proofErr w:type="spellStart"/>
      <w:r w:rsidR="001C6F6E" w:rsidRPr="00335935">
        <w:rPr>
          <w:rFonts w:ascii="Arial" w:hAnsi="Arial" w:cs="Arial"/>
          <w:b/>
          <w:bCs/>
          <w:sz w:val="28"/>
          <w:szCs w:val="28"/>
        </w:rPr>
        <w:t>fara</w:t>
      </w:r>
      <w:proofErr w:type="spellEnd"/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 a se mai </w:t>
      </w:r>
      <w:proofErr w:type="spellStart"/>
      <w:r w:rsidR="001C6F6E" w:rsidRPr="00335935">
        <w:rPr>
          <w:rFonts w:ascii="Arial" w:hAnsi="Arial" w:cs="Arial"/>
          <w:b/>
          <w:bCs/>
          <w:sz w:val="28"/>
          <w:szCs w:val="28"/>
        </w:rPr>
        <w:t>regasi</w:t>
      </w:r>
      <w:proofErr w:type="spellEnd"/>
      <w:r w:rsidR="001C6F6E" w:rsidRPr="00335935">
        <w:rPr>
          <w:rFonts w:ascii="Arial" w:hAnsi="Arial" w:cs="Arial"/>
          <w:b/>
          <w:bCs/>
          <w:sz w:val="28"/>
          <w:szCs w:val="28"/>
        </w:rPr>
        <w:t xml:space="preserve"> in statutul altor categorii profesionale. </w:t>
      </w:r>
    </w:p>
    <w:p w14:paraId="6BACCDCE" w14:textId="5F60563D" w:rsidR="001C6F6E" w:rsidRDefault="001C6F6E" w:rsidP="001C6F6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789F0639" w14:textId="3A1EFBF3" w:rsidR="001C6F6E" w:rsidRPr="008D3507" w:rsidRDefault="001C6F6E" w:rsidP="001C6F6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1.3.</w:t>
      </w:r>
      <w:r w:rsidRPr="001C6F6E">
        <w:rPr>
          <w:rFonts w:ascii="Arial" w:hAnsi="Arial" w:cs="Arial"/>
          <w:sz w:val="28"/>
          <w:szCs w:val="28"/>
        </w:rPr>
        <w:t xml:space="preserve"> </w:t>
      </w:r>
      <w:r w:rsidRPr="00193F05">
        <w:rPr>
          <w:rFonts w:ascii="Arial" w:hAnsi="Arial" w:cs="Arial"/>
          <w:b/>
          <w:bCs/>
          <w:sz w:val="28"/>
          <w:szCs w:val="28"/>
        </w:rPr>
        <w:t>Abrogarea pensiei de serviciu</w:t>
      </w:r>
      <w:r w:rsidRPr="00817882">
        <w:rPr>
          <w:rFonts w:ascii="Arial" w:hAnsi="Arial" w:cs="Arial"/>
          <w:sz w:val="28"/>
          <w:szCs w:val="28"/>
        </w:rPr>
        <w:t xml:space="preserve"> (art. 103 din Legea nr. 92/1992 reluat in art. 85 din Legea nr. 303/2004), prin art. 198 din Legea nr. 19/2000 privind sistemul public de pensii, </w:t>
      </w:r>
      <w:r w:rsidRPr="00972AF9">
        <w:rPr>
          <w:rFonts w:ascii="Arial" w:hAnsi="Arial" w:cs="Arial"/>
          <w:b/>
          <w:bCs/>
          <w:sz w:val="28"/>
          <w:szCs w:val="28"/>
        </w:rPr>
        <w:t xml:space="preserve">a fost declarata </w:t>
      </w:r>
      <w:proofErr w:type="spellStart"/>
      <w:r w:rsidRPr="00972AF9">
        <w:rPr>
          <w:rFonts w:ascii="Arial" w:hAnsi="Arial" w:cs="Arial"/>
          <w:b/>
          <w:bCs/>
          <w:sz w:val="28"/>
          <w:szCs w:val="28"/>
        </w:rPr>
        <w:t>neconstitutionala</w:t>
      </w:r>
      <w:proofErr w:type="spellEnd"/>
      <w:r w:rsidRPr="00972AF9">
        <w:rPr>
          <w:rFonts w:ascii="Arial" w:hAnsi="Arial" w:cs="Arial"/>
          <w:b/>
          <w:bCs/>
          <w:sz w:val="28"/>
          <w:szCs w:val="28"/>
        </w:rPr>
        <w:t xml:space="preserve"> prin Decizia nr. 20/2.02.2000 </w:t>
      </w:r>
      <w:r w:rsidRPr="00817882">
        <w:rPr>
          <w:rFonts w:ascii="Arial" w:hAnsi="Arial" w:cs="Arial"/>
          <w:sz w:val="28"/>
          <w:szCs w:val="28"/>
        </w:rPr>
        <w:t xml:space="preserve">publicata in </w:t>
      </w:r>
      <w:proofErr w:type="spellStart"/>
      <w:r w:rsidRPr="00817882">
        <w:rPr>
          <w:rFonts w:ascii="Arial" w:hAnsi="Arial" w:cs="Arial"/>
          <w:sz w:val="28"/>
          <w:szCs w:val="28"/>
        </w:rPr>
        <w:t>M.Of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. nr. 12/18.02.2000.  Curtea a </w:t>
      </w:r>
      <w:proofErr w:type="spellStart"/>
      <w:r w:rsidRPr="00817882">
        <w:rPr>
          <w:rFonts w:ascii="Arial" w:hAnsi="Arial" w:cs="Arial"/>
          <w:sz w:val="28"/>
          <w:szCs w:val="28"/>
        </w:rPr>
        <w:t>retinut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817882">
        <w:rPr>
          <w:rFonts w:ascii="Arial" w:hAnsi="Arial" w:cs="Arial"/>
          <w:sz w:val="28"/>
          <w:szCs w:val="28"/>
        </w:rPr>
        <w:t>esenta</w:t>
      </w:r>
      <w:proofErr w:type="spellEnd"/>
      <w:r w:rsidRPr="00817882">
        <w:rPr>
          <w:rFonts w:ascii="Arial" w:hAnsi="Arial" w:cs="Arial"/>
          <w:sz w:val="28"/>
          <w:szCs w:val="28"/>
        </w:rPr>
        <w:t>, ca "</w:t>
      </w:r>
      <w:r w:rsidRPr="008D3507">
        <w:rPr>
          <w:rFonts w:ascii="Arial" w:hAnsi="Arial" w:cs="Arial"/>
          <w:b/>
          <w:bCs/>
          <w:sz w:val="28"/>
          <w:szCs w:val="28"/>
        </w:rPr>
        <w:t xml:space="preserve">acordarea pensiei de serviciu pentru cadrele militare si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magistrati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nu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reprezinta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un privilegiu, ci este justificata in mod obiectiv, ea constituind o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compensatie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partiala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a inconvenientelor ce rezulta din rigoarea  statutelor speciale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carora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trebuie sa li se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supuna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militarii si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magistratii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",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solutie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in acord cu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jurisprudenta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.  In argumentarea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solutiei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sale</w:t>
      </w:r>
      <w:r w:rsidRPr="00817882">
        <w:rPr>
          <w:rFonts w:ascii="Arial" w:hAnsi="Arial" w:cs="Arial"/>
          <w:sz w:val="28"/>
          <w:szCs w:val="28"/>
        </w:rPr>
        <w:t xml:space="preserve">, Curtea </w:t>
      </w:r>
      <w:proofErr w:type="spellStart"/>
      <w:r w:rsidRPr="00817882">
        <w:rPr>
          <w:rFonts w:ascii="Arial" w:hAnsi="Arial" w:cs="Arial"/>
          <w:sz w:val="28"/>
          <w:szCs w:val="28"/>
        </w:rPr>
        <w:t>Constitutionala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7882">
        <w:rPr>
          <w:rFonts w:ascii="Arial" w:hAnsi="Arial" w:cs="Arial"/>
          <w:sz w:val="28"/>
          <w:szCs w:val="28"/>
        </w:rPr>
        <w:t>citeaza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7882">
        <w:rPr>
          <w:rFonts w:ascii="Arial" w:hAnsi="Arial" w:cs="Arial"/>
          <w:sz w:val="28"/>
          <w:szCs w:val="28"/>
        </w:rPr>
        <w:t>jurisprudenta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CEDO, propria </w:t>
      </w:r>
      <w:proofErr w:type="spellStart"/>
      <w:r w:rsidRPr="00817882">
        <w:rPr>
          <w:rFonts w:ascii="Arial" w:hAnsi="Arial" w:cs="Arial"/>
          <w:sz w:val="28"/>
          <w:szCs w:val="28"/>
        </w:rPr>
        <w:t>jurisprudenta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constanta, </w:t>
      </w:r>
      <w:proofErr w:type="spellStart"/>
      <w:r w:rsidRPr="00817882">
        <w:rPr>
          <w:rFonts w:ascii="Arial" w:hAnsi="Arial" w:cs="Arial"/>
          <w:sz w:val="28"/>
          <w:szCs w:val="28"/>
        </w:rPr>
        <w:t>Rezolutiile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ONU-1985, Recomandarea R 94/12 din 13.12.1994 a Consiliului Europei, Carta Europeana privind Statutul </w:t>
      </w:r>
      <w:proofErr w:type="spellStart"/>
      <w:r w:rsidRPr="00817882">
        <w:rPr>
          <w:rFonts w:ascii="Arial" w:hAnsi="Arial" w:cs="Arial"/>
          <w:sz w:val="28"/>
          <w:szCs w:val="28"/>
        </w:rPr>
        <w:lastRenderedPageBreak/>
        <w:t>Judecatorilor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, art. 6 si 14 din CEDO si art. 10 din </w:t>
      </w:r>
      <w:proofErr w:type="spellStart"/>
      <w:r w:rsidRPr="00817882">
        <w:rPr>
          <w:rFonts w:ascii="Arial" w:hAnsi="Arial" w:cs="Arial"/>
          <w:sz w:val="28"/>
          <w:szCs w:val="28"/>
        </w:rPr>
        <w:t>Declaratia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Universala a Drepturilor Omului, </w:t>
      </w:r>
      <w:proofErr w:type="spellStart"/>
      <w:r w:rsidRPr="00817882">
        <w:rPr>
          <w:rFonts w:ascii="Arial" w:hAnsi="Arial" w:cs="Arial"/>
          <w:sz w:val="28"/>
          <w:szCs w:val="28"/>
        </w:rPr>
        <w:t>dandu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-le prevalenta </w:t>
      </w:r>
      <w:proofErr w:type="spellStart"/>
      <w:r w:rsidRPr="00817882">
        <w:rPr>
          <w:rFonts w:ascii="Arial" w:hAnsi="Arial" w:cs="Arial"/>
          <w:sz w:val="28"/>
          <w:szCs w:val="28"/>
        </w:rPr>
        <w:t>constitutionala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, conform art. 11 si 20 din </w:t>
      </w:r>
      <w:proofErr w:type="spellStart"/>
      <w:r w:rsidRPr="00817882">
        <w:rPr>
          <w:rFonts w:ascii="Arial" w:hAnsi="Arial" w:cs="Arial"/>
          <w:sz w:val="28"/>
          <w:szCs w:val="28"/>
        </w:rPr>
        <w:t>Constitutie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(pag. 7 al. 7-8). </w:t>
      </w:r>
    </w:p>
    <w:p w14:paraId="0DD94C7D" w14:textId="11FD6127" w:rsidR="001C6F6E" w:rsidRDefault="001C6F6E" w:rsidP="001C6F6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5B27CA75" w14:textId="20B8CE03" w:rsidR="001C6F6E" w:rsidRPr="00817882" w:rsidRDefault="001C6F6E" w:rsidP="001C6F6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1.4.</w:t>
      </w:r>
      <w:r w:rsidRPr="001C6F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2AF9">
        <w:rPr>
          <w:rFonts w:ascii="Arial" w:hAnsi="Arial" w:cs="Arial"/>
          <w:b/>
          <w:bCs/>
          <w:sz w:val="28"/>
          <w:szCs w:val="28"/>
        </w:rPr>
        <w:t>Dupa</w:t>
      </w:r>
      <w:proofErr w:type="spellEnd"/>
      <w:r w:rsidRPr="00972AF9">
        <w:rPr>
          <w:rFonts w:ascii="Arial" w:hAnsi="Arial" w:cs="Arial"/>
          <w:b/>
          <w:bCs/>
          <w:sz w:val="28"/>
          <w:szCs w:val="28"/>
        </w:rPr>
        <w:t xml:space="preserve"> 5 ani de la aceasta decizie</w:t>
      </w:r>
      <w:r w:rsidRPr="00817882">
        <w:rPr>
          <w:rFonts w:ascii="Arial" w:hAnsi="Arial" w:cs="Arial"/>
          <w:sz w:val="28"/>
          <w:szCs w:val="28"/>
        </w:rPr>
        <w:t xml:space="preserve">, in prima parte a anului 2005, noul Guvern a reluat </w:t>
      </w:r>
      <w:proofErr w:type="spellStart"/>
      <w:r w:rsidRPr="00817882">
        <w:rPr>
          <w:rFonts w:ascii="Arial" w:hAnsi="Arial" w:cs="Arial"/>
          <w:sz w:val="28"/>
          <w:szCs w:val="28"/>
        </w:rPr>
        <w:t>actiunea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legislativa de "mutilare" a drepturilor </w:t>
      </w:r>
      <w:proofErr w:type="spellStart"/>
      <w:r w:rsidRPr="00817882">
        <w:rPr>
          <w:rFonts w:ascii="Arial" w:hAnsi="Arial" w:cs="Arial"/>
          <w:sz w:val="28"/>
          <w:szCs w:val="28"/>
        </w:rPr>
        <w:t>judecatorilor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si procurorilor </w:t>
      </w:r>
      <w:proofErr w:type="spellStart"/>
      <w:r w:rsidRPr="00817882">
        <w:rPr>
          <w:rFonts w:ascii="Arial" w:hAnsi="Arial" w:cs="Arial"/>
          <w:sz w:val="28"/>
          <w:szCs w:val="28"/>
        </w:rPr>
        <w:t>vizand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limitarea/</w:t>
      </w:r>
      <w:proofErr w:type="spellStart"/>
      <w:r w:rsidRPr="00817882">
        <w:rPr>
          <w:rFonts w:ascii="Arial" w:hAnsi="Arial" w:cs="Arial"/>
          <w:sz w:val="28"/>
          <w:szCs w:val="28"/>
        </w:rPr>
        <w:t>ingradirea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drepturilor de salarii, pensii si altor asemenea ori suprimarea unora, deja consacrate, </w:t>
      </w:r>
      <w:proofErr w:type="spellStart"/>
      <w:r w:rsidRPr="00817882">
        <w:rPr>
          <w:rFonts w:ascii="Arial" w:hAnsi="Arial" w:cs="Arial"/>
          <w:sz w:val="28"/>
          <w:szCs w:val="28"/>
        </w:rPr>
        <w:t>ceeace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a atras sesizarea, din nou, a </w:t>
      </w:r>
      <w:proofErr w:type="spellStart"/>
      <w:r w:rsidRPr="00817882">
        <w:rPr>
          <w:rFonts w:ascii="Arial" w:hAnsi="Arial" w:cs="Arial"/>
          <w:sz w:val="28"/>
          <w:szCs w:val="28"/>
        </w:rPr>
        <w:t>Curtii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7882">
        <w:rPr>
          <w:rFonts w:ascii="Arial" w:hAnsi="Arial" w:cs="Arial"/>
          <w:sz w:val="28"/>
          <w:szCs w:val="28"/>
        </w:rPr>
        <w:t>Constitutionale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17882">
        <w:rPr>
          <w:rFonts w:ascii="Arial" w:hAnsi="Arial" w:cs="Arial"/>
          <w:sz w:val="28"/>
          <w:szCs w:val="28"/>
        </w:rPr>
        <w:t>catre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7882">
        <w:rPr>
          <w:rFonts w:ascii="Arial" w:hAnsi="Arial" w:cs="Arial"/>
          <w:sz w:val="28"/>
          <w:szCs w:val="28"/>
        </w:rPr>
        <w:t>Sectiile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Unite ale </w:t>
      </w:r>
      <w:proofErr w:type="spellStart"/>
      <w:r w:rsidRPr="00817882">
        <w:rPr>
          <w:rFonts w:ascii="Arial" w:hAnsi="Arial" w:cs="Arial"/>
          <w:sz w:val="28"/>
          <w:szCs w:val="28"/>
        </w:rPr>
        <w:t>Inaltei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7882">
        <w:rPr>
          <w:rFonts w:ascii="Arial" w:hAnsi="Arial" w:cs="Arial"/>
          <w:sz w:val="28"/>
          <w:szCs w:val="28"/>
        </w:rPr>
        <w:t>Curti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17882">
        <w:rPr>
          <w:rFonts w:ascii="Arial" w:hAnsi="Arial" w:cs="Arial"/>
          <w:sz w:val="28"/>
          <w:szCs w:val="28"/>
        </w:rPr>
        <w:t>Casatie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si </w:t>
      </w:r>
      <w:proofErr w:type="spellStart"/>
      <w:r w:rsidRPr="00817882">
        <w:rPr>
          <w:rFonts w:ascii="Arial" w:hAnsi="Arial" w:cs="Arial"/>
          <w:sz w:val="28"/>
          <w:szCs w:val="28"/>
        </w:rPr>
        <w:t>Justitie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si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pronuntarea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deciziei nr. 375 din 6.07.2005,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solutie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de principiu, care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consolideaza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jurisprudenta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sa anterioara,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invocandu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>-se:</w:t>
      </w:r>
      <w:r w:rsidRPr="00817882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817882">
        <w:rPr>
          <w:rFonts w:ascii="Arial" w:hAnsi="Arial" w:cs="Arial"/>
          <w:sz w:val="28"/>
          <w:szCs w:val="28"/>
        </w:rPr>
        <w:t>incalcarea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principiilor independentei si </w:t>
      </w:r>
      <w:proofErr w:type="spellStart"/>
      <w:r w:rsidRPr="00817882">
        <w:rPr>
          <w:rFonts w:ascii="Arial" w:hAnsi="Arial" w:cs="Arial"/>
          <w:sz w:val="28"/>
          <w:szCs w:val="28"/>
        </w:rPr>
        <w:t>inamovibilitatii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7882">
        <w:rPr>
          <w:rFonts w:ascii="Arial" w:hAnsi="Arial" w:cs="Arial"/>
          <w:sz w:val="28"/>
          <w:szCs w:val="28"/>
        </w:rPr>
        <w:t>judecatorilor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consacrate de art. 124 (3) si art. 125 (1) din </w:t>
      </w:r>
      <w:proofErr w:type="spellStart"/>
      <w:r w:rsidRPr="00817882">
        <w:rPr>
          <w:rFonts w:ascii="Arial" w:hAnsi="Arial" w:cs="Arial"/>
          <w:sz w:val="28"/>
          <w:szCs w:val="28"/>
        </w:rPr>
        <w:t>Constitutie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si de art. 6 (1) CEDO si  - </w:t>
      </w:r>
      <w:proofErr w:type="spellStart"/>
      <w:r w:rsidRPr="00817882">
        <w:rPr>
          <w:rFonts w:ascii="Arial" w:hAnsi="Arial" w:cs="Arial"/>
          <w:sz w:val="28"/>
          <w:szCs w:val="28"/>
        </w:rPr>
        <w:t>incalcarea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principiului </w:t>
      </w:r>
      <w:proofErr w:type="spellStart"/>
      <w:r w:rsidRPr="00817882">
        <w:rPr>
          <w:rFonts w:ascii="Arial" w:hAnsi="Arial" w:cs="Arial"/>
          <w:sz w:val="28"/>
          <w:szCs w:val="28"/>
        </w:rPr>
        <w:t>neretroactivitatii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legii </w:t>
      </w:r>
      <w:proofErr w:type="spellStart"/>
      <w:r w:rsidRPr="00817882">
        <w:rPr>
          <w:rFonts w:ascii="Arial" w:hAnsi="Arial" w:cs="Arial"/>
          <w:sz w:val="28"/>
          <w:szCs w:val="28"/>
        </w:rPr>
        <w:t>prevazuta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in art. 15 (2) din </w:t>
      </w:r>
      <w:proofErr w:type="spellStart"/>
      <w:r w:rsidRPr="00817882">
        <w:rPr>
          <w:rFonts w:ascii="Arial" w:hAnsi="Arial" w:cs="Arial"/>
          <w:sz w:val="28"/>
          <w:szCs w:val="28"/>
        </w:rPr>
        <w:t>Constitutie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. </w:t>
      </w:r>
    </w:p>
    <w:p w14:paraId="4084D53B" w14:textId="23F3A564" w:rsidR="001C6F6E" w:rsidRDefault="001C6F6E" w:rsidP="001C6F6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13F2F4D0" w14:textId="07AED729" w:rsidR="00500555" w:rsidRPr="00817882" w:rsidRDefault="001C6F6E" w:rsidP="0050055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1.5.</w:t>
      </w:r>
      <w:r w:rsidR="00500555" w:rsidRPr="00500555">
        <w:rPr>
          <w:rFonts w:ascii="Arial" w:hAnsi="Arial" w:cs="Arial"/>
          <w:b/>
          <w:bCs/>
          <w:sz w:val="28"/>
          <w:szCs w:val="28"/>
        </w:rPr>
        <w:t xml:space="preserve"> </w:t>
      </w:r>
      <w:r w:rsidR="00500555" w:rsidRPr="008D3507">
        <w:rPr>
          <w:rFonts w:ascii="Arial" w:hAnsi="Arial" w:cs="Arial"/>
          <w:b/>
          <w:bCs/>
          <w:sz w:val="28"/>
          <w:szCs w:val="28"/>
        </w:rPr>
        <w:t xml:space="preserve">Legea nr. 119/2010 a </w:t>
      </w:r>
      <w:proofErr w:type="spellStart"/>
      <w:r w:rsidR="00500555" w:rsidRPr="008D3507">
        <w:rPr>
          <w:rFonts w:ascii="Arial" w:hAnsi="Arial" w:cs="Arial"/>
          <w:b/>
          <w:bCs/>
          <w:sz w:val="28"/>
          <w:szCs w:val="28"/>
        </w:rPr>
        <w:t>desfiintat</w:t>
      </w:r>
      <w:proofErr w:type="spellEnd"/>
      <w:r w:rsidR="00500555" w:rsidRPr="008D3507">
        <w:rPr>
          <w:rFonts w:ascii="Arial" w:hAnsi="Arial" w:cs="Arial"/>
          <w:b/>
          <w:bCs/>
          <w:sz w:val="28"/>
          <w:szCs w:val="28"/>
        </w:rPr>
        <w:t xml:space="preserve"> pensiile de serviciu, inclusiv pe cele ale </w:t>
      </w:r>
      <w:proofErr w:type="spellStart"/>
      <w:r w:rsidR="00500555" w:rsidRPr="008D3507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="00500555" w:rsidRPr="008D3507">
        <w:rPr>
          <w:rFonts w:ascii="Arial" w:hAnsi="Arial" w:cs="Arial"/>
          <w:b/>
          <w:bCs/>
          <w:sz w:val="28"/>
          <w:szCs w:val="28"/>
        </w:rPr>
        <w:t xml:space="preserve"> si procurorilor</w:t>
      </w:r>
      <w:r w:rsidR="00500555" w:rsidRPr="0081788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00555" w:rsidRPr="00817882">
        <w:rPr>
          <w:rFonts w:ascii="Arial" w:hAnsi="Arial" w:cs="Arial"/>
          <w:sz w:val="28"/>
          <w:szCs w:val="28"/>
        </w:rPr>
        <w:t>dupa</w:t>
      </w:r>
      <w:proofErr w:type="spellEnd"/>
      <w:r w:rsidR="00500555" w:rsidRPr="00817882">
        <w:rPr>
          <w:rFonts w:ascii="Arial" w:hAnsi="Arial" w:cs="Arial"/>
          <w:sz w:val="28"/>
          <w:szCs w:val="28"/>
        </w:rPr>
        <w:t xml:space="preserve"> un monolog public, sistematic, de denigrare a acestora („pensii </w:t>
      </w:r>
      <w:proofErr w:type="spellStart"/>
      <w:r w:rsidR="00500555" w:rsidRPr="00817882">
        <w:rPr>
          <w:rFonts w:ascii="Arial" w:hAnsi="Arial" w:cs="Arial"/>
          <w:sz w:val="28"/>
          <w:szCs w:val="28"/>
        </w:rPr>
        <w:t>nesimtite</w:t>
      </w:r>
      <w:proofErr w:type="spellEnd"/>
      <w:r w:rsidR="00500555" w:rsidRPr="00817882">
        <w:rPr>
          <w:rFonts w:ascii="Arial" w:hAnsi="Arial" w:cs="Arial"/>
          <w:sz w:val="28"/>
          <w:szCs w:val="28"/>
        </w:rPr>
        <w:t xml:space="preserve">”, „pensii speciale”, s.a.) </w:t>
      </w:r>
      <w:proofErr w:type="spellStart"/>
      <w:r w:rsidR="00500555" w:rsidRPr="00817882">
        <w:rPr>
          <w:rFonts w:ascii="Arial" w:hAnsi="Arial" w:cs="Arial"/>
          <w:sz w:val="28"/>
          <w:szCs w:val="28"/>
        </w:rPr>
        <w:t>desfasurat</w:t>
      </w:r>
      <w:proofErr w:type="spellEnd"/>
      <w:r w:rsidR="00500555" w:rsidRPr="00817882">
        <w:rPr>
          <w:rFonts w:ascii="Arial" w:hAnsi="Arial" w:cs="Arial"/>
          <w:sz w:val="28"/>
          <w:szCs w:val="28"/>
        </w:rPr>
        <w:t xml:space="preserve"> in media de puterea executiva, de la cel mai </w:t>
      </w:r>
      <w:proofErr w:type="spellStart"/>
      <w:r w:rsidR="00500555" w:rsidRPr="00817882">
        <w:rPr>
          <w:rFonts w:ascii="Arial" w:hAnsi="Arial" w:cs="Arial"/>
          <w:sz w:val="28"/>
          <w:szCs w:val="28"/>
        </w:rPr>
        <w:t>inalt</w:t>
      </w:r>
      <w:proofErr w:type="spellEnd"/>
      <w:r w:rsidR="00500555" w:rsidRPr="00817882">
        <w:rPr>
          <w:rFonts w:ascii="Arial" w:hAnsi="Arial" w:cs="Arial"/>
          <w:sz w:val="28"/>
          <w:szCs w:val="28"/>
        </w:rPr>
        <w:t xml:space="preserve"> nivel, </w:t>
      </w:r>
      <w:proofErr w:type="spellStart"/>
      <w:r w:rsidR="00500555" w:rsidRPr="00817882">
        <w:rPr>
          <w:rFonts w:ascii="Arial" w:hAnsi="Arial" w:cs="Arial"/>
          <w:sz w:val="28"/>
          <w:szCs w:val="28"/>
        </w:rPr>
        <w:t>echivaland</w:t>
      </w:r>
      <w:proofErr w:type="spellEnd"/>
      <w:r w:rsidR="00500555" w:rsidRPr="00817882">
        <w:rPr>
          <w:rFonts w:ascii="Arial" w:hAnsi="Arial" w:cs="Arial"/>
          <w:sz w:val="28"/>
          <w:szCs w:val="28"/>
        </w:rPr>
        <w:t xml:space="preserve">, uneori cu un </w:t>
      </w:r>
      <w:proofErr w:type="spellStart"/>
      <w:r w:rsidR="00500555" w:rsidRPr="00817882">
        <w:rPr>
          <w:rFonts w:ascii="Arial" w:hAnsi="Arial" w:cs="Arial"/>
          <w:sz w:val="28"/>
          <w:szCs w:val="28"/>
        </w:rPr>
        <w:t>linsaj</w:t>
      </w:r>
      <w:proofErr w:type="spellEnd"/>
      <w:r w:rsidR="00500555" w:rsidRPr="00817882">
        <w:rPr>
          <w:rFonts w:ascii="Arial" w:hAnsi="Arial" w:cs="Arial"/>
          <w:sz w:val="28"/>
          <w:szCs w:val="28"/>
        </w:rPr>
        <w:t xml:space="preserve"> mediatic. </w:t>
      </w:r>
    </w:p>
    <w:p w14:paraId="6AA68B21" w14:textId="77777777" w:rsidR="00500555" w:rsidRPr="00972AF9" w:rsidRDefault="00500555" w:rsidP="00500555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72AF9">
        <w:rPr>
          <w:rFonts w:ascii="Arial" w:hAnsi="Arial" w:cs="Arial"/>
          <w:b/>
          <w:bCs/>
          <w:sz w:val="28"/>
          <w:szCs w:val="28"/>
        </w:rPr>
        <w:t xml:space="preserve">Prin decizia nr. 873/25.06.2010 CCR a declarat </w:t>
      </w:r>
      <w:proofErr w:type="spellStart"/>
      <w:r w:rsidRPr="00972AF9">
        <w:rPr>
          <w:rFonts w:ascii="Arial" w:hAnsi="Arial" w:cs="Arial"/>
          <w:b/>
          <w:bCs/>
          <w:sz w:val="28"/>
          <w:szCs w:val="28"/>
        </w:rPr>
        <w:t>neconstitutionale</w:t>
      </w:r>
      <w:proofErr w:type="spellEnd"/>
      <w:r w:rsidRPr="00972AF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72AF9">
        <w:rPr>
          <w:rFonts w:ascii="Arial" w:hAnsi="Arial" w:cs="Arial"/>
          <w:b/>
          <w:bCs/>
          <w:sz w:val="28"/>
          <w:szCs w:val="28"/>
        </w:rPr>
        <w:t>dispozitiile</w:t>
      </w:r>
      <w:proofErr w:type="spellEnd"/>
      <w:r w:rsidRPr="00972AF9">
        <w:rPr>
          <w:rFonts w:ascii="Arial" w:hAnsi="Arial" w:cs="Arial"/>
          <w:b/>
          <w:bCs/>
          <w:sz w:val="28"/>
          <w:szCs w:val="28"/>
        </w:rPr>
        <w:t xml:space="preserve"> din art. 1 lit. „c” ale Legii nr. 119/2010 care </w:t>
      </w:r>
      <w:proofErr w:type="spellStart"/>
      <w:r w:rsidRPr="00972AF9">
        <w:rPr>
          <w:rFonts w:ascii="Arial" w:hAnsi="Arial" w:cs="Arial"/>
          <w:b/>
          <w:bCs/>
          <w:sz w:val="28"/>
          <w:szCs w:val="28"/>
        </w:rPr>
        <w:t>desfiintau</w:t>
      </w:r>
      <w:proofErr w:type="spellEnd"/>
      <w:r w:rsidRPr="00972AF9">
        <w:rPr>
          <w:rFonts w:ascii="Arial" w:hAnsi="Arial" w:cs="Arial"/>
          <w:b/>
          <w:bCs/>
          <w:sz w:val="28"/>
          <w:szCs w:val="28"/>
        </w:rPr>
        <w:t xml:space="preserve"> pensiile de serviciu ale </w:t>
      </w:r>
      <w:proofErr w:type="spellStart"/>
      <w:r w:rsidRPr="00972AF9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Pr="00972AF9">
        <w:rPr>
          <w:rFonts w:ascii="Arial" w:hAnsi="Arial" w:cs="Arial"/>
          <w:b/>
          <w:bCs/>
          <w:sz w:val="28"/>
          <w:szCs w:val="28"/>
        </w:rPr>
        <w:t xml:space="preserve"> si procurorilor. </w:t>
      </w:r>
    </w:p>
    <w:p w14:paraId="4277756D" w14:textId="77777777" w:rsidR="00972AF9" w:rsidRDefault="00972AF9" w:rsidP="00500555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7D7A7DEA" w14:textId="46080586" w:rsidR="00500555" w:rsidRPr="00402E26" w:rsidRDefault="00972AF9" w:rsidP="00500555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1.6.Este forte important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retinut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ca a</w:t>
      </w:r>
      <w:r w:rsidR="00500555" w:rsidRPr="00BA2AB5">
        <w:rPr>
          <w:rFonts w:ascii="Arial" w:hAnsi="Arial" w:cs="Arial"/>
          <w:b/>
          <w:bCs/>
          <w:sz w:val="28"/>
          <w:szCs w:val="28"/>
        </w:rPr>
        <w:t xml:space="preserve">vizele </w:t>
      </w:r>
      <w:r w:rsidR="00500555">
        <w:rPr>
          <w:rFonts w:ascii="Arial" w:hAnsi="Arial" w:cs="Arial"/>
          <w:b/>
          <w:bCs/>
          <w:sz w:val="28"/>
          <w:szCs w:val="28"/>
        </w:rPr>
        <w:t xml:space="preserve">consultative ale Consiliului Europei- Comisia </w:t>
      </w:r>
      <w:r w:rsidR="00500555" w:rsidRPr="00BA2AB5">
        <w:rPr>
          <w:rFonts w:ascii="Arial" w:hAnsi="Arial" w:cs="Arial"/>
          <w:b/>
          <w:bCs/>
          <w:sz w:val="28"/>
          <w:szCs w:val="28"/>
        </w:rPr>
        <w:t xml:space="preserve">de la </w:t>
      </w:r>
      <w:proofErr w:type="spellStart"/>
      <w:r w:rsidR="00500555">
        <w:rPr>
          <w:rFonts w:ascii="Arial" w:hAnsi="Arial" w:cs="Arial"/>
          <w:b/>
          <w:bCs/>
          <w:sz w:val="28"/>
          <w:szCs w:val="28"/>
        </w:rPr>
        <w:t>Venetia</w:t>
      </w:r>
      <w:proofErr w:type="spellEnd"/>
      <w:r w:rsidR="00500555" w:rsidRPr="00BA2AB5">
        <w:rPr>
          <w:rFonts w:ascii="Arial" w:hAnsi="Arial" w:cs="Arial"/>
          <w:b/>
          <w:bCs/>
          <w:sz w:val="28"/>
          <w:szCs w:val="28"/>
        </w:rPr>
        <w:t xml:space="preserve"> si </w:t>
      </w:r>
      <w:r w:rsidR="00500555">
        <w:rPr>
          <w:rFonts w:ascii="Arial" w:hAnsi="Arial" w:cs="Arial"/>
          <w:b/>
          <w:bCs/>
          <w:sz w:val="28"/>
          <w:szCs w:val="28"/>
        </w:rPr>
        <w:t>GRECO</w:t>
      </w:r>
      <w:r w:rsidR="00500555" w:rsidRPr="00BA2AB5">
        <w:rPr>
          <w:rFonts w:ascii="Arial" w:hAnsi="Arial" w:cs="Arial"/>
          <w:b/>
          <w:bCs/>
          <w:sz w:val="28"/>
          <w:szCs w:val="28"/>
        </w:rPr>
        <w:t>, precum si Rap</w:t>
      </w:r>
      <w:r w:rsidR="00500555">
        <w:rPr>
          <w:rFonts w:ascii="Arial" w:hAnsi="Arial" w:cs="Arial"/>
          <w:b/>
          <w:bCs/>
          <w:sz w:val="28"/>
          <w:szCs w:val="28"/>
        </w:rPr>
        <w:t>oa</w:t>
      </w:r>
      <w:r w:rsidR="00500555" w:rsidRPr="00BA2AB5">
        <w:rPr>
          <w:rFonts w:ascii="Arial" w:hAnsi="Arial" w:cs="Arial"/>
          <w:b/>
          <w:bCs/>
          <w:sz w:val="28"/>
          <w:szCs w:val="28"/>
        </w:rPr>
        <w:t xml:space="preserve">rtele MCV (2007-2019-timp de 12 ani) nu </w:t>
      </w:r>
      <w:proofErr w:type="spellStart"/>
      <w:r w:rsidR="00500555">
        <w:rPr>
          <w:rFonts w:ascii="Arial" w:hAnsi="Arial" w:cs="Arial"/>
          <w:b/>
          <w:bCs/>
          <w:sz w:val="28"/>
          <w:szCs w:val="28"/>
        </w:rPr>
        <w:t>c</w:t>
      </w:r>
      <w:r w:rsidR="00500555" w:rsidRPr="00BA2AB5">
        <w:rPr>
          <w:rFonts w:ascii="Arial" w:hAnsi="Arial" w:cs="Arial"/>
          <w:b/>
          <w:bCs/>
          <w:sz w:val="28"/>
          <w:szCs w:val="28"/>
        </w:rPr>
        <w:t>ontin</w:t>
      </w:r>
      <w:proofErr w:type="spellEnd"/>
      <w:r w:rsidR="00500555" w:rsidRPr="00BA2AB5">
        <w:rPr>
          <w:rFonts w:ascii="Arial" w:hAnsi="Arial" w:cs="Arial"/>
          <w:b/>
          <w:bCs/>
          <w:sz w:val="28"/>
          <w:szCs w:val="28"/>
        </w:rPr>
        <w:t xml:space="preserve"> nicio referire </w:t>
      </w:r>
      <w:r w:rsidR="00500555" w:rsidRPr="00402E26">
        <w:rPr>
          <w:rFonts w:ascii="Arial" w:hAnsi="Arial" w:cs="Arial"/>
          <w:b/>
          <w:bCs/>
          <w:sz w:val="28"/>
          <w:szCs w:val="28"/>
        </w:rPr>
        <w:t xml:space="preserve">critica asupra  reglementarii pensiei de serviciu a </w:t>
      </w:r>
      <w:proofErr w:type="spellStart"/>
      <w:r w:rsidR="00500555" w:rsidRPr="00402E26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="00500555" w:rsidRPr="00402E26">
        <w:rPr>
          <w:rFonts w:ascii="Arial" w:hAnsi="Arial" w:cs="Arial"/>
          <w:b/>
          <w:bCs/>
          <w:sz w:val="28"/>
          <w:szCs w:val="28"/>
        </w:rPr>
        <w:t xml:space="preserve"> si procurorilor, care este conforma cu standardele UE si ale Con</w:t>
      </w:r>
      <w:r w:rsidR="00500555">
        <w:rPr>
          <w:rFonts w:ascii="Arial" w:hAnsi="Arial" w:cs="Arial"/>
          <w:b/>
          <w:bCs/>
          <w:sz w:val="28"/>
          <w:szCs w:val="28"/>
        </w:rPr>
        <w:t>s</w:t>
      </w:r>
      <w:r w:rsidR="00500555" w:rsidRPr="00402E26">
        <w:rPr>
          <w:rFonts w:ascii="Arial" w:hAnsi="Arial" w:cs="Arial"/>
          <w:b/>
          <w:bCs/>
          <w:sz w:val="28"/>
          <w:szCs w:val="28"/>
        </w:rPr>
        <w:t xml:space="preserve">iliului Europei, dar si cu </w:t>
      </w:r>
      <w:proofErr w:type="spellStart"/>
      <w:r w:rsidR="00500555" w:rsidRPr="00402E26">
        <w:rPr>
          <w:rFonts w:ascii="Arial" w:hAnsi="Arial" w:cs="Arial"/>
          <w:b/>
          <w:bCs/>
          <w:sz w:val="28"/>
          <w:szCs w:val="28"/>
        </w:rPr>
        <w:t>jurisprudenta</w:t>
      </w:r>
      <w:proofErr w:type="spellEnd"/>
      <w:r w:rsidR="00500555" w:rsidRPr="00402E26">
        <w:rPr>
          <w:rFonts w:ascii="Arial" w:hAnsi="Arial" w:cs="Arial"/>
          <w:b/>
          <w:bCs/>
          <w:sz w:val="28"/>
          <w:szCs w:val="28"/>
        </w:rPr>
        <w:t xml:space="preserve"> CED</w:t>
      </w:r>
      <w:r w:rsidR="00500555">
        <w:rPr>
          <w:rFonts w:ascii="Arial" w:hAnsi="Arial" w:cs="Arial"/>
          <w:b/>
          <w:bCs/>
          <w:sz w:val="28"/>
          <w:szCs w:val="28"/>
        </w:rPr>
        <w:t>O</w:t>
      </w:r>
      <w:r w:rsidR="00500555" w:rsidRPr="00402E26">
        <w:rPr>
          <w:rFonts w:ascii="Arial" w:hAnsi="Arial" w:cs="Arial"/>
          <w:b/>
          <w:bCs/>
          <w:sz w:val="28"/>
          <w:szCs w:val="28"/>
        </w:rPr>
        <w:t xml:space="preserve"> si a CJUE.</w:t>
      </w:r>
    </w:p>
    <w:p w14:paraId="5F3D70B1" w14:textId="23823010" w:rsidR="00500555" w:rsidRDefault="00500555" w:rsidP="005005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76D07DC" w14:textId="61D8138C" w:rsidR="00500555" w:rsidRDefault="00500555" w:rsidP="005005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2.Abuzul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anticonstitutional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concertat contra independentei puterii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judecatoresti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14:paraId="27EA5087" w14:textId="63200077" w:rsidR="00500555" w:rsidRDefault="00500555" w:rsidP="005005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DBEC2A0" w14:textId="24878CC7" w:rsidR="00500555" w:rsidRDefault="00500555" w:rsidP="005005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2.1.</w:t>
      </w:r>
      <w:r w:rsidR="001B3BDC">
        <w:rPr>
          <w:rFonts w:ascii="Arial" w:hAnsi="Arial" w:cs="Arial"/>
          <w:sz w:val="28"/>
          <w:szCs w:val="28"/>
        </w:rPr>
        <w:t xml:space="preserve">Dupa </w:t>
      </w:r>
      <w:proofErr w:type="spellStart"/>
      <w:r w:rsidR="001B3BDC">
        <w:rPr>
          <w:rFonts w:ascii="Arial" w:hAnsi="Arial" w:cs="Arial"/>
          <w:sz w:val="28"/>
          <w:szCs w:val="28"/>
        </w:rPr>
        <w:t>indelungate</w:t>
      </w:r>
      <w:proofErr w:type="spellEnd"/>
      <w:r w:rsidR="001B3BDC">
        <w:rPr>
          <w:rFonts w:ascii="Arial" w:hAnsi="Arial" w:cs="Arial"/>
          <w:sz w:val="28"/>
          <w:szCs w:val="28"/>
        </w:rPr>
        <w:t xml:space="preserve"> si re</w:t>
      </w:r>
      <w:r w:rsidR="00B90C4A">
        <w:rPr>
          <w:rFonts w:ascii="Arial" w:hAnsi="Arial" w:cs="Arial"/>
          <w:sz w:val="28"/>
          <w:szCs w:val="28"/>
        </w:rPr>
        <w:t>p</w:t>
      </w:r>
      <w:r w:rsidR="001B3BDC">
        <w:rPr>
          <w:rFonts w:ascii="Arial" w:hAnsi="Arial" w:cs="Arial"/>
          <w:sz w:val="28"/>
          <w:szCs w:val="28"/>
        </w:rPr>
        <w:t>etate „</w:t>
      </w:r>
      <w:proofErr w:type="spellStart"/>
      <w:r w:rsidR="001B3BDC">
        <w:rPr>
          <w:rFonts w:ascii="Arial" w:hAnsi="Arial" w:cs="Arial"/>
          <w:sz w:val="28"/>
          <w:szCs w:val="28"/>
        </w:rPr>
        <w:t>zvac</w:t>
      </w:r>
      <w:r w:rsidR="00B90C4A">
        <w:rPr>
          <w:rFonts w:ascii="Arial" w:hAnsi="Arial" w:cs="Arial"/>
          <w:sz w:val="28"/>
          <w:szCs w:val="28"/>
        </w:rPr>
        <w:t>niri</w:t>
      </w:r>
      <w:proofErr w:type="spellEnd"/>
      <w:r w:rsidR="001B3BDC">
        <w:rPr>
          <w:rFonts w:ascii="Arial" w:hAnsi="Arial" w:cs="Arial"/>
          <w:sz w:val="28"/>
          <w:szCs w:val="28"/>
        </w:rPr>
        <w:t>” de „echitate”</w:t>
      </w:r>
      <w:r w:rsidR="00B90C4A">
        <w:rPr>
          <w:rFonts w:ascii="Arial" w:hAnsi="Arial" w:cs="Arial"/>
          <w:sz w:val="28"/>
          <w:szCs w:val="28"/>
        </w:rPr>
        <w:t xml:space="preserve"> </w:t>
      </w:r>
      <w:r w:rsidR="001B3BDC">
        <w:rPr>
          <w:rFonts w:ascii="Arial" w:hAnsi="Arial" w:cs="Arial"/>
          <w:sz w:val="28"/>
          <w:szCs w:val="28"/>
        </w:rPr>
        <w:t xml:space="preserve">si „generozitate speciala”, </w:t>
      </w:r>
      <w:proofErr w:type="spellStart"/>
      <w:r w:rsidR="001B3BDC">
        <w:rPr>
          <w:rFonts w:ascii="Arial" w:hAnsi="Arial" w:cs="Arial"/>
          <w:sz w:val="28"/>
          <w:szCs w:val="28"/>
        </w:rPr>
        <w:t>iata</w:t>
      </w:r>
      <w:proofErr w:type="spellEnd"/>
      <w:r w:rsidR="001B3BDC">
        <w:rPr>
          <w:rFonts w:ascii="Arial" w:hAnsi="Arial" w:cs="Arial"/>
          <w:sz w:val="28"/>
          <w:szCs w:val="28"/>
        </w:rPr>
        <w:t xml:space="preserve"> ca propaga</w:t>
      </w:r>
      <w:r w:rsidR="00972AF9">
        <w:rPr>
          <w:rFonts w:ascii="Arial" w:hAnsi="Arial" w:cs="Arial"/>
          <w:sz w:val="28"/>
          <w:szCs w:val="28"/>
        </w:rPr>
        <w:t xml:space="preserve">nda </w:t>
      </w:r>
      <w:proofErr w:type="spellStart"/>
      <w:r w:rsidR="00972AF9">
        <w:rPr>
          <w:rFonts w:ascii="Arial" w:hAnsi="Arial" w:cs="Arial"/>
          <w:sz w:val="28"/>
          <w:szCs w:val="28"/>
        </w:rPr>
        <w:t>deșanțată</w:t>
      </w:r>
      <w:proofErr w:type="spellEnd"/>
      <w:r w:rsidR="00972AF9">
        <w:rPr>
          <w:rFonts w:ascii="Arial" w:hAnsi="Arial" w:cs="Arial"/>
          <w:sz w:val="28"/>
          <w:szCs w:val="28"/>
        </w:rPr>
        <w:t xml:space="preserve"> </w:t>
      </w:r>
      <w:r w:rsidR="001B3BDC">
        <w:rPr>
          <w:rFonts w:ascii="Arial" w:hAnsi="Arial" w:cs="Arial"/>
          <w:sz w:val="28"/>
          <w:szCs w:val="28"/>
        </w:rPr>
        <w:t xml:space="preserve"> din ultimul  privind </w:t>
      </w:r>
      <w:proofErr w:type="spellStart"/>
      <w:r w:rsidR="001B3BDC">
        <w:rPr>
          <w:rFonts w:ascii="Arial" w:hAnsi="Arial" w:cs="Arial"/>
          <w:sz w:val="28"/>
          <w:szCs w:val="28"/>
        </w:rPr>
        <w:t>asa</w:t>
      </w:r>
      <w:proofErr w:type="spellEnd"/>
      <w:r w:rsidR="001B3BDC">
        <w:rPr>
          <w:rFonts w:ascii="Arial" w:hAnsi="Arial" w:cs="Arial"/>
          <w:sz w:val="28"/>
          <w:szCs w:val="28"/>
        </w:rPr>
        <w:t xml:space="preserve"> zisele pensii „</w:t>
      </w:r>
      <w:proofErr w:type="spellStart"/>
      <w:r w:rsidR="001B3BDC">
        <w:rPr>
          <w:rFonts w:ascii="Arial" w:hAnsi="Arial" w:cs="Arial"/>
          <w:sz w:val="28"/>
          <w:szCs w:val="28"/>
        </w:rPr>
        <w:t>nesimtitite</w:t>
      </w:r>
      <w:proofErr w:type="spellEnd"/>
      <w:r w:rsidR="001B3BDC">
        <w:rPr>
          <w:rFonts w:ascii="Arial" w:hAnsi="Arial" w:cs="Arial"/>
          <w:sz w:val="28"/>
          <w:szCs w:val="28"/>
        </w:rPr>
        <w:t xml:space="preserve">”, „pensii speciale”, </w:t>
      </w:r>
      <w:r w:rsidR="00B90C4A">
        <w:rPr>
          <w:rFonts w:ascii="Arial" w:hAnsi="Arial" w:cs="Arial"/>
          <w:sz w:val="28"/>
          <w:szCs w:val="28"/>
        </w:rPr>
        <w:t>„p</w:t>
      </w:r>
      <w:r w:rsidR="001B3BDC">
        <w:rPr>
          <w:rFonts w:ascii="Arial" w:hAnsi="Arial" w:cs="Arial"/>
          <w:sz w:val="28"/>
          <w:szCs w:val="28"/>
        </w:rPr>
        <w:t>ensionari d</w:t>
      </w:r>
      <w:r w:rsidR="00B90C4A">
        <w:rPr>
          <w:rFonts w:ascii="Arial" w:hAnsi="Arial" w:cs="Arial"/>
          <w:sz w:val="28"/>
          <w:szCs w:val="28"/>
        </w:rPr>
        <w:t>e</w:t>
      </w:r>
      <w:r w:rsidR="001B3BDC">
        <w:rPr>
          <w:rFonts w:ascii="Arial" w:hAnsi="Arial" w:cs="Arial"/>
          <w:sz w:val="28"/>
          <w:szCs w:val="28"/>
        </w:rPr>
        <w:t xml:space="preserve"> lux”,</w:t>
      </w:r>
      <w:r w:rsidR="00B90C4A">
        <w:rPr>
          <w:rFonts w:ascii="Arial" w:hAnsi="Arial" w:cs="Arial"/>
          <w:sz w:val="28"/>
          <w:szCs w:val="28"/>
        </w:rPr>
        <w:t xml:space="preserve"> </w:t>
      </w:r>
      <w:r w:rsidR="001B3BDC">
        <w:rPr>
          <w:rFonts w:ascii="Arial" w:hAnsi="Arial" w:cs="Arial"/>
          <w:sz w:val="28"/>
          <w:szCs w:val="28"/>
        </w:rPr>
        <w:t>a  dat si roade guvernamentale si parlamentare</w:t>
      </w:r>
      <w:r w:rsidR="00972AF9">
        <w:rPr>
          <w:rFonts w:ascii="Arial" w:hAnsi="Arial" w:cs="Arial"/>
          <w:sz w:val="28"/>
          <w:szCs w:val="28"/>
        </w:rPr>
        <w:t xml:space="preserve"> 9?!)</w:t>
      </w:r>
      <w:r w:rsidR="001B3BDC">
        <w:rPr>
          <w:rFonts w:ascii="Arial" w:hAnsi="Arial" w:cs="Arial"/>
          <w:sz w:val="28"/>
          <w:szCs w:val="28"/>
        </w:rPr>
        <w:t>.</w:t>
      </w:r>
    </w:p>
    <w:p w14:paraId="54A131AC" w14:textId="04760492" w:rsidR="001B3BDC" w:rsidRDefault="001B3BDC" w:rsidP="00B90C4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Trei partide </w:t>
      </w:r>
      <w:proofErr w:type="spellStart"/>
      <w:r>
        <w:rPr>
          <w:rFonts w:ascii="Arial" w:hAnsi="Arial" w:cs="Arial"/>
          <w:sz w:val="28"/>
          <w:szCs w:val="28"/>
        </w:rPr>
        <w:t>vrajmase</w:t>
      </w:r>
      <w:proofErr w:type="spellEnd"/>
      <w:r>
        <w:rPr>
          <w:rFonts w:ascii="Arial" w:hAnsi="Arial" w:cs="Arial"/>
          <w:sz w:val="28"/>
          <w:szCs w:val="28"/>
        </w:rPr>
        <w:t xml:space="preserve"> a</w:t>
      </w:r>
      <w:r w:rsidR="00B90C4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depus direct la Parlament pro</w:t>
      </w:r>
      <w:r w:rsidR="00B90C4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ecte de</w:t>
      </w:r>
      <w:r w:rsidR="00B90C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legi </w:t>
      </w:r>
      <w:proofErr w:type="spellStart"/>
      <w:r>
        <w:rPr>
          <w:rFonts w:ascii="Arial" w:hAnsi="Arial" w:cs="Arial"/>
          <w:sz w:val="28"/>
          <w:szCs w:val="28"/>
        </w:rPr>
        <w:t>avand</w:t>
      </w:r>
      <w:proofErr w:type="spellEnd"/>
      <w:r>
        <w:rPr>
          <w:rFonts w:ascii="Arial" w:hAnsi="Arial" w:cs="Arial"/>
          <w:sz w:val="28"/>
          <w:szCs w:val="28"/>
        </w:rPr>
        <w:t xml:space="preserve"> ca o</w:t>
      </w:r>
      <w:r w:rsidR="00B90C4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iect abolirea „pensiilor speciale</w:t>
      </w:r>
      <w:r w:rsidR="001B2860">
        <w:rPr>
          <w:rFonts w:ascii="Arial" w:hAnsi="Arial" w:cs="Arial"/>
          <w:sz w:val="28"/>
          <w:szCs w:val="28"/>
        </w:rPr>
        <w:t>”, impozitarea progresiva a tuturor pensiilor de serviciu mai mari de 7.000 lei sau plafonarea acestor pensii la nivelul ul</w:t>
      </w:r>
      <w:r w:rsidR="00B90C4A">
        <w:rPr>
          <w:rFonts w:ascii="Arial" w:hAnsi="Arial" w:cs="Arial"/>
          <w:sz w:val="28"/>
          <w:szCs w:val="28"/>
        </w:rPr>
        <w:t>t</w:t>
      </w:r>
      <w:r w:rsidR="001B2860">
        <w:rPr>
          <w:rFonts w:ascii="Arial" w:hAnsi="Arial" w:cs="Arial"/>
          <w:sz w:val="28"/>
          <w:szCs w:val="28"/>
        </w:rPr>
        <w:t>imului salariu brut.</w:t>
      </w:r>
    </w:p>
    <w:p w14:paraId="77087719" w14:textId="226AD3D2" w:rsidR="001B2860" w:rsidRPr="00972AF9" w:rsidRDefault="001B2860" w:rsidP="001B2860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Comisia de munca </w:t>
      </w:r>
      <w:r w:rsidR="00B90C4A">
        <w:rPr>
          <w:rFonts w:ascii="Arial" w:hAnsi="Arial" w:cs="Arial"/>
          <w:sz w:val="28"/>
          <w:szCs w:val="28"/>
        </w:rPr>
        <w:t>a C</w:t>
      </w:r>
      <w:r>
        <w:rPr>
          <w:rFonts w:ascii="Arial" w:hAnsi="Arial" w:cs="Arial"/>
          <w:sz w:val="28"/>
          <w:szCs w:val="28"/>
        </w:rPr>
        <w:t xml:space="preserve">amerei </w:t>
      </w:r>
      <w:proofErr w:type="spellStart"/>
      <w:r>
        <w:rPr>
          <w:rFonts w:ascii="Arial" w:hAnsi="Arial" w:cs="Arial"/>
          <w:sz w:val="28"/>
          <w:szCs w:val="28"/>
        </w:rPr>
        <w:t>Deputatilor</w:t>
      </w:r>
      <w:proofErr w:type="spellEnd"/>
      <w:r>
        <w:rPr>
          <w:rFonts w:ascii="Arial" w:hAnsi="Arial" w:cs="Arial"/>
          <w:sz w:val="28"/>
          <w:szCs w:val="28"/>
        </w:rPr>
        <w:t xml:space="preserve"> a decis pe 10.1</w:t>
      </w:r>
      <w:r w:rsidR="00972AF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.2019 </w:t>
      </w:r>
      <w:r w:rsidR="00B90C4A">
        <w:rPr>
          <w:rFonts w:ascii="Arial" w:hAnsi="Arial" w:cs="Arial"/>
          <w:sz w:val="28"/>
          <w:szCs w:val="28"/>
        </w:rPr>
        <w:t xml:space="preserve"> </w:t>
      </w:r>
      <w:r w:rsidRPr="001B2860">
        <w:rPr>
          <w:rFonts w:ascii="Arial" w:hAnsi="Arial" w:cs="Arial"/>
          <w:b/>
          <w:bCs/>
          <w:sz w:val="28"/>
          <w:szCs w:val="28"/>
        </w:rPr>
        <w:t xml:space="preserve">sa </w:t>
      </w:r>
      <w:proofErr w:type="spellStart"/>
      <w:r w:rsidRPr="001B2860">
        <w:rPr>
          <w:rFonts w:ascii="Arial" w:hAnsi="Arial" w:cs="Arial"/>
          <w:b/>
          <w:bCs/>
          <w:sz w:val="28"/>
          <w:szCs w:val="28"/>
        </w:rPr>
        <w:t>amane</w:t>
      </w:r>
      <w:proofErr w:type="spellEnd"/>
      <w:r w:rsidRPr="001B2860">
        <w:rPr>
          <w:rFonts w:ascii="Arial" w:hAnsi="Arial" w:cs="Arial"/>
          <w:b/>
          <w:bCs/>
          <w:sz w:val="28"/>
          <w:szCs w:val="28"/>
        </w:rPr>
        <w:t xml:space="preserve"> in luna februarie</w:t>
      </w:r>
      <w:r w:rsidR="00B90C4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2860">
        <w:rPr>
          <w:rFonts w:ascii="Arial" w:hAnsi="Arial" w:cs="Arial"/>
          <w:b/>
          <w:bCs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dezbaterea acestor proiecte  de lege</w:t>
      </w:r>
      <w:r w:rsidR="0003693C">
        <w:rPr>
          <w:rFonts w:ascii="Arial" w:hAnsi="Arial" w:cs="Arial"/>
          <w:sz w:val="28"/>
          <w:szCs w:val="28"/>
        </w:rPr>
        <w:t xml:space="preserve">, </w:t>
      </w:r>
      <w:r w:rsidR="00972AF9">
        <w:rPr>
          <w:rFonts w:ascii="Arial" w:hAnsi="Arial" w:cs="Arial"/>
          <w:sz w:val="28"/>
          <w:szCs w:val="28"/>
        </w:rPr>
        <w:t>d</w:t>
      </w:r>
      <w:r w:rsidR="0003693C">
        <w:rPr>
          <w:rFonts w:ascii="Arial" w:hAnsi="Arial" w:cs="Arial"/>
          <w:sz w:val="28"/>
          <w:szCs w:val="28"/>
        </w:rPr>
        <w:t xml:space="preserve">ar, in mod </w:t>
      </w:r>
      <w:proofErr w:type="spellStart"/>
      <w:r w:rsidR="0003693C">
        <w:rPr>
          <w:rFonts w:ascii="Arial" w:hAnsi="Arial" w:cs="Arial"/>
          <w:sz w:val="28"/>
          <w:szCs w:val="28"/>
        </w:rPr>
        <w:t>surp</w:t>
      </w:r>
      <w:r w:rsidR="00B90C4A">
        <w:rPr>
          <w:rFonts w:ascii="Arial" w:hAnsi="Arial" w:cs="Arial"/>
          <w:sz w:val="28"/>
          <w:szCs w:val="28"/>
        </w:rPr>
        <w:t>r</w:t>
      </w:r>
      <w:r w:rsidR="0003693C">
        <w:rPr>
          <w:rFonts w:ascii="Arial" w:hAnsi="Arial" w:cs="Arial"/>
          <w:sz w:val="28"/>
          <w:szCs w:val="28"/>
        </w:rPr>
        <w:t>inzator</w:t>
      </w:r>
      <w:proofErr w:type="spellEnd"/>
      <w:r w:rsidR="0003693C">
        <w:rPr>
          <w:rFonts w:ascii="Arial" w:hAnsi="Arial" w:cs="Arial"/>
          <w:sz w:val="28"/>
          <w:szCs w:val="28"/>
        </w:rPr>
        <w:t>, a preschimbat, tot</w:t>
      </w:r>
      <w:r w:rsidR="00712A52">
        <w:rPr>
          <w:rFonts w:ascii="Arial" w:hAnsi="Arial" w:cs="Arial"/>
          <w:sz w:val="28"/>
          <w:szCs w:val="28"/>
        </w:rPr>
        <w:t>a</w:t>
      </w:r>
      <w:r w:rsidR="0003693C">
        <w:rPr>
          <w:rFonts w:ascii="Arial" w:hAnsi="Arial" w:cs="Arial"/>
          <w:sz w:val="28"/>
          <w:szCs w:val="28"/>
        </w:rPr>
        <w:t>l nemot</w:t>
      </w:r>
      <w:r w:rsidR="00B90C4A">
        <w:rPr>
          <w:rFonts w:ascii="Arial" w:hAnsi="Arial" w:cs="Arial"/>
          <w:sz w:val="28"/>
          <w:szCs w:val="28"/>
        </w:rPr>
        <w:t>i</w:t>
      </w:r>
      <w:r w:rsidR="0003693C">
        <w:rPr>
          <w:rFonts w:ascii="Arial" w:hAnsi="Arial" w:cs="Arial"/>
          <w:sz w:val="28"/>
          <w:szCs w:val="28"/>
        </w:rPr>
        <w:t xml:space="preserve">vat, acest termen, </w:t>
      </w:r>
      <w:proofErr w:type="spellStart"/>
      <w:r w:rsidR="0003693C">
        <w:rPr>
          <w:rFonts w:ascii="Arial" w:hAnsi="Arial" w:cs="Arial"/>
          <w:sz w:val="28"/>
          <w:szCs w:val="28"/>
        </w:rPr>
        <w:t>adoptand</w:t>
      </w:r>
      <w:proofErr w:type="spellEnd"/>
      <w:r w:rsidR="0003693C">
        <w:rPr>
          <w:rFonts w:ascii="Arial" w:hAnsi="Arial" w:cs="Arial"/>
          <w:sz w:val="28"/>
          <w:szCs w:val="28"/>
        </w:rPr>
        <w:t xml:space="preserve"> in ziua de</w:t>
      </w:r>
      <w:r w:rsidR="00712A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2AF9">
        <w:rPr>
          <w:rFonts w:ascii="Arial" w:hAnsi="Arial" w:cs="Arial"/>
          <w:sz w:val="28"/>
          <w:szCs w:val="28"/>
        </w:rPr>
        <w:t>marti</w:t>
      </w:r>
      <w:proofErr w:type="spellEnd"/>
      <w:r w:rsidR="00972AF9">
        <w:rPr>
          <w:rFonts w:ascii="Arial" w:hAnsi="Arial" w:cs="Arial"/>
          <w:sz w:val="28"/>
          <w:szCs w:val="28"/>
        </w:rPr>
        <w:t xml:space="preserve"> 17</w:t>
      </w:r>
      <w:r w:rsidR="0003693C">
        <w:rPr>
          <w:rFonts w:ascii="Arial" w:hAnsi="Arial" w:cs="Arial"/>
          <w:sz w:val="28"/>
          <w:szCs w:val="28"/>
        </w:rPr>
        <w:t xml:space="preserve">.12.2019 proiectul de lege prin care se 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>abroga toate pensiile/</w:t>
      </w:r>
      <w:proofErr w:type="spellStart"/>
      <w:r w:rsidR="0003693C" w:rsidRPr="00972AF9">
        <w:rPr>
          <w:rFonts w:ascii="Arial" w:hAnsi="Arial" w:cs="Arial"/>
          <w:b/>
          <w:bCs/>
          <w:sz w:val="28"/>
          <w:szCs w:val="28"/>
        </w:rPr>
        <w:t>indemnizatiile</w:t>
      </w:r>
      <w:proofErr w:type="spellEnd"/>
      <w:r w:rsidR="0003693C" w:rsidRPr="00972AF9">
        <w:rPr>
          <w:rFonts w:ascii="Arial" w:hAnsi="Arial" w:cs="Arial"/>
          <w:b/>
          <w:bCs/>
          <w:sz w:val="28"/>
          <w:szCs w:val="28"/>
        </w:rPr>
        <w:t xml:space="preserve"> de serviciu,</w:t>
      </w:r>
      <w:r w:rsidR="00B90C4A" w:rsidRPr="00972AF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3693C" w:rsidRPr="00972AF9">
        <w:rPr>
          <w:rFonts w:ascii="Arial" w:hAnsi="Arial" w:cs="Arial"/>
          <w:b/>
          <w:bCs/>
          <w:sz w:val="28"/>
          <w:szCs w:val="28"/>
        </w:rPr>
        <w:t>incepand</w:t>
      </w:r>
      <w:proofErr w:type="spellEnd"/>
      <w:r w:rsidR="0003693C" w:rsidRPr="00972AF9">
        <w:rPr>
          <w:rFonts w:ascii="Arial" w:hAnsi="Arial" w:cs="Arial"/>
          <w:b/>
          <w:bCs/>
          <w:sz w:val="28"/>
          <w:szCs w:val="28"/>
        </w:rPr>
        <w:t xml:space="preserve"> c</w:t>
      </w:r>
      <w:r w:rsidR="00B90C4A" w:rsidRPr="00972AF9">
        <w:rPr>
          <w:rFonts w:ascii="Arial" w:hAnsi="Arial" w:cs="Arial"/>
          <w:b/>
          <w:bCs/>
          <w:sz w:val="28"/>
          <w:szCs w:val="28"/>
        </w:rPr>
        <w:t xml:space="preserve">u 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 xml:space="preserve">cele ale </w:t>
      </w:r>
      <w:proofErr w:type="spellStart"/>
      <w:r w:rsidR="0003693C" w:rsidRPr="00972AF9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="0003693C" w:rsidRPr="00972AF9">
        <w:rPr>
          <w:rFonts w:ascii="Arial" w:hAnsi="Arial" w:cs="Arial"/>
          <w:b/>
          <w:bCs/>
          <w:sz w:val="28"/>
          <w:szCs w:val="28"/>
        </w:rPr>
        <w:t>/procurorilor, cu EXCEPTIA pensiilor militarilor din MApN, a</w:t>
      </w:r>
      <w:r w:rsidR="00972AF9">
        <w:rPr>
          <w:rFonts w:ascii="Arial" w:hAnsi="Arial" w:cs="Arial"/>
          <w:b/>
          <w:bCs/>
          <w:sz w:val="28"/>
          <w:szCs w:val="28"/>
        </w:rPr>
        <w:t xml:space="preserve"> 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 xml:space="preserve">celor din SRI, STS SPP, SIE, a </w:t>
      </w:r>
      <w:proofErr w:type="spellStart"/>
      <w:r w:rsidR="0003693C" w:rsidRPr="00972AF9">
        <w:rPr>
          <w:rFonts w:ascii="Arial" w:hAnsi="Arial" w:cs="Arial"/>
          <w:b/>
          <w:bCs/>
          <w:sz w:val="28"/>
          <w:szCs w:val="28"/>
        </w:rPr>
        <w:t>p</w:t>
      </w:r>
      <w:r w:rsidR="00B90C4A" w:rsidRPr="00972AF9">
        <w:rPr>
          <w:rFonts w:ascii="Arial" w:hAnsi="Arial" w:cs="Arial"/>
          <w:b/>
          <w:bCs/>
          <w:sz w:val="28"/>
          <w:szCs w:val="28"/>
        </w:rPr>
        <w:t>o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>litistilor</w:t>
      </w:r>
      <w:proofErr w:type="spellEnd"/>
      <w:r w:rsidR="0003693C" w:rsidRPr="00972AF9">
        <w:rPr>
          <w:rFonts w:ascii="Arial" w:hAnsi="Arial" w:cs="Arial"/>
          <w:b/>
          <w:bCs/>
          <w:sz w:val="28"/>
          <w:szCs w:val="28"/>
        </w:rPr>
        <w:t xml:space="preserve"> si a per</w:t>
      </w:r>
      <w:r w:rsidR="00B90C4A" w:rsidRPr="00972AF9">
        <w:rPr>
          <w:rFonts w:ascii="Arial" w:hAnsi="Arial" w:cs="Arial"/>
          <w:b/>
          <w:bCs/>
          <w:sz w:val="28"/>
          <w:szCs w:val="28"/>
        </w:rPr>
        <w:t>s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 xml:space="preserve">onalului din </w:t>
      </w:r>
      <w:proofErr w:type="spellStart"/>
      <w:r w:rsidR="0003693C" w:rsidRPr="00972AF9">
        <w:rPr>
          <w:rFonts w:ascii="Arial" w:hAnsi="Arial" w:cs="Arial"/>
          <w:b/>
          <w:bCs/>
          <w:sz w:val="28"/>
          <w:szCs w:val="28"/>
        </w:rPr>
        <w:t>Administratia</w:t>
      </w:r>
      <w:proofErr w:type="spellEnd"/>
      <w:r w:rsidR="0003693C" w:rsidRPr="00972AF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0C4A" w:rsidRPr="00972AF9">
        <w:rPr>
          <w:rFonts w:ascii="Arial" w:hAnsi="Arial" w:cs="Arial"/>
          <w:b/>
          <w:bCs/>
          <w:sz w:val="28"/>
          <w:szCs w:val="28"/>
        </w:rPr>
        <w:t>N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>ationa</w:t>
      </w:r>
      <w:r w:rsidR="00B90C4A" w:rsidRPr="00972AF9">
        <w:rPr>
          <w:rFonts w:ascii="Arial" w:hAnsi="Arial" w:cs="Arial"/>
          <w:b/>
          <w:bCs/>
          <w:sz w:val="28"/>
          <w:szCs w:val="28"/>
        </w:rPr>
        <w:t>l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="0003693C" w:rsidRPr="00972AF9">
        <w:rPr>
          <w:rFonts w:ascii="Arial" w:hAnsi="Arial" w:cs="Arial"/>
          <w:b/>
          <w:bCs/>
          <w:sz w:val="28"/>
          <w:szCs w:val="28"/>
        </w:rPr>
        <w:t xml:space="preserve"> a </w:t>
      </w:r>
      <w:r w:rsidR="00B90C4A" w:rsidRPr="00972AF9">
        <w:rPr>
          <w:rFonts w:ascii="Arial" w:hAnsi="Arial" w:cs="Arial"/>
          <w:b/>
          <w:bCs/>
          <w:sz w:val="28"/>
          <w:szCs w:val="28"/>
        </w:rPr>
        <w:t>P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>enitenciarelor</w:t>
      </w:r>
      <w:r w:rsidR="00972AF9">
        <w:rPr>
          <w:rFonts w:ascii="Arial" w:hAnsi="Arial" w:cs="Arial"/>
          <w:b/>
          <w:bCs/>
          <w:sz w:val="28"/>
          <w:szCs w:val="28"/>
        </w:rPr>
        <w:t xml:space="preserve">  (?!!)</w:t>
      </w:r>
      <w:r w:rsidR="0003693C" w:rsidRPr="00972AF9">
        <w:rPr>
          <w:rFonts w:ascii="Arial" w:hAnsi="Arial" w:cs="Arial"/>
          <w:b/>
          <w:bCs/>
          <w:sz w:val="28"/>
          <w:szCs w:val="28"/>
        </w:rPr>
        <w:t>.</w:t>
      </w:r>
    </w:p>
    <w:p w14:paraId="4D2A3F71" w14:textId="091F782F" w:rsidR="0003693C" w:rsidRDefault="0003693C" w:rsidP="001B286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72AF9">
        <w:rPr>
          <w:rFonts w:ascii="Arial" w:hAnsi="Arial" w:cs="Arial"/>
          <w:b/>
          <w:bCs/>
          <w:sz w:val="28"/>
          <w:szCs w:val="28"/>
        </w:rPr>
        <w:t xml:space="preserve">Aceasta </w:t>
      </w:r>
      <w:proofErr w:type="spellStart"/>
      <w:r w:rsidRPr="00972AF9">
        <w:rPr>
          <w:rFonts w:ascii="Arial" w:hAnsi="Arial" w:cs="Arial"/>
          <w:b/>
          <w:bCs/>
          <w:sz w:val="28"/>
          <w:szCs w:val="28"/>
        </w:rPr>
        <w:t>masura</w:t>
      </w:r>
      <w:proofErr w:type="spellEnd"/>
      <w:r w:rsidRPr="00972AF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72AF9">
        <w:rPr>
          <w:rFonts w:ascii="Arial" w:hAnsi="Arial" w:cs="Arial"/>
          <w:b/>
          <w:bCs/>
          <w:sz w:val="28"/>
          <w:szCs w:val="28"/>
        </w:rPr>
        <w:t>anticonstitu</w:t>
      </w:r>
      <w:r w:rsidR="00B90C4A" w:rsidRPr="00972AF9">
        <w:rPr>
          <w:rFonts w:ascii="Arial" w:hAnsi="Arial" w:cs="Arial"/>
          <w:b/>
          <w:bCs/>
          <w:sz w:val="28"/>
          <w:szCs w:val="28"/>
        </w:rPr>
        <w:t>t</w:t>
      </w:r>
      <w:r w:rsidRPr="00972AF9">
        <w:rPr>
          <w:rFonts w:ascii="Arial" w:hAnsi="Arial" w:cs="Arial"/>
          <w:b/>
          <w:bCs/>
          <w:sz w:val="28"/>
          <w:szCs w:val="28"/>
        </w:rPr>
        <w:t>ionala</w:t>
      </w:r>
      <w:proofErr w:type="spellEnd"/>
      <w:r>
        <w:rPr>
          <w:rFonts w:ascii="Arial" w:hAnsi="Arial" w:cs="Arial"/>
          <w:sz w:val="28"/>
          <w:szCs w:val="28"/>
        </w:rPr>
        <w:t xml:space="preserve"> corespunde riguros c</w:t>
      </w:r>
      <w:r w:rsidR="00B90C4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indicatia</w:t>
      </w:r>
      <w:proofErr w:type="spellEnd"/>
      <w:r>
        <w:rPr>
          <w:rFonts w:ascii="Arial" w:hAnsi="Arial" w:cs="Arial"/>
          <w:sz w:val="28"/>
          <w:szCs w:val="28"/>
        </w:rPr>
        <w:t xml:space="preserve"> imperativa a </w:t>
      </w:r>
      <w:proofErr w:type="spellStart"/>
      <w:r>
        <w:rPr>
          <w:rFonts w:ascii="Arial" w:hAnsi="Arial" w:cs="Arial"/>
          <w:sz w:val="28"/>
          <w:szCs w:val="28"/>
        </w:rPr>
        <w:t>Presedi</w:t>
      </w:r>
      <w:r w:rsidR="00B90C4A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telui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Romaniei</w:t>
      </w:r>
      <w:proofErr w:type="spellEnd"/>
      <w:r>
        <w:rPr>
          <w:rFonts w:ascii="Arial" w:hAnsi="Arial" w:cs="Arial"/>
          <w:sz w:val="28"/>
          <w:szCs w:val="28"/>
        </w:rPr>
        <w:t xml:space="preserve"> din ziua de</w:t>
      </w:r>
      <w:r w:rsidR="00B90C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972AF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.12.2019 si din </w:t>
      </w:r>
      <w:proofErr w:type="spellStart"/>
      <w:r>
        <w:rPr>
          <w:rFonts w:ascii="Arial" w:hAnsi="Arial" w:cs="Arial"/>
          <w:sz w:val="28"/>
          <w:szCs w:val="28"/>
        </w:rPr>
        <w:t>decla</w:t>
      </w:r>
      <w:r w:rsidR="00B90C4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atia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sedinta</w:t>
      </w:r>
      <w:proofErr w:type="spellEnd"/>
      <w:r>
        <w:rPr>
          <w:rFonts w:ascii="Arial" w:hAnsi="Arial" w:cs="Arial"/>
          <w:sz w:val="28"/>
          <w:szCs w:val="28"/>
        </w:rPr>
        <w:t xml:space="preserve"> CSAT din 1</w:t>
      </w:r>
      <w:r w:rsidR="00972AF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.12.2019, in care s-a aprobat proiectul d</w:t>
      </w:r>
      <w:r w:rsidR="00B90C4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buget-2020.</w:t>
      </w:r>
    </w:p>
    <w:p w14:paraId="729CAC72" w14:textId="7F908D7E" w:rsidR="0003693C" w:rsidRPr="0003693C" w:rsidRDefault="0003693C" w:rsidP="001B2860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</w:p>
    <w:p w14:paraId="6791132E" w14:textId="4EE5D2D6" w:rsidR="0003693C" w:rsidRPr="002F70CF" w:rsidRDefault="0003693C" w:rsidP="001B2860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03693C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03693C">
        <w:rPr>
          <w:rFonts w:ascii="Arial" w:hAnsi="Arial" w:cs="Arial"/>
          <w:b/>
          <w:bCs/>
          <w:sz w:val="28"/>
          <w:szCs w:val="28"/>
        </w:rPr>
        <w:t>.2.</w:t>
      </w:r>
      <w:r>
        <w:rPr>
          <w:rFonts w:ascii="Arial" w:hAnsi="Arial" w:cs="Arial"/>
          <w:sz w:val="28"/>
          <w:szCs w:val="28"/>
        </w:rPr>
        <w:t>A</w:t>
      </w:r>
      <w:r w:rsidR="009453CC">
        <w:rPr>
          <w:rFonts w:ascii="Arial" w:hAnsi="Arial" w:cs="Arial"/>
          <w:sz w:val="28"/>
          <w:szCs w:val="28"/>
        </w:rPr>
        <w:t>sadar</w:t>
      </w:r>
      <w:r>
        <w:rPr>
          <w:rFonts w:ascii="Arial" w:hAnsi="Arial" w:cs="Arial"/>
          <w:sz w:val="28"/>
          <w:szCs w:val="28"/>
        </w:rPr>
        <w:t xml:space="preserve">, </w:t>
      </w:r>
      <w:r w:rsidRPr="002F70CF">
        <w:rPr>
          <w:rFonts w:ascii="Arial" w:hAnsi="Arial" w:cs="Arial"/>
          <w:b/>
          <w:bCs/>
          <w:sz w:val="28"/>
          <w:szCs w:val="28"/>
        </w:rPr>
        <w:t xml:space="preserve">pensionarii din </w:t>
      </w:r>
      <w:r w:rsidR="00972AF9" w:rsidRPr="002F70CF">
        <w:rPr>
          <w:rFonts w:ascii="Arial" w:hAnsi="Arial" w:cs="Arial"/>
          <w:b/>
          <w:bCs/>
          <w:sz w:val="28"/>
          <w:szCs w:val="28"/>
        </w:rPr>
        <w:t xml:space="preserve">„APARATUL” </w:t>
      </w:r>
      <w:r w:rsidRPr="002F70C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F70CF">
        <w:rPr>
          <w:rFonts w:ascii="Arial" w:hAnsi="Arial" w:cs="Arial"/>
          <w:b/>
          <w:bCs/>
          <w:sz w:val="28"/>
          <w:szCs w:val="28"/>
        </w:rPr>
        <w:t>prezidential</w:t>
      </w:r>
      <w:proofErr w:type="spellEnd"/>
      <w:r w:rsidRPr="002F70CF">
        <w:rPr>
          <w:rFonts w:ascii="Arial" w:hAnsi="Arial" w:cs="Arial"/>
          <w:b/>
          <w:bCs/>
          <w:sz w:val="28"/>
          <w:szCs w:val="28"/>
        </w:rPr>
        <w:t xml:space="preserve"> de securitate</w:t>
      </w:r>
      <w:r>
        <w:rPr>
          <w:rFonts w:ascii="Arial" w:hAnsi="Arial" w:cs="Arial"/>
          <w:sz w:val="28"/>
          <w:szCs w:val="28"/>
        </w:rPr>
        <w:t xml:space="preserve">  </w:t>
      </w:r>
      <w:r w:rsidRPr="00712A52">
        <w:rPr>
          <w:rFonts w:ascii="Arial" w:hAnsi="Arial" w:cs="Arial"/>
          <w:b/>
          <w:bCs/>
          <w:sz w:val="28"/>
          <w:szCs w:val="28"/>
        </w:rPr>
        <w:t>si ordine publica</w:t>
      </w:r>
      <w:r>
        <w:rPr>
          <w:rFonts w:ascii="Arial" w:hAnsi="Arial" w:cs="Arial"/>
          <w:sz w:val="28"/>
          <w:szCs w:val="28"/>
        </w:rPr>
        <w:t xml:space="preserve">, care nu au avut nicio </w:t>
      </w:r>
      <w:proofErr w:type="spellStart"/>
      <w:r>
        <w:rPr>
          <w:rFonts w:ascii="Arial" w:hAnsi="Arial" w:cs="Arial"/>
          <w:sz w:val="28"/>
          <w:szCs w:val="28"/>
        </w:rPr>
        <w:t>contributie</w:t>
      </w:r>
      <w:proofErr w:type="spellEnd"/>
      <w:r>
        <w:rPr>
          <w:rFonts w:ascii="Arial" w:hAnsi="Arial" w:cs="Arial"/>
          <w:sz w:val="28"/>
          <w:szCs w:val="28"/>
        </w:rPr>
        <w:t xml:space="preserve"> la fondul de pensii si </w:t>
      </w:r>
      <w:proofErr w:type="spellStart"/>
      <w:r>
        <w:rPr>
          <w:rFonts w:ascii="Arial" w:hAnsi="Arial" w:cs="Arial"/>
          <w:sz w:val="28"/>
          <w:szCs w:val="28"/>
        </w:rPr>
        <w:t>asigurari</w:t>
      </w:r>
      <w:proofErr w:type="spellEnd"/>
      <w:r>
        <w:rPr>
          <w:rFonts w:ascii="Arial" w:hAnsi="Arial" w:cs="Arial"/>
          <w:sz w:val="28"/>
          <w:szCs w:val="28"/>
        </w:rPr>
        <w:t xml:space="preserve"> sociale sunt si </w:t>
      </w:r>
      <w:proofErr w:type="spellStart"/>
      <w:r>
        <w:rPr>
          <w:rFonts w:ascii="Arial" w:hAnsi="Arial" w:cs="Arial"/>
          <w:sz w:val="28"/>
          <w:szCs w:val="28"/>
        </w:rPr>
        <w:t>raman</w:t>
      </w:r>
      <w:proofErr w:type="spellEnd"/>
      <w:r>
        <w:rPr>
          <w:rFonts w:ascii="Arial" w:hAnsi="Arial" w:cs="Arial"/>
          <w:sz w:val="28"/>
          <w:szCs w:val="28"/>
        </w:rPr>
        <w:t xml:space="preserve"> beneficiarii „grijii” celor doua puteri si a partidelor parlamentare</w:t>
      </w:r>
      <w:r w:rsidR="009453CC">
        <w:rPr>
          <w:rFonts w:ascii="Arial" w:hAnsi="Arial" w:cs="Arial"/>
          <w:sz w:val="28"/>
          <w:szCs w:val="28"/>
        </w:rPr>
        <w:t xml:space="preserve">, </w:t>
      </w:r>
      <w:r w:rsidR="009453CC" w:rsidRPr="002F70CF">
        <w:rPr>
          <w:rFonts w:ascii="Arial" w:hAnsi="Arial" w:cs="Arial"/>
          <w:b/>
          <w:bCs/>
          <w:sz w:val="28"/>
          <w:szCs w:val="28"/>
        </w:rPr>
        <w:t xml:space="preserve">in timp ce </w:t>
      </w:r>
      <w:proofErr w:type="spellStart"/>
      <w:r w:rsidR="009453CC" w:rsidRPr="002F70CF">
        <w:rPr>
          <w:rFonts w:ascii="Arial" w:hAnsi="Arial" w:cs="Arial"/>
          <w:b/>
          <w:bCs/>
          <w:sz w:val="28"/>
          <w:szCs w:val="28"/>
        </w:rPr>
        <w:t>magistratii</w:t>
      </w:r>
      <w:proofErr w:type="spellEnd"/>
      <w:r w:rsidR="009453CC" w:rsidRPr="002F70CF">
        <w:rPr>
          <w:rFonts w:ascii="Arial" w:hAnsi="Arial" w:cs="Arial"/>
          <w:b/>
          <w:bCs/>
          <w:sz w:val="28"/>
          <w:szCs w:val="28"/>
        </w:rPr>
        <w:t xml:space="preserve">, care au fost </w:t>
      </w:r>
      <w:proofErr w:type="spellStart"/>
      <w:r w:rsidR="009453CC" w:rsidRPr="002F70CF">
        <w:rPr>
          <w:rFonts w:ascii="Arial" w:hAnsi="Arial" w:cs="Arial"/>
          <w:b/>
          <w:bCs/>
          <w:sz w:val="28"/>
          <w:szCs w:val="28"/>
        </w:rPr>
        <w:t>supusi</w:t>
      </w:r>
      <w:proofErr w:type="spellEnd"/>
      <w:r w:rsidR="009453CC" w:rsidRPr="002F70CF">
        <w:rPr>
          <w:rFonts w:ascii="Arial" w:hAnsi="Arial" w:cs="Arial"/>
          <w:b/>
          <w:bCs/>
          <w:sz w:val="28"/>
          <w:szCs w:val="28"/>
        </w:rPr>
        <w:t xml:space="preserve"> timp de 25-40 de ani de </w:t>
      </w:r>
      <w:proofErr w:type="spellStart"/>
      <w:r w:rsidR="009453CC" w:rsidRPr="002F70CF">
        <w:rPr>
          <w:rFonts w:ascii="Arial" w:hAnsi="Arial" w:cs="Arial"/>
          <w:b/>
          <w:bCs/>
          <w:sz w:val="28"/>
          <w:szCs w:val="28"/>
        </w:rPr>
        <w:t>exerc</w:t>
      </w:r>
      <w:r w:rsidR="00B90C4A" w:rsidRPr="002F70CF">
        <w:rPr>
          <w:rFonts w:ascii="Arial" w:hAnsi="Arial" w:cs="Arial"/>
          <w:b/>
          <w:bCs/>
          <w:sz w:val="28"/>
          <w:szCs w:val="28"/>
        </w:rPr>
        <w:t>i</w:t>
      </w:r>
      <w:r w:rsidR="009453CC" w:rsidRPr="002F70CF">
        <w:rPr>
          <w:rFonts w:ascii="Arial" w:hAnsi="Arial" w:cs="Arial"/>
          <w:b/>
          <w:bCs/>
          <w:sz w:val="28"/>
          <w:szCs w:val="28"/>
        </w:rPr>
        <w:t>tiu</w:t>
      </w:r>
      <w:proofErr w:type="spellEnd"/>
      <w:r w:rsidR="009453CC" w:rsidRPr="002F70CF">
        <w:rPr>
          <w:rFonts w:ascii="Arial" w:hAnsi="Arial" w:cs="Arial"/>
          <w:b/>
          <w:bCs/>
          <w:sz w:val="28"/>
          <w:szCs w:val="28"/>
        </w:rPr>
        <w:t xml:space="preserve"> al profesiei, celor mai rigide </w:t>
      </w:r>
      <w:proofErr w:type="spellStart"/>
      <w:r w:rsidR="009453CC" w:rsidRPr="002F70CF">
        <w:rPr>
          <w:rFonts w:ascii="Arial" w:hAnsi="Arial" w:cs="Arial"/>
          <w:b/>
          <w:bCs/>
          <w:sz w:val="28"/>
          <w:szCs w:val="28"/>
        </w:rPr>
        <w:t>contrangeri</w:t>
      </w:r>
      <w:proofErr w:type="spellEnd"/>
      <w:r w:rsidR="009453CC" w:rsidRPr="002F70CF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9453CC" w:rsidRPr="002F70CF">
        <w:rPr>
          <w:rFonts w:ascii="Arial" w:hAnsi="Arial" w:cs="Arial"/>
          <w:b/>
          <w:bCs/>
          <w:sz w:val="28"/>
          <w:szCs w:val="28"/>
        </w:rPr>
        <w:t>interdictii</w:t>
      </w:r>
      <w:proofErr w:type="spellEnd"/>
      <w:r w:rsidR="009453CC" w:rsidRPr="002F70CF">
        <w:rPr>
          <w:rFonts w:ascii="Arial" w:hAnsi="Arial" w:cs="Arial"/>
          <w:b/>
          <w:bCs/>
          <w:sz w:val="28"/>
          <w:szCs w:val="28"/>
        </w:rPr>
        <w:t xml:space="preserve"> si </w:t>
      </w:r>
      <w:proofErr w:type="spellStart"/>
      <w:r w:rsidR="009453CC" w:rsidRPr="002F70CF">
        <w:rPr>
          <w:rFonts w:ascii="Arial" w:hAnsi="Arial" w:cs="Arial"/>
          <w:b/>
          <w:bCs/>
          <w:sz w:val="28"/>
          <w:szCs w:val="28"/>
        </w:rPr>
        <w:t>incompatibil</w:t>
      </w:r>
      <w:r w:rsidR="002F70CF" w:rsidRPr="002F70CF">
        <w:rPr>
          <w:rFonts w:ascii="Arial" w:hAnsi="Arial" w:cs="Arial"/>
          <w:b/>
          <w:bCs/>
          <w:sz w:val="28"/>
          <w:szCs w:val="28"/>
        </w:rPr>
        <w:t>tati</w:t>
      </w:r>
      <w:proofErr w:type="spellEnd"/>
      <w:r w:rsidR="009453CC" w:rsidRPr="002F70CF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9453CC" w:rsidRPr="002F70CF">
        <w:rPr>
          <w:rFonts w:ascii="Arial" w:hAnsi="Arial" w:cs="Arial"/>
          <w:b/>
          <w:bCs/>
          <w:sz w:val="28"/>
          <w:szCs w:val="28"/>
        </w:rPr>
        <w:t>traind</w:t>
      </w:r>
      <w:proofErr w:type="spellEnd"/>
      <w:r w:rsidR="009453CC" w:rsidRPr="002F70CF">
        <w:rPr>
          <w:rFonts w:ascii="Arial" w:hAnsi="Arial" w:cs="Arial"/>
          <w:b/>
          <w:bCs/>
          <w:sz w:val="28"/>
          <w:szCs w:val="28"/>
        </w:rPr>
        <w:t xml:space="preserve"> efectiv numai</w:t>
      </w:r>
      <w:r w:rsidR="00F74485" w:rsidRPr="002F70CF">
        <w:rPr>
          <w:rFonts w:ascii="Arial" w:hAnsi="Arial" w:cs="Arial"/>
          <w:b/>
          <w:bCs/>
          <w:sz w:val="28"/>
          <w:szCs w:val="28"/>
        </w:rPr>
        <w:t xml:space="preserve"> de sal</w:t>
      </w:r>
      <w:r w:rsidR="00B90C4A" w:rsidRPr="002F70CF">
        <w:rPr>
          <w:rFonts w:ascii="Arial" w:hAnsi="Arial" w:cs="Arial"/>
          <w:b/>
          <w:bCs/>
          <w:sz w:val="28"/>
          <w:szCs w:val="28"/>
        </w:rPr>
        <w:t>a</w:t>
      </w:r>
      <w:r w:rsidR="00F74485" w:rsidRPr="002F70CF">
        <w:rPr>
          <w:rFonts w:ascii="Arial" w:hAnsi="Arial" w:cs="Arial"/>
          <w:b/>
          <w:bCs/>
          <w:sz w:val="28"/>
          <w:szCs w:val="28"/>
        </w:rPr>
        <w:t xml:space="preserve">riul lunar (din care au achitat si CAS), sunt </w:t>
      </w:r>
      <w:proofErr w:type="spellStart"/>
      <w:r w:rsidR="00F74485" w:rsidRPr="002F70CF">
        <w:rPr>
          <w:rFonts w:ascii="Arial" w:hAnsi="Arial" w:cs="Arial"/>
          <w:b/>
          <w:bCs/>
          <w:sz w:val="28"/>
          <w:szCs w:val="28"/>
        </w:rPr>
        <w:t>pedepsiti</w:t>
      </w:r>
      <w:proofErr w:type="spellEnd"/>
      <w:r w:rsidR="00F74485" w:rsidRPr="002F70CF">
        <w:rPr>
          <w:rFonts w:ascii="Arial" w:hAnsi="Arial" w:cs="Arial"/>
          <w:b/>
          <w:bCs/>
          <w:sz w:val="28"/>
          <w:szCs w:val="28"/>
        </w:rPr>
        <w:t xml:space="preserve"> si </w:t>
      </w:r>
      <w:proofErr w:type="spellStart"/>
      <w:r w:rsidR="00F74485" w:rsidRPr="002F70CF">
        <w:rPr>
          <w:rFonts w:ascii="Arial" w:hAnsi="Arial" w:cs="Arial"/>
          <w:b/>
          <w:bCs/>
          <w:sz w:val="28"/>
          <w:szCs w:val="28"/>
        </w:rPr>
        <w:t>trimisi</w:t>
      </w:r>
      <w:proofErr w:type="spellEnd"/>
      <w:r w:rsidR="00F74485" w:rsidRPr="002F70CF">
        <w:rPr>
          <w:rFonts w:ascii="Arial" w:hAnsi="Arial" w:cs="Arial"/>
          <w:b/>
          <w:bCs/>
          <w:sz w:val="28"/>
          <w:szCs w:val="28"/>
        </w:rPr>
        <w:t xml:space="preserve"> la </w:t>
      </w:r>
      <w:r w:rsidR="00B90C4A" w:rsidRPr="002F70CF">
        <w:rPr>
          <w:rFonts w:ascii="Arial" w:hAnsi="Arial" w:cs="Arial"/>
          <w:b/>
          <w:bCs/>
          <w:sz w:val="28"/>
          <w:szCs w:val="28"/>
        </w:rPr>
        <w:t>„</w:t>
      </w:r>
      <w:r w:rsidR="00F74485" w:rsidRPr="002F70CF">
        <w:rPr>
          <w:rFonts w:ascii="Arial" w:hAnsi="Arial" w:cs="Arial"/>
          <w:b/>
          <w:bCs/>
          <w:sz w:val="28"/>
          <w:szCs w:val="28"/>
        </w:rPr>
        <w:t xml:space="preserve">dreptul comun”, la un loc cu </w:t>
      </w:r>
      <w:proofErr w:type="spellStart"/>
      <w:r w:rsidR="00F74485" w:rsidRPr="002F70CF">
        <w:rPr>
          <w:rFonts w:ascii="Arial" w:hAnsi="Arial" w:cs="Arial"/>
          <w:b/>
          <w:bCs/>
          <w:sz w:val="28"/>
          <w:szCs w:val="28"/>
        </w:rPr>
        <w:t>ceilalti</w:t>
      </w:r>
      <w:proofErr w:type="spellEnd"/>
      <w:r w:rsidR="00F74485" w:rsidRPr="002F70CF">
        <w:rPr>
          <w:rFonts w:ascii="Arial" w:hAnsi="Arial" w:cs="Arial"/>
          <w:b/>
          <w:bCs/>
          <w:sz w:val="28"/>
          <w:szCs w:val="28"/>
        </w:rPr>
        <w:t>, care au avut d</w:t>
      </w:r>
      <w:r w:rsidR="00B90C4A" w:rsidRPr="002F70CF">
        <w:rPr>
          <w:rFonts w:ascii="Arial" w:hAnsi="Arial" w:cs="Arial"/>
          <w:b/>
          <w:bCs/>
          <w:sz w:val="28"/>
          <w:szCs w:val="28"/>
        </w:rPr>
        <w:t>r</w:t>
      </w:r>
      <w:r w:rsidR="00F74485" w:rsidRPr="002F70CF">
        <w:rPr>
          <w:rFonts w:ascii="Arial" w:hAnsi="Arial" w:cs="Arial"/>
          <w:b/>
          <w:bCs/>
          <w:sz w:val="28"/>
          <w:szCs w:val="28"/>
        </w:rPr>
        <w:t xml:space="preserve">eptul si posibilitatea de a </w:t>
      </w:r>
      <w:proofErr w:type="spellStart"/>
      <w:r w:rsidR="00F74485" w:rsidRPr="002F70CF">
        <w:rPr>
          <w:rFonts w:ascii="Arial" w:hAnsi="Arial" w:cs="Arial"/>
          <w:b/>
          <w:bCs/>
          <w:sz w:val="28"/>
          <w:szCs w:val="28"/>
        </w:rPr>
        <w:t>obtine</w:t>
      </w:r>
      <w:proofErr w:type="spellEnd"/>
      <w:r w:rsidR="00F74485" w:rsidRPr="002F70CF">
        <w:rPr>
          <w:rFonts w:ascii="Arial" w:hAnsi="Arial" w:cs="Arial"/>
          <w:b/>
          <w:bCs/>
          <w:sz w:val="28"/>
          <w:szCs w:val="28"/>
        </w:rPr>
        <w:t xml:space="preserve"> si alte venituri din orice </w:t>
      </w:r>
      <w:proofErr w:type="spellStart"/>
      <w:r w:rsidR="00F74485" w:rsidRPr="002F70CF">
        <w:rPr>
          <w:rFonts w:ascii="Arial" w:hAnsi="Arial" w:cs="Arial"/>
          <w:b/>
          <w:bCs/>
          <w:sz w:val="28"/>
          <w:szCs w:val="28"/>
        </w:rPr>
        <w:t>activitati</w:t>
      </w:r>
      <w:proofErr w:type="spellEnd"/>
      <w:r w:rsidR="00F74485" w:rsidRPr="002F70CF">
        <w:rPr>
          <w:rFonts w:ascii="Arial" w:hAnsi="Arial" w:cs="Arial"/>
          <w:b/>
          <w:bCs/>
          <w:sz w:val="28"/>
          <w:szCs w:val="28"/>
        </w:rPr>
        <w:t xml:space="preserve"> licite (?!!).</w:t>
      </w:r>
    </w:p>
    <w:p w14:paraId="0F1423A5" w14:textId="12A821B9" w:rsidR="00F74485" w:rsidRPr="002F70CF" w:rsidRDefault="00F74485" w:rsidP="001B2860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57227333" w14:textId="1899CC7A" w:rsidR="00F74485" w:rsidRDefault="00F74485" w:rsidP="001B2860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B90C4A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="00C36CC3" w:rsidRPr="00C36CC3">
        <w:rPr>
          <w:rFonts w:ascii="Arial" w:hAnsi="Arial" w:cs="Arial"/>
          <w:b/>
          <w:bCs/>
          <w:sz w:val="28"/>
          <w:szCs w:val="28"/>
        </w:rPr>
        <w:t>Dreptul UE privind pensiile de serviciu.</w:t>
      </w:r>
    </w:p>
    <w:p w14:paraId="5F462E6C" w14:textId="226FD7BA" w:rsidR="00C36CC3" w:rsidRDefault="00C36CC3" w:rsidP="001B2860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064DAFD3" w14:textId="436F889E" w:rsidR="00C36CC3" w:rsidRPr="00091940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36CC3">
        <w:rPr>
          <w:rFonts w:ascii="Arial" w:hAnsi="Arial" w:cs="Arial"/>
          <w:b/>
          <w:bCs/>
          <w:sz w:val="28"/>
          <w:szCs w:val="28"/>
        </w:rPr>
        <w:t>3.1</w:t>
      </w:r>
      <w:r w:rsidRPr="0009194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35935">
        <w:rPr>
          <w:rFonts w:ascii="Arial" w:hAnsi="Arial" w:cs="Arial"/>
          <w:b/>
          <w:bCs/>
          <w:sz w:val="28"/>
          <w:szCs w:val="28"/>
        </w:rPr>
        <w:t>Legislatia</w:t>
      </w:r>
      <w:proofErr w:type="spellEnd"/>
      <w:r w:rsidRPr="00335935">
        <w:rPr>
          <w:rFonts w:ascii="Arial" w:hAnsi="Arial" w:cs="Arial"/>
          <w:b/>
          <w:bCs/>
          <w:sz w:val="28"/>
          <w:szCs w:val="28"/>
        </w:rPr>
        <w:t xml:space="preserve"> UE a reglementat prin trei directive, cei trei piloni de securitate sociala</w:t>
      </w:r>
      <w:r w:rsidRPr="00091940">
        <w:rPr>
          <w:rFonts w:ascii="Arial" w:hAnsi="Arial" w:cs="Arial"/>
          <w:sz w:val="28"/>
          <w:szCs w:val="28"/>
        </w:rPr>
        <w:t xml:space="preserve">:  a).Pilonul I - Directiva nr. 79/7/CEE privind principiul </w:t>
      </w:r>
      <w:proofErr w:type="spellStart"/>
      <w:r w:rsidRPr="00091940">
        <w:rPr>
          <w:rFonts w:ascii="Arial" w:hAnsi="Arial" w:cs="Arial"/>
          <w:sz w:val="28"/>
          <w:szCs w:val="28"/>
        </w:rPr>
        <w:t>egalitatii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de tratament intre  femei si </w:t>
      </w:r>
      <w:proofErr w:type="spellStart"/>
      <w:r w:rsidRPr="00091940">
        <w:rPr>
          <w:rFonts w:ascii="Arial" w:hAnsi="Arial" w:cs="Arial"/>
          <w:sz w:val="28"/>
          <w:szCs w:val="28"/>
        </w:rPr>
        <w:t>barbati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, reflectat in Legea nr. 19/2000;  b).Pilonul al II-lea - Directiva nr. 86/378/CEE, modificata prin directiva 96/97/CEE, privind aplicarea principiului </w:t>
      </w:r>
      <w:proofErr w:type="spellStart"/>
      <w:r w:rsidRPr="00091940">
        <w:rPr>
          <w:rFonts w:ascii="Arial" w:hAnsi="Arial" w:cs="Arial"/>
          <w:sz w:val="28"/>
          <w:szCs w:val="28"/>
        </w:rPr>
        <w:t>egalitatii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in schemele </w:t>
      </w:r>
      <w:proofErr w:type="spellStart"/>
      <w:r w:rsidRPr="00091940">
        <w:rPr>
          <w:rFonts w:ascii="Arial" w:hAnsi="Arial" w:cs="Arial"/>
          <w:sz w:val="28"/>
          <w:szCs w:val="28"/>
        </w:rPr>
        <w:t>ocupationale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de securitate sociala, care </w:t>
      </w:r>
      <w:proofErr w:type="spellStart"/>
      <w:r w:rsidRPr="00091940">
        <w:rPr>
          <w:rFonts w:ascii="Arial" w:hAnsi="Arial" w:cs="Arial"/>
          <w:sz w:val="28"/>
          <w:szCs w:val="28"/>
        </w:rPr>
        <w:t>acopera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sectorial si legile speciale de pensii ale </w:t>
      </w:r>
      <w:proofErr w:type="spellStart"/>
      <w:r w:rsidRPr="00091940">
        <w:rPr>
          <w:rFonts w:ascii="Arial" w:hAnsi="Arial" w:cs="Arial"/>
          <w:sz w:val="28"/>
          <w:szCs w:val="28"/>
        </w:rPr>
        <w:t>magistratilor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, militarilor, </w:t>
      </w:r>
      <w:proofErr w:type="spellStart"/>
      <w:r w:rsidRPr="00091940">
        <w:rPr>
          <w:rFonts w:ascii="Arial" w:hAnsi="Arial" w:cs="Arial"/>
          <w:sz w:val="28"/>
          <w:szCs w:val="28"/>
        </w:rPr>
        <w:t>politistilor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s.a.    c).Pilonul al III-lea - Directiva nr. 2004/113/CEE relativa la economiile individuale pentru pensii. </w:t>
      </w:r>
    </w:p>
    <w:p w14:paraId="6D5EE1AE" w14:textId="77777777" w:rsidR="00C36CC3" w:rsidRPr="00091940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91940">
        <w:rPr>
          <w:rFonts w:ascii="Arial" w:hAnsi="Arial" w:cs="Arial"/>
          <w:sz w:val="28"/>
          <w:szCs w:val="28"/>
        </w:rPr>
        <w:t xml:space="preserve"> </w:t>
      </w:r>
    </w:p>
    <w:p w14:paraId="6C04BA9B" w14:textId="23875E0B" w:rsidR="00C36CC3" w:rsidRPr="00335935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C36CC3">
        <w:rPr>
          <w:rFonts w:ascii="Arial" w:hAnsi="Arial" w:cs="Arial"/>
          <w:b/>
          <w:bCs/>
          <w:sz w:val="28"/>
          <w:szCs w:val="28"/>
        </w:rPr>
        <w:t xml:space="preserve"> 3.2.</w:t>
      </w:r>
      <w:r w:rsidRPr="00091940">
        <w:rPr>
          <w:rFonts w:ascii="Arial" w:hAnsi="Arial" w:cs="Arial"/>
          <w:sz w:val="28"/>
          <w:szCs w:val="28"/>
        </w:rPr>
        <w:t xml:space="preserve"> Conform Directivelor nr. 86/378/CEE si nr. 96/97/CEE "criteriile decisive pentru </w:t>
      </w:r>
      <w:proofErr w:type="spellStart"/>
      <w:r w:rsidRPr="00091940">
        <w:rPr>
          <w:rFonts w:ascii="Arial" w:hAnsi="Arial" w:cs="Arial"/>
          <w:sz w:val="28"/>
          <w:szCs w:val="28"/>
        </w:rPr>
        <w:t>incadrarea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unui </w:t>
      </w:r>
      <w:r w:rsidRPr="00335935">
        <w:rPr>
          <w:rFonts w:ascii="Arial" w:hAnsi="Arial" w:cs="Arial"/>
          <w:b/>
          <w:bCs/>
          <w:sz w:val="28"/>
          <w:szCs w:val="28"/>
        </w:rPr>
        <w:t xml:space="preserve">sistem de securitate sociala ca sistem </w:t>
      </w:r>
      <w:proofErr w:type="spellStart"/>
      <w:r w:rsidRPr="00335935">
        <w:rPr>
          <w:rFonts w:ascii="Arial" w:hAnsi="Arial" w:cs="Arial"/>
          <w:b/>
          <w:bCs/>
          <w:sz w:val="28"/>
          <w:szCs w:val="28"/>
        </w:rPr>
        <w:t>ocupational</w:t>
      </w:r>
      <w:proofErr w:type="spellEnd"/>
      <w:r w:rsidRPr="00335935">
        <w:rPr>
          <w:rFonts w:ascii="Arial" w:hAnsi="Arial" w:cs="Arial"/>
          <w:b/>
          <w:bCs/>
          <w:sz w:val="28"/>
          <w:szCs w:val="28"/>
        </w:rPr>
        <w:t xml:space="preserve"> sunt:  a).sa se refere la o categorie particulara de </w:t>
      </w:r>
      <w:proofErr w:type="spellStart"/>
      <w:r w:rsidRPr="00335935">
        <w:rPr>
          <w:rFonts w:ascii="Arial" w:hAnsi="Arial" w:cs="Arial"/>
          <w:b/>
          <w:bCs/>
          <w:sz w:val="28"/>
          <w:szCs w:val="28"/>
        </w:rPr>
        <w:t>lucratori</w:t>
      </w:r>
      <w:proofErr w:type="spellEnd"/>
      <w:r w:rsidRPr="00335935">
        <w:rPr>
          <w:rFonts w:ascii="Arial" w:hAnsi="Arial" w:cs="Arial"/>
          <w:b/>
          <w:bCs/>
          <w:sz w:val="28"/>
          <w:szCs w:val="28"/>
        </w:rPr>
        <w:t>;</w:t>
      </w:r>
    </w:p>
    <w:p w14:paraId="0C77C9D1" w14:textId="77777777" w:rsidR="00C36CC3" w:rsidRPr="00335935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091940">
        <w:rPr>
          <w:rFonts w:ascii="Arial" w:hAnsi="Arial" w:cs="Arial"/>
          <w:sz w:val="28"/>
          <w:szCs w:val="28"/>
        </w:rPr>
        <w:t>b).</w:t>
      </w:r>
      <w:r w:rsidRPr="00335935">
        <w:rPr>
          <w:rFonts w:ascii="Arial" w:hAnsi="Arial" w:cs="Arial"/>
          <w:b/>
          <w:bCs/>
          <w:sz w:val="28"/>
          <w:szCs w:val="28"/>
        </w:rPr>
        <w:t xml:space="preserve">sa fie direct legat de perioada de serviciu, iar  c).pensia sa fie calculata prin raportare la ultimul salariu al </w:t>
      </w:r>
      <w:proofErr w:type="spellStart"/>
      <w:r w:rsidRPr="00335935">
        <w:rPr>
          <w:rFonts w:ascii="Arial" w:hAnsi="Arial" w:cs="Arial"/>
          <w:b/>
          <w:bCs/>
          <w:sz w:val="28"/>
          <w:szCs w:val="28"/>
        </w:rPr>
        <w:t>lucratorului</w:t>
      </w:r>
      <w:proofErr w:type="spellEnd"/>
      <w:r w:rsidRPr="00335935">
        <w:rPr>
          <w:rFonts w:ascii="Arial" w:hAnsi="Arial" w:cs="Arial"/>
          <w:b/>
          <w:bCs/>
          <w:sz w:val="28"/>
          <w:szCs w:val="28"/>
        </w:rPr>
        <w:t>".</w:t>
      </w:r>
      <w:r w:rsidRPr="00091940">
        <w:rPr>
          <w:rFonts w:ascii="Arial" w:hAnsi="Arial" w:cs="Arial"/>
          <w:sz w:val="28"/>
          <w:szCs w:val="28"/>
        </w:rPr>
        <w:t xml:space="preserve">  In cauza </w:t>
      </w:r>
      <w:proofErr w:type="spellStart"/>
      <w:r w:rsidRPr="00091940">
        <w:rPr>
          <w:rFonts w:ascii="Arial" w:hAnsi="Arial" w:cs="Arial"/>
          <w:sz w:val="28"/>
          <w:szCs w:val="28"/>
        </w:rPr>
        <w:t>Beune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c - 7/1993, Curtea Europeana de </w:t>
      </w:r>
      <w:proofErr w:type="spellStart"/>
      <w:r w:rsidRPr="00091940">
        <w:rPr>
          <w:rFonts w:ascii="Arial" w:hAnsi="Arial" w:cs="Arial"/>
          <w:sz w:val="28"/>
          <w:szCs w:val="28"/>
        </w:rPr>
        <w:t>Justitie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de la Luxemburg a precizat clar aceste criterii decisive, subliniind ca expresia "ultimul salariu" </w:t>
      </w:r>
      <w:r w:rsidRPr="00091940">
        <w:rPr>
          <w:rFonts w:ascii="Arial" w:hAnsi="Arial" w:cs="Arial"/>
          <w:sz w:val="28"/>
          <w:szCs w:val="28"/>
        </w:rPr>
        <w:lastRenderedPageBreak/>
        <w:t xml:space="preserve">nu trebuie </w:t>
      </w:r>
      <w:proofErr w:type="spellStart"/>
      <w:r w:rsidRPr="00091940">
        <w:rPr>
          <w:rFonts w:ascii="Arial" w:hAnsi="Arial" w:cs="Arial"/>
          <w:sz w:val="28"/>
          <w:szCs w:val="28"/>
        </w:rPr>
        <w:t>inteleasa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strict, </w:t>
      </w:r>
      <w:r w:rsidRPr="00335935">
        <w:rPr>
          <w:rFonts w:ascii="Arial" w:hAnsi="Arial" w:cs="Arial"/>
          <w:b/>
          <w:bCs/>
          <w:sz w:val="28"/>
          <w:szCs w:val="28"/>
        </w:rPr>
        <w:t xml:space="preserve">ea </w:t>
      </w:r>
      <w:proofErr w:type="spellStart"/>
      <w:r w:rsidRPr="00335935">
        <w:rPr>
          <w:rFonts w:ascii="Arial" w:hAnsi="Arial" w:cs="Arial"/>
          <w:b/>
          <w:bCs/>
          <w:sz w:val="28"/>
          <w:szCs w:val="28"/>
        </w:rPr>
        <w:t>putand</w:t>
      </w:r>
      <w:proofErr w:type="spellEnd"/>
      <w:r w:rsidRPr="00335935">
        <w:rPr>
          <w:rFonts w:ascii="Arial" w:hAnsi="Arial" w:cs="Arial"/>
          <w:b/>
          <w:bCs/>
          <w:sz w:val="28"/>
          <w:szCs w:val="28"/>
        </w:rPr>
        <w:t xml:space="preserve"> reprezenta chiar si "media salariilor din ultimele luni de angajare", </w:t>
      </w:r>
      <w:proofErr w:type="spellStart"/>
      <w:r w:rsidRPr="00335935">
        <w:rPr>
          <w:rFonts w:ascii="Arial" w:hAnsi="Arial" w:cs="Arial"/>
          <w:b/>
          <w:bCs/>
          <w:sz w:val="28"/>
          <w:szCs w:val="28"/>
        </w:rPr>
        <w:t>intrand</w:t>
      </w:r>
      <w:proofErr w:type="spellEnd"/>
      <w:r w:rsidRPr="00335935">
        <w:rPr>
          <w:rFonts w:ascii="Arial" w:hAnsi="Arial" w:cs="Arial"/>
          <w:b/>
          <w:bCs/>
          <w:sz w:val="28"/>
          <w:szCs w:val="28"/>
        </w:rPr>
        <w:t xml:space="preserve"> in aria de reglementare din art. 141 al Tratatului CE. </w:t>
      </w:r>
    </w:p>
    <w:p w14:paraId="6A8613FD" w14:textId="77777777" w:rsidR="00C36CC3" w:rsidRPr="00091940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91940">
        <w:rPr>
          <w:rFonts w:ascii="Arial" w:hAnsi="Arial" w:cs="Arial"/>
          <w:sz w:val="28"/>
          <w:szCs w:val="28"/>
        </w:rPr>
        <w:t xml:space="preserve"> </w:t>
      </w:r>
    </w:p>
    <w:p w14:paraId="34B9D28A" w14:textId="0BB52E8B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36CC3">
        <w:rPr>
          <w:rFonts w:ascii="Arial" w:hAnsi="Arial" w:cs="Arial"/>
          <w:b/>
          <w:bCs/>
          <w:sz w:val="28"/>
          <w:szCs w:val="28"/>
        </w:rPr>
        <w:t>3.3</w:t>
      </w:r>
      <w:r w:rsidRPr="00091940">
        <w:rPr>
          <w:rFonts w:ascii="Arial" w:hAnsi="Arial" w:cs="Arial"/>
          <w:sz w:val="28"/>
          <w:szCs w:val="28"/>
        </w:rPr>
        <w:t xml:space="preserve">.Prioritatea normelor comunitare si aplicabilitatea lor imediata si directa in dreptul nostru intern </w:t>
      </w:r>
      <w:proofErr w:type="spellStart"/>
      <w:r w:rsidRPr="00091940">
        <w:rPr>
          <w:rFonts w:ascii="Arial" w:hAnsi="Arial" w:cs="Arial"/>
          <w:sz w:val="28"/>
          <w:szCs w:val="28"/>
        </w:rPr>
        <w:t>isi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are temei </w:t>
      </w:r>
      <w:proofErr w:type="spellStart"/>
      <w:r w:rsidRPr="00091940">
        <w:rPr>
          <w:rFonts w:ascii="Arial" w:hAnsi="Arial" w:cs="Arial"/>
          <w:sz w:val="28"/>
          <w:szCs w:val="28"/>
        </w:rPr>
        <w:t>constitutional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in art. 20 (2) si in art. 148 (2) din </w:t>
      </w:r>
      <w:proofErr w:type="spellStart"/>
      <w:r w:rsidRPr="00091940">
        <w:rPr>
          <w:rFonts w:ascii="Arial" w:hAnsi="Arial" w:cs="Arial"/>
          <w:sz w:val="28"/>
          <w:szCs w:val="28"/>
        </w:rPr>
        <w:t>Constitutia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revizuita ("Ca urmare a </w:t>
      </w:r>
      <w:proofErr w:type="spellStart"/>
      <w:r w:rsidRPr="00091940">
        <w:rPr>
          <w:rFonts w:ascii="Arial" w:hAnsi="Arial" w:cs="Arial"/>
          <w:sz w:val="28"/>
          <w:szCs w:val="28"/>
        </w:rPr>
        <w:t>aderarii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, prevederile tratatelor constitutive ale UE, precum si celelalte reglementari comunitare cu caracter obligatoriu, au prioritate fata de </w:t>
      </w:r>
      <w:proofErr w:type="spellStart"/>
      <w:r w:rsidRPr="00091940">
        <w:rPr>
          <w:rFonts w:ascii="Arial" w:hAnsi="Arial" w:cs="Arial"/>
          <w:sz w:val="28"/>
          <w:szCs w:val="28"/>
        </w:rPr>
        <w:t>dispozitiile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contrare din legile interne, cu respectarea prevederilor actului de aderare"). </w:t>
      </w:r>
    </w:p>
    <w:p w14:paraId="57CEB4C0" w14:textId="77777777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FF90191" w14:textId="34D55FD2" w:rsidR="00C36CC3" w:rsidRPr="00335935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3.4.</w:t>
      </w:r>
      <w:r w:rsidRPr="00335935">
        <w:rPr>
          <w:rFonts w:ascii="Arial" w:hAnsi="Arial" w:cs="Arial"/>
          <w:b/>
          <w:bCs/>
          <w:sz w:val="28"/>
          <w:szCs w:val="28"/>
        </w:rPr>
        <w:t>Politica salariala si de pensii a UE.</w:t>
      </w:r>
    </w:p>
    <w:p w14:paraId="7EBDED04" w14:textId="77777777" w:rsidR="00C36CC3" w:rsidRPr="00775C2E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091940">
        <w:rPr>
          <w:rFonts w:ascii="Arial" w:hAnsi="Arial" w:cs="Arial"/>
          <w:sz w:val="28"/>
          <w:szCs w:val="28"/>
        </w:rPr>
        <w:t xml:space="preserve">Este relevanta si Politica salariala a UE privind pe </w:t>
      </w:r>
      <w:proofErr w:type="spellStart"/>
      <w:r w:rsidRPr="00091940">
        <w:rPr>
          <w:rFonts w:ascii="Arial" w:hAnsi="Arial" w:cs="Arial"/>
          <w:sz w:val="28"/>
          <w:szCs w:val="28"/>
        </w:rPr>
        <w:t>judecatorii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1940">
        <w:rPr>
          <w:rFonts w:ascii="Arial" w:hAnsi="Arial" w:cs="Arial"/>
          <w:sz w:val="28"/>
          <w:szCs w:val="28"/>
        </w:rPr>
        <w:t>Curtii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91940">
        <w:rPr>
          <w:rFonts w:ascii="Arial" w:hAnsi="Arial" w:cs="Arial"/>
          <w:sz w:val="28"/>
          <w:szCs w:val="28"/>
        </w:rPr>
        <w:t>Justitie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a UE care prevede ca: „</w:t>
      </w:r>
      <w:proofErr w:type="spellStart"/>
      <w:r w:rsidRPr="00091940">
        <w:rPr>
          <w:rFonts w:ascii="Arial" w:hAnsi="Arial" w:cs="Arial"/>
          <w:sz w:val="28"/>
          <w:szCs w:val="28"/>
        </w:rPr>
        <w:t>Incepand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din iulie 2009</w:t>
      </w:r>
      <w:r w:rsidRPr="00775C2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toti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membrii Parlamentului European primesc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acelasi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salariu, care este fixat la 38,5% din salariul unui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judecator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. de la CJUE ,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adica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7665 euro/luna”.  </w:t>
      </w:r>
    </w:p>
    <w:p w14:paraId="573AAE62" w14:textId="77777777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140D03B" w14:textId="7304D905" w:rsidR="00C36CC3" w:rsidRPr="00EC44C5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C36CC3">
        <w:rPr>
          <w:rFonts w:ascii="Arial" w:hAnsi="Arial" w:cs="Arial"/>
          <w:b/>
          <w:bCs/>
          <w:sz w:val="28"/>
          <w:szCs w:val="28"/>
        </w:rPr>
        <w:t>3.4.1</w:t>
      </w:r>
      <w:r>
        <w:rPr>
          <w:rFonts w:ascii="Arial" w:hAnsi="Arial" w:cs="Arial"/>
          <w:sz w:val="28"/>
          <w:szCs w:val="28"/>
        </w:rPr>
        <w:t>.</w:t>
      </w:r>
      <w:r w:rsidRPr="00EC44C5">
        <w:rPr>
          <w:rFonts w:ascii="Arial" w:hAnsi="Arial" w:cs="Arial"/>
          <w:b/>
          <w:bCs/>
          <w:sz w:val="28"/>
          <w:szCs w:val="28"/>
        </w:rPr>
        <w:t xml:space="preserve">Salariul </w:t>
      </w:r>
      <w:proofErr w:type="spellStart"/>
      <w:r w:rsidRPr="00EC44C5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Pr="00EC44C5">
        <w:rPr>
          <w:rFonts w:ascii="Arial" w:hAnsi="Arial" w:cs="Arial"/>
          <w:b/>
          <w:bCs/>
          <w:sz w:val="28"/>
          <w:szCs w:val="28"/>
        </w:rPr>
        <w:t xml:space="preserve"> CJUE</w:t>
      </w:r>
    </w:p>
    <w:p w14:paraId="2E8106C1" w14:textId="77777777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91940">
        <w:rPr>
          <w:rFonts w:ascii="Arial" w:hAnsi="Arial" w:cs="Arial"/>
          <w:sz w:val="28"/>
          <w:szCs w:val="28"/>
        </w:rPr>
        <w:t xml:space="preserve">Din datele interne ale Comisiei Europene si ale CJUE rezulta ca </w:t>
      </w:r>
      <w:proofErr w:type="spellStart"/>
      <w:r w:rsidRPr="00091940">
        <w:rPr>
          <w:rFonts w:ascii="Arial" w:hAnsi="Arial" w:cs="Arial"/>
          <w:sz w:val="28"/>
          <w:szCs w:val="28"/>
        </w:rPr>
        <w:t>judecatorii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CJUE au primit, </w:t>
      </w:r>
      <w:r>
        <w:rPr>
          <w:rFonts w:ascii="Arial" w:hAnsi="Arial" w:cs="Arial"/>
          <w:sz w:val="28"/>
          <w:szCs w:val="28"/>
        </w:rPr>
        <w:t xml:space="preserve">din anul </w:t>
      </w:r>
      <w:r w:rsidRPr="00091940">
        <w:rPr>
          <w:rFonts w:ascii="Arial" w:hAnsi="Arial" w:cs="Arial"/>
          <w:sz w:val="28"/>
          <w:szCs w:val="28"/>
        </w:rPr>
        <w:t xml:space="preserve">2017, o majorare cu 2,4% a salariilor de baza anuale, </w:t>
      </w:r>
      <w:proofErr w:type="spellStart"/>
      <w:r w:rsidRPr="00091940">
        <w:rPr>
          <w:rFonts w:ascii="Arial" w:hAnsi="Arial" w:cs="Arial"/>
          <w:sz w:val="28"/>
          <w:szCs w:val="28"/>
        </w:rPr>
        <w:t>ajungand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la suma de 256.000 euro/an, plus 15% taxa de rezident, in total cca. 300.000 euro/an.   </w:t>
      </w:r>
    </w:p>
    <w:p w14:paraId="26ECF11C" w14:textId="77777777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091940">
        <w:rPr>
          <w:rFonts w:ascii="Arial" w:hAnsi="Arial" w:cs="Arial"/>
          <w:sz w:val="28"/>
          <w:szCs w:val="28"/>
        </w:rPr>
        <w:t>Totodata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91940">
        <w:rPr>
          <w:rFonts w:ascii="Arial" w:hAnsi="Arial" w:cs="Arial"/>
          <w:sz w:val="28"/>
          <w:szCs w:val="28"/>
        </w:rPr>
        <w:t>judecatorilor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CJUE le este asigurata gratuit </w:t>
      </w:r>
      <w:proofErr w:type="spellStart"/>
      <w:r w:rsidRPr="00091940">
        <w:rPr>
          <w:rFonts w:ascii="Arial" w:hAnsi="Arial" w:cs="Arial"/>
          <w:sz w:val="28"/>
          <w:szCs w:val="28"/>
        </w:rPr>
        <w:t>locuinta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familiala si primesc o suma de 9500 euro/an pentru </w:t>
      </w:r>
      <w:proofErr w:type="spellStart"/>
      <w:r w:rsidRPr="00091940">
        <w:rPr>
          <w:rFonts w:ascii="Arial" w:hAnsi="Arial" w:cs="Arial"/>
          <w:sz w:val="28"/>
          <w:szCs w:val="28"/>
        </w:rPr>
        <w:t>educatia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1940">
        <w:rPr>
          <w:rFonts w:ascii="Arial" w:hAnsi="Arial" w:cs="Arial"/>
          <w:sz w:val="28"/>
          <w:szCs w:val="28"/>
        </w:rPr>
        <w:t>fiecarui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copil, plus </w:t>
      </w:r>
      <w:proofErr w:type="spellStart"/>
      <w:r w:rsidRPr="00091940">
        <w:rPr>
          <w:rFonts w:ascii="Arial" w:hAnsi="Arial" w:cs="Arial"/>
          <w:sz w:val="28"/>
          <w:szCs w:val="28"/>
        </w:rPr>
        <w:t>masina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si </w:t>
      </w:r>
      <w:proofErr w:type="spellStart"/>
      <w:r w:rsidRPr="00091940">
        <w:rPr>
          <w:rFonts w:ascii="Arial" w:hAnsi="Arial" w:cs="Arial"/>
          <w:sz w:val="28"/>
          <w:szCs w:val="28"/>
        </w:rPr>
        <w:t>sofer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.  La instalarea in </w:t>
      </w:r>
      <w:proofErr w:type="spellStart"/>
      <w:r w:rsidRPr="00091940">
        <w:rPr>
          <w:rFonts w:ascii="Arial" w:hAnsi="Arial" w:cs="Arial"/>
          <w:sz w:val="28"/>
          <w:szCs w:val="28"/>
        </w:rPr>
        <w:t>functie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fiecare </w:t>
      </w:r>
      <w:proofErr w:type="spellStart"/>
      <w:r w:rsidRPr="00091940">
        <w:rPr>
          <w:rFonts w:ascii="Arial" w:hAnsi="Arial" w:cs="Arial"/>
          <w:sz w:val="28"/>
          <w:szCs w:val="28"/>
        </w:rPr>
        <w:t>judecator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1940">
        <w:rPr>
          <w:rFonts w:ascii="Arial" w:hAnsi="Arial" w:cs="Arial"/>
          <w:sz w:val="28"/>
          <w:szCs w:val="28"/>
        </w:rPr>
        <w:t>primes</w:t>
      </w:r>
      <w:r>
        <w:rPr>
          <w:rFonts w:ascii="Arial" w:hAnsi="Arial" w:cs="Arial"/>
          <w:sz w:val="28"/>
          <w:szCs w:val="28"/>
        </w:rPr>
        <w:t>te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r w:rsidRPr="00091940">
        <w:rPr>
          <w:rFonts w:ascii="Arial" w:hAnsi="Arial" w:cs="Arial"/>
          <w:sz w:val="28"/>
          <w:szCs w:val="28"/>
        </w:rPr>
        <w:t xml:space="preserve"> prima de 2 salarii lunare, in total 41.664 euro, </w:t>
      </w:r>
      <w:proofErr w:type="spellStart"/>
      <w:r w:rsidRPr="00091940">
        <w:rPr>
          <w:rFonts w:ascii="Arial" w:hAnsi="Arial" w:cs="Arial"/>
          <w:sz w:val="28"/>
          <w:szCs w:val="28"/>
        </w:rPr>
        <w:t>reprezentand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costurile estimative aferente familiei sale pentru instalare. La </w:t>
      </w:r>
      <w:proofErr w:type="spellStart"/>
      <w:r w:rsidRPr="00091940">
        <w:rPr>
          <w:rFonts w:ascii="Arial" w:hAnsi="Arial" w:cs="Arial"/>
          <w:sz w:val="28"/>
          <w:szCs w:val="28"/>
        </w:rPr>
        <w:t>incetarea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1940">
        <w:rPr>
          <w:rFonts w:ascii="Arial" w:hAnsi="Arial" w:cs="Arial"/>
          <w:sz w:val="28"/>
          <w:szCs w:val="28"/>
        </w:rPr>
        <w:t>functiei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91940">
        <w:rPr>
          <w:rFonts w:ascii="Arial" w:hAnsi="Arial" w:cs="Arial"/>
          <w:sz w:val="28"/>
          <w:szCs w:val="28"/>
        </w:rPr>
        <w:t>judecator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1940">
        <w:rPr>
          <w:rFonts w:ascii="Arial" w:hAnsi="Arial" w:cs="Arial"/>
          <w:sz w:val="28"/>
          <w:szCs w:val="28"/>
        </w:rPr>
        <w:t>primeste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o suma de 100-162.000 euro pentru </w:t>
      </w:r>
      <w:proofErr w:type="spellStart"/>
      <w:r w:rsidRPr="00091940">
        <w:rPr>
          <w:rFonts w:ascii="Arial" w:hAnsi="Arial" w:cs="Arial"/>
          <w:sz w:val="28"/>
          <w:szCs w:val="28"/>
        </w:rPr>
        <w:t>urmatorii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3 ani pentru </w:t>
      </w:r>
      <w:proofErr w:type="spellStart"/>
      <w:r w:rsidRPr="00091940">
        <w:rPr>
          <w:rFonts w:ascii="Arial" w:hAnsi="Arial" w:cs="Arial"/>
          <w:sz w:val="28"/>
          <w:szCs w:val="28"/>
        </w:rPr>
        <w:t>intretinere</w:t>
      </w:r>
      <w:proofErr w:type="spellEnd"/>
      <w:r w:rsidRPr="00091940">
        <w:rPr>
          <w:rFonts w:ascii="Arial" w:hAnsi="Arial" w:cs="Arial"/>
          <w:sz w:val="28"/>
          <w:szCs w:val="28"/>
        </w:rPr>
        <w:t>, confort familial si profesional, precum si 20.832 euro cheltuieli de relocare a familie</w:t>
      </w:r>
      <w:r>
        <w:rPr>
          <w:rFonts w:ascii="Arial" w:hAnsi="Arial" w:cs="Arial"/>
          <w:sz w:val="28"/>
          <w:szCs w:val="28"/>
        </w:rPr>
        <w:t>i.</w:t>
      </w:r>
    </w:p>
    <w:p w14:paraId="6AEA79BA" w14:textId="77777777" w:rsidR="00C36CC3" w:rsidRDefault="00C36CC3" w:rsidP="00C36CC3">
      <w:pPr>
        <w:jc w:val="both"/>
        <w:rPr>
          <w:rFonts w:ascii="Arial" w:hAnsi="Arial" w:cs="Arial"/>
          <w:sz w:val="28"/>
          <w:szCs w:val="28"/>
        </w:rPr>
      </w:pPr>
    </w:p>
    <w:p w14:paraId="404CBFC1" w14:textId="3FA75F92" w:rsidR="00C36CC3" w:rsidRPr="00775C2E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C36CC3">
        <w:rPr>
          <w:rFonts w:ascii="Arial" w:hAnsi="Arial" w:cs="Arial"/>
          <w:b/>
          <w:bCs/>
          <w:sz w:val="28"/>
          <w:szCs w:val="28"/>
        </w:rPr>
        <w:t>3.4.2.</w:t>
      </w:r>
      <w:r w:rsidRPr="00775C2E">
        <w:rPr>
          <w:rFonts w:ascii="Arial" w:hAnsi="Arial" w:cs="Arial"/>
          <w:b/>
          <w:bCs/>
          <w:sz w:val="28"/>
          <w:szCs w:val="28"/>
        </w:rPr>
        <w:t xml:space="preserve">Pensiile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CJUE</w:t>
      </w:r>
    </w:p>
    <w:p w14:paraId="5B6535FD" w14:textId="7A377D9E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Varsta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iesire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la pensie a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CJUE este 65 de ani,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cand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p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Pr="00775C2E">
        <w:rPr>
          <w:rFonts w:ascii="Arial" w:hAnsi="Arial" w:cs="Arial"/>
          <w:b/>
          <w:bCs/>
          <w:sz w:val="28"/>
          <w:szCs w:val="28"/>
        </w:rPr>
        <w:t xml:space="preserve">imesc o pensie de 174.993 euro/an, </w:t>
      </w:r>
      <w:proofErr w:type="spellStart"/>
      <w:r w:rsidRPr="00775C2E">
        <w:rPr>
          <w:rFonts w:ascii="Arial" w:hAnsi="Arial" w:cs="Arial"/>
          <w:b/>
          <w:bCs/>
          <w:sz w:val="28"/>
          <w:szCs w:val="28"/>
        </w:rPr>
        <w:t>adica</w:t>
      </w:r>
      <w:proofErr w:type="spellEnd"/>
      <w:r w:rsidRPr="00775C2E">
        <w:rPr>
          <w:rFonts w:ascii="Arial" w:hAnsi="Arial" w:cs="Arial"/>
          <w:b/>
          <w:bCs/>
          <w:sz w:val="28"/>
          <w:szCs w:val="28"/>
        </w:rPr>
        <w:t xml:space="preserve"> 70% din salariul de baza</w:t>
      </w:r>
      <w:r w:rsidRPr="00091940">
        <w:rPr>
          <w:rFonts w:ascii="Arial" w:hAnsi="Arial" w:cs="Arial"/>
          <w:sz w:val="28"/>
          <w:szCs w:val="28"/>
        </w:rPr>
        <w:t xml:space="preserve"> </w:t>
      </w:r>
      <w:r w:rsidRPr="00B56DFA">
        <w:rPr>
          <w:rFonts w:ascii="Arial" w:hAnsi="Arial" w:cs="Arial"/>
          <w:b/>
          <w:bCs/>
          <w:sz w:val="28"/>
          <w:szCs w:val="28"/>
        </w:rPr>
        <w:t>neimpozabil.</w:t>
      </w:r>
      <w:r w:rsidRPr="00091940">
        <w:rPr>
          <w:rFonts w:ascii="Arial" w:hAnsi="Arial" w:cs="Arial"/>
          <w:sz w:val="28"/>
          <w:szCs w:val="28"/>
        </w:rPr>
        <w:t xml:space="preserve"> De exemplu, </w:t>
      </w:r>
      <w:proofErr w:type="spellStart"/>
      <w:r w:rsidRPr="00091940">
        <w:rPr>
          <w:rFonts w:ascii="Arial" w:hAnsi="Arial" w:cs="Arial"/>
          <w:sz w:val="28"/>
          <w:szCs w:val="28"/>
        </w:rPr>
        <w:t>fostii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1940">
        <w:rPr>
          <w:rFonts w:ascii="Arial" w:hAnsi="Arial" w:cs="Arial"/>
          <w:sz w:val="28"/>
          <w:szCs w:val="28"/>
        </w:rPr>
        <w:t>vicepresedinti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ai CJUE, </w:t>
      </w:r>
      <w:proofErr w:type="spellStart"/>
      <w:r w:rsidRPr="00091940">
        <w:rPr>
          <w:rFonts w:ascii="Arial" w:hAnsi="Arial" w:cs="Arial"/>
          <w:sz w:val="28"/>
          <w:szCs w:val="28"/>
        </w:rPr>
        <w:t>Koen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1940">
        <w:rPr>
          <w:rFonts w:ascii="Arial" w:hAnsi="Arial" w:cs="Arial"/>
          <w:sz w:val="28"/>
          <w:szCs w:val="28"/>
        </w:rPr>
        <w:t>Lenartz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(Belgia) si Antonio </w:t>
      </w:r>
      <w:proofErr w:type="spellStart"/>
      <w:r w:rsidRPr="00091940">
        <w:rPr>
          <w:rFonts w:ascii="Arial" w:hAnsi="Arial" w:cs="Arial"/>
          <w:sz w:val="28"/>
          <w:szCs w:val="28"/>
        </w:rPr>
        <w:t>Pizzanu</w:t>
      </w:r>
      <w:proofErr w:type="spellEnd"/>
      <w:r w:rsidRPr="00091940">
        <w:rPr>
          <w:rFonts w:ascii="Arial" w:hAnsi="Arial" w:cs="Arial"/>
          <w:sz w:val="28"/>
          <w:szCs w:val="28"/>
        </w:rPr>
        <w:t xml:space="preserve"> (Italia) au primit o pensie anuala de 334.000 euro si, respectiv, de 284.000 euro. </w:t>
      </w:r>
    </w:p>
    <w:p w14:paraId="3DDAFE53" w14:textId="155B8D99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1AC0320" w14:textId="13806589" w:rsidR="00C36CC3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091940">
        <w:rPr>
          <w:rFonts w:ascii="Arial" w:hAnsi="Arial" w:cs="Arial"/>
          <w:b/>
          <w:bCs/>
          <w:sz w:val="28"/>
          <w:szCs w:val="28"/>
        </w:rPr>
        <w:t>.Drept comparat al Statelor europene</w:t>
      </w:r>
    </w:p>
    <w:p w14:paraId="1F00D80A" w14:textId="77777777" w:rsidR="00C36CC3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7E6CC34F" w14:textId="5C2B08F6" w:rsidR="00C36CC3" w:rsidRPr="00B42751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B42751">
        <w:rPr>
          <w:rFonts w:ascii="Arial" w:hAnsi="Arial" w:cs="Arial"/>
          <w:sz w:val="28"/>
          <w:szCs w:val="28"/>
        </w:rPr>
        <w:t xml:space="preserve">.1. In numeroase State europene - Cipru, </w:t>
      </w:r>
      <w:proofErr w:type="spellStart"/>
      <w:r w:rsidRPr="00B42751">
        <w:rPr>
          <w:rFonts w:ascii="Arial" w:hAnsi="Arial" w:cs="Arial"/>
          <w:sz w:val="28"/>
          <w:szCs w:val="28"/>
        </w:rPr>
        <w:t>Elvetia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, Italia, Luxemburg, Marea Britanie, Portugalia, Ungaria, Slovenia s.a. - Statutul </w:t>
      </w:r>
      <w:proofErr w:type="spellStart"/>
      <w:r w:rsidRPr="00B42751">
        <w:rPr>
          <w:rFonts w:ascii="Arial" w:hAnsi="Arial" w:cs="Arial"/>
          <w:sz w:val="28"/>
          <w:szCs w:val="28"/>
        </w:rPr>
        <w:t>judecatorilor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si procurorilor, ca si pensia de serviciu, fac obiectul unei legi </w:t>
      </w:r>
      <w:r w:rsidRPr="00B42751">
        <w:rPr>
          <w:rFonts w:ascii="Arial" w:hAnsi="Arial" w:cs="Arial"/>
          <w:sz w:val="28"/>
          <w:szCs w:val="28"/>
        </w:rPr>
        <w:lastRenderedPageBreak/>
        <w:t xml:space="preserve">speciale, </w:t>
      </w:r>
      <w:proofErr w:type="spellStart"/>
      <w:r w:rsidRPr="00B42751">
        <w:rPr>
          <w:rFonts w:ascii="Arial" w:hAnsi="Arial" w:cs="Arial"/>
          <w:sz w:val="28"/>
          <w:szCs w:val="28"/>
        </w:rPr>
        <w:t>intemeiat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, in principal, pe    - specificul </w:t>
      </w:r>
      <w:proofErr w:type="spellStart"/>
      <w:r w:rsidRPr="00B42751">
        <w:rPr>
          <w:rFonts w:ascii="Arial" w:hAnsi="Arial" w:cs="Arial"/>
          <w:sz w:val="28"/>
          <w:szCs w:val="28"/>
        </w:rPr>
        <w:t>activitatii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751">
        <w:rPr>
          <w:rFonts w:ascii="Arial" w:hAnsi="Arial" w:cs="Arial"/>
          <w:sz w:val="28"/>
          <w:szCs w:val="28"/>
        </w:rPr>
        <w:t>judecatorilor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si procurorilor;   - rolul si importanta lor sociala;   - riscul profesional;   - </w:t>
      </w:r>
      <w:proofErr w:type="spellStart"/>
      <w:r w:rsidRPr="00B42751">
        <w:rPr>
          <w:rFonts w:ascii="Arial" w:hAnsi="Arial" w:cs="Arial"/>
          <w:sz w:val="28"/>
          <w:szCs w:val="28"/>
        </w:rPr>
        <w:t>incompatibilitatile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si </w:t>
      </w:r>
      <w:proofErr w:type="spellStart"/>
      <w:r w:rsidRPr="00B42751">
        <w:rPr>
          <w:rFonts w:ascii="Arial" w:hAnsi="Arial" w:cs="Arial"/>
          <w:sz w:val="28"/>
          <w:szCs w:val="28"/>
        </w:rPr>
        <w:t>interdictiile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instituite prin </w:t>
      </w:r>
      <w:proofErr w:type="spellStart"/>
      <w:r w:rsidRPr="00B42751">
        <w:rPr>
          <w:rFonts w:ascii="Arial" w:hAnsi="Arial" w:cs="Arial"/>
          <w:sz w:val="28"/>
          <w:szCs w:val="28"/>
        </w:rPr>
        <w:t>consti</w:t>
      </w:r>
      <w:r>
        <w:rPr>
          <w:rFonts w:ascii="Arial" w:hAnsi="Arial" w:cs="Arial"/>
          <w:sz w:val="28"/>
          <w:szCs w:val="28"/>
        </w:rPr>
        <w:t>t</w:t>
      </w:r>
      <w:r w:rsidRPr="00B42751">
        <w:rPr>
          <w:rFonts w:ascii="Arial" w:hAnsi="Arial" w:cs="Arial"/>
          <w:sz w:val="28"/>
          <w:szCs w:val="28"/>
        </w:rPr>
        <w:t>utie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sau prin lege. </w:t>
      </w:r>
    </w:p>
    <w:p w14:paraId="2D8D9913" w14:textId="77777777" w:rsidR="00C36CC3" w:rsidRPr="00B42751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42751">
        <w:rPr>
          <w:rFonts w:ascii="Arial" w:hAnsi="Arial" w:cs="Arial"/>
          <w:sz w:val="28"/>
          <w:szCs w:val="28"/>
        </w:rPr>
        <w:t xml:space="preserve"> </w:t>
      </w:r>
    </w:p>
    <w:p w14:paraId="2C362C9E" w14:textId="784762B1" w:rsidR="00C36CC3" w:rsidRPr="00B56DFA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B42751">
        <w:rPr>
          <w:rFonts w:ascii="Arial" w:hAnsi="Arial" w:cs="Arial"/>
          <w:sz w:val="28"/>
          <w:szCs w:val="28"/>
        </w:rPr>
        <w:t xml:space="preserve">.2. In majoritatea Statelor este instituita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obligatia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constitutionala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 de a garanta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judecatorului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incetarea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functiei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, plata unei pensii al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carei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 nivel sa fie cat mai apropiat posibil  de acela al ultimei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renumeratii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, fiind, astfel transpuse, adecvat, Directivele nr. 86/378/CEE si nr. 96/97/CEE si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fixandu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-se pensii intre 70-85% din aceasta </w:t>
      </w:r>
      <w:proofErr w:type="spellStart"/>
      <w:r w:rsidRPr="00B56DFA">
        <w:rPr>
          <w:rFonts w:ascii="Arial" w:hAnsi="Arial" w:cs="Arial"/>
          <w:b/>
          <w:bCs/>
          <w:sz w:val="28"/>
          <w:szCs w:val="28"/>
        </w:rPr>
        <w:t>renumeratie</w:t>
      </w:r>
      <w:proofErr w:type="spellEnd"/>
      <w:r w:rsidRPr="00B56DFA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55A8483" w14:textId="77777777" w:rsidR="00C36CC3" w:rsidRPr="00B42751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42751">
        <w:rPr>
          <w:rFonts w:ascii="Arial" w:hAnsi="Arial" w:cs="Arial"/>
          <w:sz w:val="28"/>
          <w:szCs w:val="28"/>
        </w:rPr>
        <w:t xml:space="preserve"> </w:t>
      </w:r>
    </w:p>
    <w:p w14:paraId="6C9A6AA2" w14:textId="13C674A7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B42751">
        <w:rPr>
          <w:rFonts w:ascii="Arial" w:hAnsi="Arial" w:cs="Arial"/>
          <w:sz w:val="28"/>
          <w:szCs w:val="28"/>
        </w:rPr>
        <w:t xml:space="preserve">.3. Cu privire la Statutul </w:t>
      </w:r>
      <w:proofErr w:type="spellStart"/>
      <w:r w:rsidRPr="00B42751">
        <w:rPr>
          <w:rFonts w:ascii="Arial" w:hAnsi="Arial" w:cs="Arial"/>
          <w:sz w:val="28"/>
          <w:szCs w:val="28"/>
        </w:rPr>
        <w:t>judecatorilor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si procurorilor, Curtea </w:t>
      </w:r>
      <w:proofErr w:type="spellStart"/>
      <w:r w:rsidRPr="00B42751">
        <w:rPr>
          <w:rFonts w:ascii="Arial" w:hAnsi="Arial" w:cs="Arial"/>
          <w:sz w:val="28"/>
          <w:szCs w:val="28"/>
        </w:rPr>
        <w:t>Constitutionala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Federala a Germaniei prin dec</w:t>
      </w:r>
      <w:r>
        <w:rPr>
          <w:rFonts w:ascii="Arial" w:hAnsi="Arial" w:cs="Arial"/>
          <w:sz w:val="28"/>
          <w:szCs w:val="28"/>
        </w:rPr>
        <w:t>i</w:t>
      </w:r>
      <w:r w:rsidRPr="00B42751">
        <w:rPr>
          <w:rFonts w:ascii="Arial" w:hAnsi="Arial" w:cs="Arial"/>
          <w:sz w:val="28"/>
          <w:szCs w:val="28"/>
        </w:rPr>
        <w:t xml:space="preserve">zia din  2409.2007 (2 </w:t>
      </w:r>
      <w:proofErr w:type="spellStart"/>
      <w:r w:rsidRPr="00B42751">
        <w:rPr>
          <w:rFonts w:ascii="Arial" w:hAnsi="Arial" w:cs="Arial"/>
          <w:sz w:val="28"/>
          <w:szCs w:val="28"/>
        </w:rPr>
        <w:t>Bv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R 1673/03) a </w:t>
      </w:r>
      <w:proofErr w:type="spellStart"/>
      <w:r w:rsidRPr="00B42751">
        <w:rPr>
          <w:rFonts w:ascii="Arial" w:hAnsi="Arial" w:cs="Arial"/>
          <w:sz w:val="28"/>
          <w:szCs w:val="28"/>
        </w:rPr>
        <w:t>hotarat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B42751">
        <w:rPr>
          <w:rFonts w:ascii="Arial" w:hAnsi="Arial" w:cs="Arial"/>
          <w:sz w:val="28"/>
          <w:szCs w:val="28"/>
        </w:rPr>
        <w:t>functionarii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de stat au un statut similar </w:t>
      </w:r>
      <w:proofErr w:type="spellStart"/>
      <w:r w:rsidRPr="00B42751">
        <w:rPr>
          <w:rFonts w:ascii="Arial" w:hAnsi="Arial" w:cs="Arial"/>
          <w:sz w:val="28"/>
          <w:szCs w:val="28"/>
        </w:rPr>
        <w:t>magistratilor</w:t>
      </w:r>
      <w:proofErr w:type="spellEnd"/>
      <w:r w:rsidRPr="00B42751">
        <w:rPr>
          <w:rFonts w:ascii="Arial" w:hAnsi="Arial" w:cs="Arial"/>
          <w:sz w:val="28"/>
          <w:szCs w:val="28"/>
        </w:rPr>
        <w:t>, iar "</w:t>
      </w:r>
      <w:r w:rsidRPr="00B56DFA">
        <w:rPr>
          <w:rFonts w:ascii="Arial" w:hAnsi="Arial" w:cs="Arial"/>
          <w:b/>
          <w:bCs/>
          <w:sz w:val="28"/>
          <w:szCs w:val="28"/>
        </w:rPr>
        <w:t>considerentele de ordin financiar si efortul de a reduce cheltuielile bugetare nu pot fi primite ca o legitimare suficienta de a reduce pensiile</w:t>
      </w:r>
      <w:r w:rsidRPr="00B42751">
        <w:rPr>
          <w:rFonts w:ascii="Arial" w:hAnsi="Arial" w:cs="Arial"/>
          <w:sz w:val="28"/>
          <w:szCs w:val="28"/>
        </w:rPr>
        <w:t xml:space="preserve">. Valoarea  mijloacelor de </w:t>
      </w:r>
      <w:proofErr w:type="spellStart"/>
      <w:r w:rsidRPr="00B42751">
        <w:rPr>
          <w:rFonts w:ascii="Arial" w:hAnsi="Arial" w:cs="Arial"/>
          <w:sz w:val="28"/>
          <w:szCs w:val="28"/>
        </w:rPr>
        <w:t>intretinere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adecvata, datorata  de angajator, oricine a fi el, nu </w:t>
      </w:r>
      <w:proofErr w:type="spellStart"/>
      <w:r w:rsidRPr="00B42751">
        <w:rPr>
          <w:rFonts w:ascii="Arial" w:hAnsi="Arial" w:cs="Arial"/>
          <w:sz w:val="28"/>
          <w:szCs w:val="28"/>
        </w:rPr>
        <w:t>reprezinta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B42751">
        <w:rPr>
          <w:rFonts w:ascii="Arial" w:hAnsi="Arial" w:cs="Arial"/>
          <w:sz w:val="28"/>
          <w:szCs w:val="28"/>
        </w:rPr>
        <w:t>marime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cu dimensiuni variabile in mod arbitrar, care sa </w:t>
      </w:r>
      <w:proofErr w:type="spellStart"/>
      <w:r w:rsidRPr="00B42751">
        <w:rPr>
          <w:rFonts w:ascii="Arial" w:hAnsi="Arial" w:cs="Arial"/>
          <w:sz w:val="28"/>
          <w:szCs w:val="28"/>
        </w:rPr>
        <w:t>poata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751">
        <w:rPr>
          <w:rFonts w:ascii="Arial" w:hAnsi="Arial" w:cs="Arial"/>
          <w:sz w:val="28"/>
          <w:szCs w:val="28"/>
        </w:rPr>
        <w:t>masura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pur si simplu in </w:t>
      </w:r>
      <w:proofErr w:type="spellStart"/>
      <w:r w:rsidRPr="00B42751">
        <w:rPr>
          <w:rFonts w:ascii="Arial" w:hAnsi="Arial" w:cs="Arial"/>
          <w:sz w:val="28"/>
          <w:szCs w:val="28"/>
        </w:rPr>
        <w:t>functie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42751">
        <w:rPr>
          <w:rFonts w:ascii="Arial" w:hAnsi="Arial" w:cs="Arial"/>
          <w:sz w:val="28"/>
          <w:szCs w:val="28"/>
        </w:rPr>
        <w:t>posibilitatile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economice ale bugetului de stat si de </w:t>
      </w:r>
      <w:proofErr w:type="spellStart"/>
      <w:r w:rsidRPr="00B42751">
        <w:rPr>
          <w:rFonts w:ascii="Arial" w:hAnsi="Arial" w:cs="Arial"/>
          <w:sz w:val="28"/>
          <w:szCs w:val="28"/>
        </w:rPr>
        <w:t>evaluarile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politice ale urgentei unor masuri sau in </w:t>
      </w:r>
      <w:proofErr w:type="spellStart"/>
      <w:r w:rsidRPr="00B42751">
        <w:rPr>
          <w:rFonts w:ascii="Arial" w:hAnsi="Arial" w:cs="Arial"/>
          <w:sz w:val="28"/>
          <w:szCs w:val="28"/>
        </w:rPr>
        <w:t>functie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de volumul eforturilor in </w:t>
      </w:r>
      <w:proofErr w:type="spellStart"/>
      <w:r w:rsidRPr="00B42751">
        <w:rPr>
          <w:rFonts w:ascii="Arial" w:hAnsi="Arial" w:cs="Arial"/>
          <w:sz w:val="28"/>
          <w:szCs w:val="28"/>
        </w:rPr>
        <w:t>directia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751">
        <w:rPr>
          <w:rFonts w:ascii="Arial" w:hAnsi="Arial" w:cs="Arial"/>
          <w:sz w:val="28"/>
          <w:szCs w:val="28"/>
        </w:rPr>
        <w:t>realizarii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principiului general al Statului social”.     </w:t>
      </w:r>
    </w:p>
    <w:p w14:paraId="2A3687D4" w14:textId="77777777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453D915" w14:textId="3B0CEE85" w:rsidR="00C36CC3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B42751">
        <w:rPr>
          <w:rFonts w:ascii="Arial" w:hAnsi="Arial" w:cs="Arial"/>
          <w:sz w:val="28"/>
          <w:szCs w:val="28"/>
        </w:rPr>
        <w:t xml:space="preserve">.4. </w:t>
      </w:r>
      <w:proofErr w:type="spellStart"/>
      <w:r w:rsidRPr="00B42751">
        <w:rPr>
          <w:rFonts w:ascii="Arial" w:hAnsi="Arial" w:cs="Arial"/>
          <w:sz w:val="28"/>
          <w:szCs w:val="28"/>
        </w:rPr>
        <w:t>Asa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cum se releva si in Avizul Consiliului Legislativ al </w:t>
      </w:r>
      <w:proofErr w:type="spellStart"/>
      <w:r w:rsidRPr="00B42751">
        <w:rPr>
          <w:rFonts w:ascii="Arial" w:hAnsi="Arial" w:cs="Arial"/>
          <w:sz w:val="28"/>
          <w:szCs w:val="28"/>
        </w:rPr>
        <w:t>Romaniei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(nr. 105/12.02.2010), referitor la principiile si metodologia privind pensiile militare in Statele membre ale UE si NATO:  - sistemul de calcul al pensiilor este reglementat printr-o lege separata, ca si la </w:t>
      </w:r>
      <w:proofErr w:type="spellStart"/>
      <w:r w:rsidRPr="00B42751">
        <w:rPr>
          <w:rFonts w:ascii="Arial" w:hAnsi="Arial" w:cs="Arial"/>
          <w:sz w:val="28"/>
          <w:szCs w:val="28"/>
        </w:rPr>
        <w:t>magistrati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(Germania, Marea Britanie, SUA, Turcia, Israel, s.a.) sau </w:t>
      </w:r>
      <w:proofErr w:type="spellStart"/>
      <w:r w:rsidRPr="00B42751">
        <w:rPr>
          <w:rFonts w:ascii="Arial" w:hAnsi="Arial" w:cs="Arial"/>
          <w:sz w:val="28"/>
          <w:szCs w:val="28"/>
        </w:rPr>
        <w:t>intr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-un capitol independent inclus </w:t>
      </w:r>
      <w:proofErr w:type="spellStart"/>
      <w:r w:rsidRPr="00B42751">
        <w:rPr>
          <w:rFonts w:ascii="Arial" w:hAnsi="Arial" w:cs="Arial"/>
          <w:sz w:val="28"/>
          <w:szCs w:val="28"/>
        </w:rPr>
        <w:t>intro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lege unitara (</w:t>
      </w:r>
      <w:proofErr w:type="spellStart"/>
      <w:r w:rsidRPr="00B42751">
        <w:rPr>
          <w:rFonts w:ascii="Arial" w:hAnsi="Arial" w:cs="Arial"/>
          <w:sz w:val="28"/>
          <w:szCs w:val="28"/>
        </w:rPr>
        <w:t>Franta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, Italia, Grecia, Portugalia, Austria");  - baza de calcul a pensiilor se </w:t>
      </w:r>
      <w:proofErr w:type="spellStart"/>
      <w:r w:rsidRPr="00B42751">
        <w:rPr>
          <w:rFonts w:ascii="Arial" w:hAnsi="Arial" w:cs="Arial"/>
          <w:sz w:val="28"/>
          <w:szCs w:val="28"/>
        </w:rPr>
        <w:t>stabileste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in raport de valoarea soldei (</w:t>
      </w:r>
      <w:proofErr w:type="spellStart"/>
      <w:r w:rsidRPr="00B42751">
        <w:rPr>
          <w:rFonts w:ascii="Arial" w:hAnsi="Arial" w:cs="Arial"/>
          <w:sz w:val="28"/>
          <w:szCs w:val="28"/>
        </w:rPr>
        <w:t>remuneratiei</w:t>
      </w:r>
      <w:proofErr w:type="spellEnd"/>
      <w:r w:rsidRPr="00B42751">
        <w:rPr>
          <w:rFonts w:ascii="Arial" w:hAnsi="Arial" w:cs="Arial"/>
          <w:sz w:val="28"/>
          <w:szCs w:val="28"/>
        </w:rPr>
        <w:t>) din ultima luna de activitate (Germania, Italia, Grecia, Austria, Turcia, Marea Britanie, s.a.) sau de media pe ultimele 3 sau 6 luni (</w:t>
      </w:r>
      <w:proofErr w:type="spellStart"/>
      <w:r w:rsidRPr="00B42751">
        <w:rPr>
          <w:rFonts w:ascii="Arial" w:hAnsi="Arial" w:cs="Arial"/>
          <w:sz w:val="28"/>
          <w:szCs w:val="28"/>
        </w:rPr>
        <w:t>Franta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) si de vechimea integrala, de la care se poate primi pensia de serviciu;  - in majoritatea statelor bazei de calcul i se aplica un procent </w:t>
      </w:r>
      <w:proofErr w:type="spellStart"/>
      <w:r w:rsidRPr="00B42751">
        <w:rPr>
          <w:rFonts w:ascii="Arial" w:hAnsi="Arial" w:cs="Arial"/>
          <w:sz w:val="28"/>
          <w:szCs w:val="28"/>
        </w:rPr>
        <w:t>curpins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intre 75/80% din valoarea </w:t>
      </w:r>
      <w:proofErr w:type="spellStart"/>
      <w:r w:rsidRPr="00B42751">
        <w:rPr>
          <w:rFonts w:ascii="Arial" w:hAnsi="Arial" w:cs="Arial"/>
          <w:sz w:val="28"/>
          <w:szCs w:val="28"/>
        </w:rPr>
        <w:t>renumeratiei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(soldei) pe ultimele 1-3-6 luni,  - iar in unele state pensia de serviciu nu este supusa </w:t>
      </w:r>
      <w:proofErr w:type="spellStart"/>
      <w:r w:rsidRPr="00B42751">
        <w:rPr>
          <w:rFonts w:ascii="Arial" w:hAnsi="Arial" w:cs="Arial"/>
          <w:sz w:val="28"/>
          <w:szCs w:val="28"/>
        </w:rPr>
        <w:t>impozitarii</w:t>
      </w:r>
      <w:proofErr w:type="spellEnd"/>
      <w:r w:rsidRPr="00B42751">
        <w:rPr>
          <w:rFonts w:ascii="Arial" w:hAnsi="Arial" w:cs="Arial"/>
          <w:sz w:val="28"/>
          <w:szCs w:val="28"/>
        </w:rPr>
        <w:t xml:space="preserve"> (Portugalia, s.a.).</w:t>
      </w:r>
    </w:p>
    <w:p w14:paraId="54D513CF" w14:textId="77777777" w:rsidR="00C36CC3" w:rsidRPr="00091940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37B3C307" w14:textId="77777777" w:rsidR="00C36CC3" w:rsidRPr="00C36CC3" w:rsidRDefault="00C36CC3" w:rsidP="001B2860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551CA5D3" w14:textId="53192BB6" w:rsidR="001C6F6E" w:rsidRPr="00335935" w:rsidRDefault="001C6F6E" w:rsidP="001C6F6E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34CB3B66" w14:textId="2DB9C2D0" w:rsidR="009632BE" w:rsidRPr="001C6F6E" w:rsidRDefault="009632BE" w:rsidP="009632BE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1770B443" w14:textId="3AC746C0" w:rsidR="009632BE" w:rsidRPr="009632BE" w:rsidRDefault="009632BE" w:rsidP="009632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3EB16E2" w14:textId="2CD9C155" w:rsidR="009632BE" w:rsidRDefault="009632BE" w:rsidP="009632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ED634F0" w14:textId="22E35BFA" w:rsidR="00C36CC3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5</w:t>
      </w:r>
      <w:r w:rsidRPr="00B42751">
        <w:rPr>
          <w:rFonts w:ascii="Arial" w:hAnsi="Arial" w:cs="Arial"/>
          <w:b/>
          <w:bCs/>
          <w:sz w:val="28"/>
          <w:szCs w:val="28"/>
        </w:rPr>
        <w:t>.Jurisprudenta CEDO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AB9BAF3" w14:textId="77777777" w:rsidR="00C36CC3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3245CC14" w14:textId="19152CED" w:rsidR="00C36CC3" w:rsidRPr="00817882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817882">
        <w:rPr>
          <w:rFonts w:ascii="Arial" w:hAnsi="Arial" w:cs="Arial"/>
          <w:sz w:val="28"/>
          <w:szCs w:val="28"/>
        </w:rPr>
        <w:t>.1.</w:t>
      </w:r>
      <w:r w:rsidRPr="0025131B">
        <w:rPr>
          <w:rFonts w:ascii="Arial" w:hAnsi="Arial" w:cs="Arial"/>
          <w:b/>
          <w:bCs/>
          <w:sz w:val="28"/>
          <w:szCs w:val="28"/>
        </w:rPr>
        <w:t xml:space="preserve">Jurisprudenta </w:t>
      </w:r>
      <w:proofErr w:type="spellStart"/>
      <w:r w:rsidRPr="0025131B">
        <w:rPr>
          <w:rFonts w:ascii="Arial" w:hAnsi="Arial" w:cs="Arial"/>
          <w:b/>
          <w:bCs/>
          <w:sz w:val="28"/>
          <w:szCs w:val="28"/>
        </w:rPr>
        <w:t>Curtii</w:t>
      </w:r>
      <w:proofErr w:type="spellEnd"/>
      <w:r w:rsidRPr="0025131B">
        <w:rPr>
          <w:rFonts w:ascii="Arial" w:hAnsi="Arial" w:cs="Arial"/>
          <w:b/>
          <w:bCs/>
          <w:sz w:val="28"/>
          <w:szCs w:val="28"/>
        </w:rPr>
        <w:t xml:space="preserve"> Europene a Drepturilor Omului (CEDO</w:t>
      </w:r>
      <w:r w:rsidRPr="00817882">
        <w:rPr>
          <w:rFonts w:ascii="Arial" w:hAnsi="Arial" w:cs="Arial"/>
          <w:sz w:val="28"/>
          <w:szCs w:val="28"/>
        </w:rPr>
        <w:t xml:space="preserve">) este constanta si in concordanta cu cea a CJCE de la Luxemburg privind statutul </w:t>
      </w:r>
      <w:proofErr w:type="spellStart"/>
      <w:r w:rsidRPr="00817882">
        <w:rPr>
          <w:rFonts w:ascii="Arial" w:hAnsi="Arial" w:cs="Arial"/>
          <w:sz w:val="28"/>
          <w:szCs w:val="28"/>
        </w:rPr>
        <w:t>judecatorilor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si procurorilor, </w:t>
      </w:r>
      <w:proofErr w:type="spellStart"/>
      <w:r w:rsidRPr="00817882">
        <w:rPr>
          <w:rFonts w:ascii="Arial" w:hAnsi="Arial" w:cs="Arial"/>
          <w:sz w:val="28"/>
          <w:szCs w:val="28"/>
        </w:rPr>
        <w:t>indepedenta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economica a acestora (salarii si pensii), cumulul pensiei cu salariul, neretroactivitatea legii si </w:t>
      </w:r>
      <w:proofErr w:type="spellStart"/>
      <w:r w:rsidRPr="00817882">
        <w:rPr>
          <w:rFonts w:ascii="Arial" w:hAnsi="Arial" w:cs="Arial"/>
          <w:sz w:val="28"/>
          <w:szCs w:val="28"/>
        </w:rPr>
        <w:t>pastrarea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drepturilor </w:t>
      </w:r>
      <w:proofErr w:type="spellStart"/>
      <w:r w:rsidRPr="00817882">
        <w:rPr>
          <w:rFonts w:ascii="Arial" w:hAnsi="Arial" w:cs="Arial"/>
          <w:sz w:val="28"/>
          <w:szCs w:val="28"/>
        </w:rPr>
        <w:t>castigate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.  </w:t>
      </w:r>
    </w:p>
    <w:p w14:paraId="3AB2DFE7" w14:textId="77777777" w:rsidR="00C36CC3" w:rsidRPr="00817882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17882">
        <w:rPr>
          <w:rFonts w:ascii="Arial" w:hAnsi="Arial" w:cs="Arial"/>
          <w:sz w:val="28"/>
          <w:szCs w:val="28"/>
        </w:rPr>
        <w:t xml:space="preserve"> </w:t>
      </w:r>
    </w:p>
    <w:p w14:paraId="7B446314" w14:textId="4EC373D8" w:rsidR="00C36CC3" w:rsidRPr="00817882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81788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1.1.</w:t>
      </w:r>
      <w:r w:rsidRPr="00817882">
        <w:rPr>
          <w:rFonts w:ascii="Arial" w:hAnsi="Arial" w:cs="Arial"/>
          <w:sz w:val="28"/>
          <w:szCs w:val="28"/>
        </w:rPr>
        <w:t xml:space="preserve">In cauza </w:t>
      </w:r>
      <w:proofErr w:type="spellStart"/>
      <w:r w:rsidRPr="00817882">
        <w:rPr>
          <w:rFonts w:ascii="Arial" w:hAnsi="Arial" w:cs="Arial"/>
          <w:sz w:val="28"/>
          <w:szCs w:val="28"/>
        </w:rPr>
        <w:t>Buchen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c. Cehiei (2006), Curtea a decis </w:t>
      </w:r>
      <w:r w:rsidRPr="00C31285">
        <w:rPr>
          <w:rFonts w:ascii="Arial" w:hAnsi="Arial" w:cs="Arial"/>
          <w:b/>
          <w:bCs/>
          <w:sz w:val="28"/>
          <w:szCs w:val="28"/>
        </w:rPr>
        <w:t xml:space="preserve">ca "limitarea nejustificata  a unui drept recunoscut magistratului, cum ar fi o pensie de serviciu, drept nesocotit ulterior,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fara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a exista o justificare obiectiva si rezonabila pentru o asemenea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ingradire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, constituie o privare de proprietate in sensul art. 1 par. 1 din Protocolul nr. 1 la CEDO, dar si o discriminare in sensul art. 14 din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Constitutie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si art. 1 din Protocolul nr. 12".</w:t>
      </w:r>
      <w:r w:rsidRPr="00817882">
        <w:rPr>
          <w:rFonts w:ascii="Arial" w:hAnsi="Arial" w:cs="Arial"/>
          <w:sz w:val="28"/>
          <w:szCs w:val="28"/>
        </w:rPr>
        <w:t xml:space="preserve"> (in </w:t>
      </w:r>
      <w:proofErr w:type="spellStart"/>
      <w:r w:rsidRPr="00817882">
        <w:rPr>
          <w:rFonts w:ascii="Arial" w:hAnsi="Arial" w:cs="Arial"/>
          <w:sz w:val="28"/>
          <w:szCs w:val="28"/>
        </w:rPr>
        <w:t>speta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, reclamantul beneficiase de o pensie de serviciu ca fost </w:t>
      </w:r>
      <w:proofErr w:type="spellStart"/>
      <w:r w:rsidRPr="00817882">
        <w:rPr>
          <w:rFonts w:ascii="Arial" w:hAnsi="Arial" w:cs="Arial"/>
          <w:sz w:val="28"/>
          <w:szCs w:val="28"/>
        </w:rPr>
        <w:t>judecator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militar si, apoi, in cumul, de un salariu ca </w:t>
      </w:r>
      <w:proofErr w:type="spellStart"/>
      <w:r w:rsidRPr="00817882">
        <w:rPr>
          <w:rFonts w:ascii="Arial" w:hAnsi="Arial" w:cs="Arial"/>
          <w:sz w:val="28"/>
          <w:szCs w:val="28"/>
        </w:rPr>
        <w:t>judecator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civil, </w:t>
      </w:r>
      <w:proofErr w:type="spellStart"/>
      <w:r w:rsidRPr="00817882">
        <w:rPr>
          <w:rFonts w:ascii="Arial" w:hAnsi="Arial" w:cs="Arial"/>
          <w:sz w:val="28"/>
          <w:szCs w:val="28"/>
        </w:rPr>
        <w:t>dupa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7882">
        <w:rPr>
          <w:rFonts w:ascii="Arial" w:hAnsi="Arial" w:cs="Arial"/>
          <w:sz w:val="28"/>
          <w:szCs w:val="28"/>
        </w:rPr>
        <w:t>reancadrarea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sa in aceasta </w:t>
      </w:r>
      <w:proofErr w:type="spellStart"/>
      <w:r w:rsidRPr="00817882">
        <w:rPr>
          <w:rFonts w:ascii="Arial" w:hAnsi="Arial" w:cs="Arial"/>
          <w:sz w:val="28"/>
          <w:szCs w:val="28"/>
        </w:rPr>
        <w:t>functie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). </w:t>
      </w:r>
    </w:p>
    <w:p w14:paraId="0999DF05" w14:textId="77777777" w:rsidR="00C36CC3" w:rsidRPr="00817882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17882">
        <w:rPr>
          <w:rFonts w:ascii="Arial" w:hAnsi="Arial" w:cs="Arial"/>
          <w:sz w:val="28"/>
          <w:szCs w:val="28"/>
        </w:rPr>
        <w:t xml:space="preserve"> </w:t>
      </w:r>
    </w:p>
    <w:p w14:paraId="6F0D73E4" w14:textId="22A23AD2" w:rsidR="00C36CC3" w:rsidRPr="00817882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5.1.2.</w:t>
      </w:r>
      <w:r w:rsidRPr="00817882">
        <w:rPr>
          <w:rFonts w:ascii="Arial" w:hAnsi="Arial" w:cs="Arial"/>
          <w:sz w:val="28"/>
          <w:szCs w:val="28"/>
        </w:rPr>
        <w:t xml:space="preserve">In cauza </w:t>
      </w:r>
      <w:proofErr w:type="spellStart"/>
      <w:r w:rsidRPr="00817882">
        <w:rPr>
          <w:rFonts w:ascii="Arial" w:hAnsi="Arial" w:cs="Arial"/>
          <w:sz w:val="28"/>
          <w:szCs w:val="28"/>
        </w:rPr>
        <w:t>Gaygusuz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c. Austriei, prin </w:t>
      </w:r>
      <w:proofErr w:type="spellStart"/>
      <w:r w:rsidRPr="00817882">
        <w:rPr>
          <w:rFonts w:ascii="Arial" w:hAnsi="Arial" w:cs="Arial"/>
          <w:sz w:val="28"/>
          <w:szCs w:val="28"/>
        </w:rPr>
        <w:t>hotararea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din 16.09.1996, Curtea a decis ca </w:t>
      </w:r>
      <w:r w:rsidRPr="00C31285">
        <w:rPr>
          <w:rFonts w:ascii="Arial" w:hAnsi="Arial" w:cs="Arial"/>
          <w:b/>
          <w:bCs/>
          <w:sz w:val="28"/>
          <w:szCs w:val="28"/>
        </w:rPr>
        <w:t xml:space="preserve">pensia constituie un drept patrimonial in sensul art. 1 din Protocolul nr. 1 la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Conventie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, iar relativ la art. 14, a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retinut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ca "exista o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diferenta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discriminatorie, in sensul art. 14, daca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lipseste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o justificare obiectiva si rezonabila".</w:t>
      </w:r>
      <w:r w:rsidRPr="00817882">
        <w:rPr>
          <w:rFonts w:ascii="Arial" w:hAnsi="Arial" w:cs="Arial"/>
          <w:sz w:val="28"/>
          <w:szCs w:val="28"/>
        </w:rPr>
        <w:t xml:space="preserve"> </w:t>
      </w:r>
    </w:p>
    <w:p w14:paraId="7223F10E" w14:textId="77777777" w:rsidR="00C36CC3" w:rsidRPr="00817882" w:rsidRDefault="00C36CC3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17882">
        <w:rPr>
          <w:rFonts w:ascii="Arial" w:hAnsi="Arial" w:cs="Arial"/>
          <w:sz w:val="28"/>
          <w:szCs w:val="28"/>
        </w:rPr>
        <w:t xml:space="preserve"> </w:t>
      </w:r>
    </w:p>
    <w:p w14:paraId="343ED6C6" w14:textId="0BE1F365" w:rsidR="00C36CC3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81788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1.</w:t>
      </w:r>
      <w:r w:rsidR="00C3128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.I</w:t>
      </w:r>
      <w:r w:rsidRPr="00817882">
        <w:rPr>
          <w:rFonts w:ascii="Arial" w:hAnsi="Arial" w:cs="Arial"/>
          <w:sz w:val="28"/>
          <w:szCs w:val="28"/>
        </w:rPr>
        <w:t xml:space="preserve">n acest sens, exista o </w:t>
      </w:r>
      <w:proofErr w:type="spellStart"/>
      <w:r w:rsidRPr="00817882">
        <w:rPr>
          <w:rFonts w:ascii="Arial" w:hAnsi="Arial" w:cs="Arial"/>
          <w:sz w:val="28"/>
          <w:szCs w:val="28"/>
        </w:rPr>
        <w:t>jurisprudenta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constanta, exemplu edificator fiind </w:t>
      </w:r>
      <w:proofErr w:type="spellStart"/>
      <w:r w:rsidRPr="00817882">
        <w:rPr>
          <w:rFonts w:ascii="Arial" w:hAnsi="Arial" w:cs="Arial"/>
          <w:sz w:val="28"/>
          <w:szCs w:val="28"/>
        </w:rPr>
        <w:t>hotararea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Muller c. Austriei  -5849/1972 - in care Curtea a </w:t>
      </w:r>
      <w:proofErr w:type="spellStart"/>
      <w:r w:rsidRPr="00817882">
        <w:rPr>
          <w:rFonts w:ascii="Arial" w:hAnsi="Arial" w:cs="Arial"/>
          <w:sz w:val="28"/>
          <w:szCs w:val="28"/>
        </w:rPr>
        <w:t>retinut</w:t>
      </w:r>
      <w:proofErr w:type="spellEnd"/>
      <w:r w:rsidRPr="00817882">
        <w:rPr>
          <w:rFonts w:ascii="Arial" w:hAnsi="Arial" w:cs="Arial"/>
          <w:sz w:val="28"/>
          <w:szCs w:val="28"/>
        </w:rPr>
        <w:t xml:space="preserve"> expres ca </w:t>
      </w:r>
      <w:r w:rsidRPr="00C31285">
        <w:rPr>
          <w:rFonts w:ascii="Arial" w:hAnsi="Arial" w:cs="Arial"/>
          <w:b/>
          <w:bCs/>
          <w:sz w:val="28"/>
          <w:szCs w:val="28"/>
        </w:rPr>
        <w:t xml:space="preserve">"o reducere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substantiala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a nivelului pensiei a putea fi considerata ca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afectand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substanta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dreptului de proprietate si, chiar a dreptului de a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ramane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 beneficiar al sistemului de asigurare de </w:t>
      </w:r>
      <w:proofErr w:type="spellStart"/>
      <w:r w:rsidRPr="00C31285">
        <w:rPr>
          <w:rFonts w:ascii="Arial" w:hAnsi="Arial" w:cs="Arial"/>
          <w:b/>
          <w:bCs/>
          <w:sz w:val="28"/>
          <w:szCs w:val="28"/>
        </w:rPr>
        <w:t>batranete</w:t>
      </w:r>
      <w:proofErr w:type="spellEnd"/>
      <w:r w:rsidRPr="00C31285">
        <w:rPr>
          <w:rFonts w:ascii="Arial" w:hAnsi="Arial" w:cs="Arial"/>
          <w:b/>
          <w:bCs/>
          <w:sz w:val="28"/>
          <w:szCs w:val="28"/>
        </w:rPr>
        <w:t xml:space="preserve">". </w:t>
      </w:r>
    </w:p>
    <w:p w14:paraId="76432ACD" w14:textId="09CDF4C2" w:rsidR="00C31285" w:rsidRDefault="00C31285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3D337ABD" w14:textId="714849B6" w:rsidR="00C31285" w:rsidRPr="005C41D8" w:rsidRDefault="00C31285" w:rsidP="00C36C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31285">
        <w:rPr>
          <w:rFonts w:ascii="Arial" w:hAnsi="Arial" w:cs="Arial"/>
          <w:sz w:val="28"/>
          <w:szCs w:val="28"/>
        </w:rPr>
        <w:t>5.1.4.</w:t>
      </w:r>
      <w:r w:rsidR="005C41D8">
        <w:rPr>
          <w:rFonts w:ascii="Arial" w:hAnsi="Arial" w:cs="Arial"/>
          <w:sz w:val="28"/>
          <w:szCs w:val="28"/>
        </w:rPr>
        <w:t>In cauza „</w:t>
      </w:r>
      <w:proofErr w:type="spellStart"/>
      <w:r w:rsidR="005C41D8">
        <w:rPr>
          <w:rFonts w:ascii="Arial" w:hAnsi="Arial" w:cs="Arial"/>
          <w:sz w:val="28"/>
          <w:szCs w:val="28"/>
        </w:rPr>
        <w:t>Köbler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”  </w:t>
      </w:r>
      <w:proofErr w:type="spellStart"/>
      <w:r w:rsidR="005C41D8">
        <w:rPr>
          <w:rFonts w:ascii="Arial" w:hAnsi="Arial" w:cs="Arial"/>
          <w:sz w:val="28"/>
          <w:szCs w:val="28"/>
        </w:rPr>
        <w:t>vs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 Austria (c. 224/01/2003, CJUE a decis ca „</w:t>
      </w:r>
      <w:proofErr w:type="spellStart"/>
      <w:r w:rsidR="005C41D8">
        <w:rPr>
          <w:rFonts w:ascii="Arial" w:hAnsi="Arial" w:cs="Arial"/>
          <w:sz w:val="28"/>
          <w:szCs w:val="28"/>
        </w:rPr>
        <w:t>indemnizatia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 de vechime in specialitate (ca si pensia de serviciu) constituie o prima de loialitate cu titlu de recompensa, dar, mai ales, cu efect  </w:t>
      </w:r>
      <w:r w:rsidR="005C41D8" w:rsidRPr="005C41D8">
        <w:rPr>
          <w:rFonts w:ascii="Arial" w:hAnsi="Arial" w:cs="Arial"/>
          <w:b/>
          <w:bCs/>
          <w:sz w:val="28"/>
          <w:szCs w:val="28"/>
        </w:rPr>
        <w:t>COMPENSATOR</w:t>
      </w:r>
      <w:r w:rsidR="005C41D8">
        <w:rPr>
          <w:rFonts w:ascii="Arial" w:hAnsi="Arial" w:cs="Arial"/>
          <w:sz w:val="28"/>
          <w:szCs w:val="28"/>
        </w:rPr>
        <w:t xml:space="preserve">  al </w:t>
      </w:r>
      <w:proofErr w:type="spellStart"/>
      <w:r w:rsidR="005C41D8">
        <w:rPr>
          <w:rFonts w:ascii="Arial" w:hAnsi="Arial" w:cs="Arial"/>
          <w:sz w:val="28"/>
          <w:szCs w:val="28"/>
        </w:rPr>
        <w:t>privatiunilor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C41D8">
        <w:rPr>
          <w:rFonts w:ascii="Arial" w:hAnsi="Arial" w:cs="Arial"/>
          <w:sz w:val="28"/>
          <w:szCs w:val="28"/>
        </w:rPr>
        <w:t>ingradirilor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 si </w:t>
      </w:r>
      <w:proofErr w:type="spellStart"/>
      <w:r w:rsidR="005C41D8">
        <w:rPr>
          <w:rFonts w:ascii="Arial" w:hAnsi="Arial" w:cs="Arial"/>
          <w:sz w:val="28"/>
          <w:szCs w:val="28"/>
        </w:rPr>
        <w:t>incompatibilitatilor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 suferite pe toata durata </w:t>
      </w:r>
      <w:proofErr w:type="spellStart"/>
      <w:r w:rsidR="005C41D8">
        <w:rPr>
          <w:rFonts w:ascii="Arial" w:hAnsi="Arial" w:cs="Arial"/>
          <w:sz w:val="28"/>
          <w:szCs w:val="28"/>
        </w:rPr>
        <w:t>exercitarii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 profesiei, iar nesocotirea acestei </w:t>
      </w:r>
      <w:proofErr w:type="spellStart"/>
      <w:r w:rsidR="005C41D8">
        <w:rPr>
          <w:rFonts w:ascii="Arial" w:hAnsi="Arial" w:cs="Arial"/>
          <w:sz w:val="28"/>
          <w:szCs w:val="28"/>
        </w:rPr>
        <w:t>jurisprudente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 in materie constituie o </w:t>
      </w:r>
      <w:proofErr w:type="spellStart"/>
      <w:r w:rsidR="005C41D8">
        <w:rPr>
          <w:rFonts w:ascii="Arial" w:hAnsi="Arial" w:cs="Arial"/>
          <w:sz w:val="28"/>
          <w:szCs w:val="28"/>
        </w:rPr>
        <w:t>incalcare</w:t>
      </w:r>
      <w:proofErr w:type="spellEnd"/>
      <w:r w:rsidR="005C41D8">
        <w:rPr>
          <w:rFonts w:ascii="Arial" w:hAnsi="Arial" w:cs="Arial"/>
          <w:sz w:val="28"/>
          <w:szCs w:val="28"/>
        </w:rPr>
        <w:t xml:space="preserve"> GRAVA  a dreptului UE”.</w:t>
      </w:r>
    </w:p>
    <w:p w14:paraId="69C239BA" w14:textId="77777777" w:rsidR="00C36CC3" w:rsidRPr="00C31285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46F026DC" w14:textId="77777777" w:rsidR="005C41D8" w:rsidRDefault="005C41D8" w:rsidP="00C3128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1F45DAF7" w14:textId="77777777" w:rsidR="005C41D8" w:rsidRDefault="005C41D8" w:rsidP="00C3128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4041D53" w14:textId="77777777" w:rsidR="005C41D8" w:rsidRDefault="005C41D8" w:rsidP="00C3128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324E244" w14:textId="77777777" w:rsidR="005C41D8" w:rsidRDefault="005C41D8" w:rsidP="00C3128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9A73566" w14:textId="77777777" w:rsidR="005C41D8" w:rsidRDefault="005C41D8" w:rsidP="00C3128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5B2D7F91" w14:textId="59090239" w:rsidR="00C36CC3" w:rsidRPr="0025131B" w:rsidRDefault="00C36CC3" w:rsidP="00C31285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5.2.</w:t>
      </w:r>
      <w:r w:rsidRPr="0025131B">
        <w:rPr>
          <w:rFonts w:ascii="Arial" w:hAnsi="Arial" w:cs="Arial"/>
          <w:b/>
          <w:bCs/>
          <w:sz w:val="28"/>
          <w:szCs w:val="28"/>
        </w:rPr>
        <w:t>Jurisprudenta CCR</w:t>
      </w:r>
    </w:p>
    <w:p w14:paraId="7B83C633" w14:textId="77777777" w:rsidR="00C36CC3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25131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577B48" w14:textId="16395F4B" w:rsidR="00C36CC3" w:rsidRPr="008D3507" w:rsidRDefault="00C36CC3" w:rsidP="00C36CC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8D3507">
        <w:rPr>
          <w:rFonts w:ascii="Arial" w:hAnsi="Arial" w:cs="Arial"/>
          <w:sz w:val="28"/>
          <w:szCs w:val="28"/>
        </w:rPr>
        <w:t>.2.1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8D3507">
        <w:rPr>
          <w:rFonts w:ascii="Arial" w:hAnsi="Arial" w:cs="Arial"/>
          <w:b/>
          <w:bCs/>
          <w:sz w:val="28"/>
          <w:szCs w:val="28"/>
        </w:rPr>
        <w:t xml:space="preserve">Atat cu privire la principiile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constitutionale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 - neretroactivitatea legii civile, independenta puterii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judecatoresti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, nediscriminarea si egalitatea in fata legii, garantarea  dreptului de proprietate, securitatea juridica si preeminenta dreptului  -cat si, in mod direct, relativ la salariile si pensiile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judecatorilor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si procurorilor, Curtea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Constitutionala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are o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jurisprudenta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constanta, unitara si riguroasa in perioada 2000 - iunie 2010,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vadit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contrara </w:t>
      </w:r>
      <w:proofErr w:type="spellStart"/>
      <w:r w:rsidRPr="008D3507">
        <w:rPr>
          <w:rFonts w:ascii="Arial" w:hAnsi="Arial" w:cs="Arial"/>
          <w:b/>
          <w:bCs/>
          <w:sz w:val="28"/>
          <w:szCs w:val="28"/>
        </w:rPr>
        <w:t>solutiilor</w:t>
      </w:r>
      <w:proofErr w:type="spellEnd"/>
      <w:r w:rsidRPr="008D3507">
        <w:rPr>
          <w:rFonts w:ascii="Arial" w:hAnsi="Arial" w:cs="Arial"/>
          <w:b/>
          <w:bCs/>
          <w:sz w:val="28"/>
          <w:szCs w:val="28"/>
        </w:rPr>
        <w:t xml:space="preserve"> legislative adoptate de Guvern in legea unitara a pensiilor publice din 2010. </w:t>
      </w:r>
    </w:p>
    <w:p w14:paraId="38DA9C91" w14:textId="774CE9D7" w:rsidR="009632BE" w:rsidRDefault="009632BE" w:rsidP="009632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CB3D30B" w14:textId="79B4233C" w:rsidR="00712A52" w:rsidRDefault="00712A52" w:rsidP="009632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EB8B7A0" w14:textId="5F692E4B" w:rsidR="00712A52" w:rsidRDefault="00712A52" w:rsidP="009632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121E3C9" w14:textId="6C2C8F7A" w:rsidR="00712A52" w:rsidRDefault="00712A52" w:rsidP="009632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892606" w14:textId="1C845A78" w:rsidR="00712A52" w:rsidRDefault="00712A52" w:rsidP="009632B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C8F8078" w14:textId="5614510C" w:rsidR="00712A52" w:rsidRPr="00712A52" w:rsidRDefault="00712A52" w:rsidP="009632BE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712A52">
        <w:rPr>
          <w:rFonts w:ascii="Arial" w:hAnsi="Arial" w:cs="Arial"/>
          <w:i/>
          <w:iCs/>
          <w:sz w:val="28"/>
          <w:szCs w:val="28"/>
        </w:rPr>
        <w:t>Presedinte</w:t>
      </w:r>
      <w:proofErr w:type="spellEnd"/>
      <w:r w:rsidRPr="00712A52">
        <w:rPr>
          <w:rFonts w:ascii="Arial" w:hAnsi="Arial" w:cs="Arial"/>
          <w:i/>
          <w:iCs/>
          <w:sz w:val="28"/>
          <w:szCs w:val="28"/>
        </w:rPr>
        <w:t>,</w:t>
      </w:r>
    </w:p>
    <w:p w14:paraId="64762E52" w14:textId="0D3322CD" w:rsidR="00712A52" w:rsidRPr="00712A52" w:rsidRDefault="00712A52" w:rsidP="009632BE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12A52">
        <w:rPr>
          <w:rFonts w:ascii="Arial" w:hAnsi="Arial" w:cs="Arial"/>
          <w:i/>
          <w:iCs/>
          <w:sz w:val="28"/>
          <w:szCs w:val="28"/>
        </w:rPr>
        <w:tab/>
      </w:r>
      <w:r w:rsidRPr="00712A52">
        <w:rPr>
          <w:rFonts w:ascii="Arial" w:hAnsi="Arial" w:cs="Arial"/>
          <w:i/>
          <w:iCs/>
          <w:sz w:val="28"/>
          <w:szCs w:val="28"/>
        </w:rPr>
        <w:tab/>
      </w:r>
      <w:r w:rsidRPr="00712A52">
        <w:rPr>
          <w:rFonts w:ascii="Arial" w:hAnsi="Arial" w:cs="Arial"/>
          <w:i/>
          <w:iCs/>
          <w:sz w:val="28"/>
          <w:szCs w:val="28"/>
        </w:rPr>
        <w:tab/>
        <w:t>Prof. univ. dr. MARIN VOICU</w:t>
      </w:r>
    </w:p>
    <w:p w14:paraId="7DCAD3E2" w14:textId="5E08E42C" w:rsidR="00712A52" w:rsidRPr="00712A52" w:rsidRDefault="00712A52" w:rsidP="009632BE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12A52">
        <w:rPr>
          <w:rFonts w:ascii="Arial" w:hAnsi="Arial" w:cs="Arial"/>
          <w:i/>
          <w:iCs/>
          <w:sz w:val="28"/>
          <w:szCs w:val="28"/>
        </w:rPr>
        <w:tab/>
      </w:r>
      <w:r w:rsidRPr="00712A52">
        <w:rPr>
          <w:rFonts w:ascii="Arial" w:hAnsi="Arial" w:cs="Arial"/>
          <w:i/>
          <w:iCs/>
          <w:sz w:val="28"/>
          <w:szCs w:val="28"/>
        </w:rPr>
        <w:tab/>
      </w:r>
      <w:r w:rsidRPr="00712A52">
        <w:rPr>
          <w:rFonts w:ascii="Arial" w:hAnsi="Arial" w:cs="Arial"/>
          <w:i/>
          <w:iCs/>
          <w:sz w:val="28"/>
          <w:szCs w:val="28"/>
        </w:rPr>
        <w:tab/>
        <w:t>Membru de onoare al AOS</w:t>
      </w:r>
    </w:p>
    <w:p w14:paraId="16264F44" w14:textId="3F691882" w:rsidR="00712A52" w:rsidRPr="00712A52" w:rsidRDefault="00712A52" w:rsidP="00712A52">
      <w:pPr>
        <w:ind w:left="2124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712A52">
        <w:rPr>
          <w:rFonts w:ascii="Arial" w:hAnsi="Arial" w:cs="Arial"/>
          <w:i/>
          <w:iCs/>
          <w:sz w:val="28"/>
          <w:szCs w:val="28"/>
        </w:rPr>
        <w:t>Presedintele</w:t>
      </w:r>
      <w:proofErr w:type="spellEnd"/>
      <w:r w:rsidRPr="00712A5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12A52">
        <w:rPr>
          <w:rFonts w:ascii="Arial" w:hAnsi="Arial" w:cs="Arial"/>
          <w:i/>
          <w:iCs/>
          <w:sz w:val="28"/>
          <w:szCs w:val="28"/>
        </w:rPr>
        <w:t>Sectiei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712A52">
        <w:rPr>
          <w:rFonts w:ascii="Arial" w:hAnsi="Arial" w:cs="Arial"/>
          <w:i/>
          <w:iCs/>
          <w:sz w:val="28"/>
          <w:szCs w:val="28"/>
        </w:rPr>
        <w:t>de Drept International s</w:t>
      </w:r>
      <w:r>
        <w:rPr>
          <w:rFonts w:ascii="Arial" w:hAnsi="Arial" w:cs="Arial"/>
          <w:i/>
          <w:iCs/>
          <w:sz w:val="28"/>
          <w:szCs w:val="28"/>
        </w:rPr>
        <w:t>i</w:t>
      </w:r>
      <w:r w:rsidRPr="00712A52">
        <w:rPr>
          <w:rFonts w:ascii="Arial" w:hAnsi="Arial" w:cs="Arial"/>
          <w:i/>
          <w:iCs/>
          <w:sz w:val="28"/>
          <w:szCs w:val="28"/>
        </w:rPr>
        <w:t xml:space="preserve"> de Drept </w:t>
      </w:r>
      <w:r>
        <w:rPr>
          <w:rFonts w:ascii="Arial" w:hAnsi="Arial" w:cs="Arial"/>
          <w:i/>
          <w:iCs/>
          <w:sz w:val="28"/>
          <w:szCs w:val="28"/>
        </w:rPr>
        <w:t>C</w:t>
      </w:r>
      <w:r w:rsidRPr="00712A52">
        <w:rPr>
          <w:rFonts w:ascii="Arial" w:hAnsi="Arial" w:cs="Arial"/>
          <w:i/>
          <w:iCs/>
          <w:sz w:val="28"/>
          <w:szCs w:val="28"/>
        </w:rPr>
        <w:t>ompar</w:t>
      </w:r>
      <w:r>
        <w:rPr>
          <w:rFonts w:ascii="Arial" w:hAnsi="Arial" w:cs="Arial"/>
          <w:i/>
          <w:iCs/>
          <w:sz w:val="28"/>
          <w:szCs w:val="28"/>
        </w:rPr>
        <w:t>a</w:t>
      </w:r>
      <w:r w:rsidRPr="00712A52">
        <w:rPr>
          <w:rFonts w:ascii="Arial" w:hAnsi="Arial" w:cs="Arial"/>
          <w:i/>
          <w:iCs/>
          <w:sz w:val="28"/>
          <w:szCs w:val="28"/>
        </w:rPr>
        <w:t>t</w:t>
      </w:r>
      <w:r>
        <w:rPr>
          <w:rFonts w:ascii="Arial" w:hAnsi="Arial" w:cs="Arial"/>
          <w:i/>
          <w:iCs/>
          <w:sz w:val="28"/>
          <w:szCs w:val="28"/>
        </w:rPr>
        <w:t xml:space="preserve"> al Academiei de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Stiinte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Juridice</w:t>
      </w:r>
    </w:p>
    <w:p w14:paraId="5CB2F42E" w14:textId="5BF82881" w:rsidR="00712A52" w:rsidRPr="00712A52" w:rsidRDefault="00712A52" w:rsidP="009632BE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12A52">
        <w:rPr>
          <w:rFonts w:ascii="Arial" w:hAnsi="Arial" w:cs="Arial"/>
          <w:i/>
          <w:iCs/>
          <w:sz w:val="28"/>
          <w:szCs w:val="28"/>
        </w:rPr>
        <w:tab/>
      </w:r>
      <w:r w:rsidRPr="00712A52">
        <w:rPr>
          <w:rFonts w:ascii="Arial" w:hAnsi="Arial" w:cs="Arial"/>
          <w:i/>
          <w:iCs/>
          <w:sz w:val="28"/>
          <w:szCs w:val="28"/>
        </w:rPr>
        <w:tab/>
      </w:r>
      <w:r w:rsidRPr="00712A52">
        <w:rPr>
          <w:rFonts w:ascii="Arial" w:hAnsi="Arial" w:cs="Arial"/>
          <w:i/>
          <w:iCs/>
          <w:sz w:val="28"/>
          <w:szCs w:val="28"/>
        </w:rPr>
        <w:tab/>
        <w:t>F</w:t>
      </w:r>
      <w:r>
        <w:rPr>
          <w:rFonts w:ascii="Arial" w:hAnsi="Arial" w:cs="Arial"/>
          <w:i/>
          <w:iCs/>
          <w:sz w:val="28"/>
          <w:szCs w:val="28"/>
        </w:rPr>
        <w:t>o</w:t>
      </w:r>
      <w:r w:rsidRPr="00712A52">
        <w:rPr>
          <w:rFonts w:ascii="Arial" w:hAnsi="Arial" w:cs="Arial"/>
          <w:i/>
          <w:iCs/>
          <w:sz w:val="28"/>
          <w:szCs w:val="28"/>
        </w:rPr>
        <w:t xml:space="preserve">st </w:t>
      </w:r>
      <w:proofErr w:type="spellStart"/>
      <w:r w:rsidR="00342BED">
        <w:rPr>
          <w:rFonts w:ascii="Arial" w:hAnsi="Arial" w:cs="Arial"/>
          <w:i/>
          <w:iCs/>
          <w:sz w:val="28"/>
          <w:szCs w:val="28"/>
        </w:rPr>
        <w:t>judecator</w:t>
      </w:r>
      <w:bookmarkStart w:id="0" w:name="_GoBack"/>
      <w:bookmarkEnd w:id="0"/>
      <w:proofErr w:type="spellEnd"/>
      <w:r w:rsidRPr="00712A52">
        <w:rPr>
          <w:rFonts w:ascii="Arial" w:hAnsi="Arial" w:cs="Arial"/>
          <w:i/>
          <w:iCs/>
          <w:sz w:val="28"/>
          <w:szCs w:val="28"/>
        </w:rPr>
        <w:t xml:space="preserve"> l</w:t>
      </w:r>
      <w:r>
        <w:rPr>
          <w:rFonts w:ascii="Arial" w:hAnsi="Arial" w:cs="Arial"/>
          <w:i/>
          <w:iCs/>
          <w:sz w:val="28"/>
          <w:szCs w:val="28"/>
        </w:rPr>
        <w:t>a</w:t>
      </w:r>
      <w:r w:rsidRPr="00712A52">
        <w:rPr>
          <w:rFonts w:ascii="Arial" w:hAnsi="Arial" w:cs="Arial"/>
          <w:i/>
          <w:iCs/>
          <w:sz w:val="28"/>
          <w:szCs w:val="28"/>
        </w:rPr>
        <w:t xml:space="preserve"> ICCJ  si la CEDO</w:t>
      </w:r>
    </w:p>
    <w:p w14:paraId="6C57875F" w14:textId="77777777" w:rsidR="009632BE" w:rsidRPr="00712A52" w:rsidRDefault="009632BE" w:rsidP="009632BE">
      <w:pPr>
        <w:jc w:val="center"/>
        <w:rPr>
          <w:i/>
          <w:iCs/>
        </w:rPr>
      </w:pPr>
    </w:p>
    <w:sectPr w:rsidR="009632BE" w:rsidRPr="00712A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E473" w14:textId="77777777" w:rsidR="004F784A" w:rsidRDefault="004F784A" w:rsidP="009632BE">
      <w:r>
        <w:separator/>
      </w:r>
    </w:p>
  </w:endnote>
  <w:endnote w:type="continuationSeparator" w:id="0">
    <w:p w14:paraId="0031C5A5" w14:textId="77777777" w:rsidR="004F784A" w:rsidRDefault="004F784A" w:rsidP="0096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557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FD9EE" w14:textId="4A8E156F" w:rsidR="009632BE" w:rsidRDefault="00963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B6125" w14:textId="77777777" w:rsidR="009632BE" w:rsidRDefault="0096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62C0" w14:textId="77777777" w:rsidR="004F784A" w:rsidRDefault="004F784A" w:rsidP="009632BE">
      <w:r>
        <w:separator/>
      </w:r>
    </w:p>
  </w:footnote>
  <w:footnote w:type="continuationSeparator" w:id="0">
    <w:p w14:paraId="11A865E8" w14:textId="77777777" w:rsidR="004F784A" w:rsidRDefault="004F784A" w:rsidP="0096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330F"/>
    <w:multiLevelType w:val="hybridMultilevel"/>
    <w:tmpl w:val="7EC82CE4"/>
    <w:lvl w:ilvl="0" w:tplc="96DE6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9F78D5"/>
    <w:multiLevelType w:val="hybridMultilevel"/>
    <w:tmpl w:val="D6A88884"/>
    <w:lvl w:ilvl="0" w:tplc="5ED0B756">
      <w:start w:val="2"/>
      <w:numFmt w:val="bullet"/>
      <w:lvlText w:val="-"/>
      <w:lvlJc w:val="left"/>
      <w:pPr>
        <w:ind w:left="2568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BE"/>
    <w:rsid w:val="0003693C"/>
    <w:rsid w:val="00193F05"/>
    <w:rsid w:val="001B2860"/>
    <w:rsid w:val="001B3BDC"/>
    <w:rsid w:val="001C6F6E"/>
    <w:rsid w:val="002F70CF"/>
    <w:rsid w:val="00326085"/>
    <w:rsid w:val="00342BED"/>
    <w:rsid w:val="00393A41"/>
    <w:rsid w:val="00487C0C"/>
    <w:rsid w:val="004F784A"/>
    <w:rsid w:val="00500555"/>
    <w:rsid w:val="005C41D8"/>
    <w:rsid w:val="00601262"/>
    <w:rsid w:val="00712A52"/>
    <w:rsid w:val="009453CC"/>
    <w:rsid w:val="009632BE"/>
    <w:rsid w:val="00972AF9"/>
    <w:rsid w:val="00B90C4A"/>
    <w:rsid w:val="00C31285"/>
    <w:rsid w:val="00C36CC3"/>
    <w:rsid w:val="00DB40A4"/>
    <w:rsid w:val="00E167A4"/>
    <w:rsid w:val="00F5462F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790F"/>
  <w15:chartTrackingRefBased/>
  <w15:docId w15:val="{0DA4832B-1011-45FC-B133-3B5055F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2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2BE"/>
  </w:style>
  <w:style w:type="paragraph" w:styleId="Footer">
    <w:name w:val="footer"/>
    <w:basedOn w:val="Normal"/>
    <w:link w:val="FooterChar"/>
    <w:uiPriority w:val="99"/>
    <w:unhideWhenUsed/>
    <w:rsid w:val="00963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2BE"/>
  </w:style>
  <w:style w:type="character" w:styleId="Hyperlink">
    <w:name w:val="Hyperlink"/>
    <w:basedOn w:val="DefaultParagraphFont"/>
    <w:rsid w:val="00601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6665-51E9-498B-9567-91B017D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2180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Veriotti</dc:creator>
  <cp:keywords/>
  <dc:description/>
  <cp:lastModifiedBy>Maria Veriotti</cp:lastModifiedBy>
  <cp:revision>18</cp:revision>
  <cp:lastPrinted>2019-12-18T10:10:00Z</cp:lastPrinted>
  <dcterms:created xsi:type="dcterms:W3CDTF">2019-12-18T08:34:00Z</dcterms:created>
  <dcterms:modified xsi:type="dcterms:W3CDTF">2019-12-18T11:07:00Z</dcterms:modified>
</cp:coreProperties>
</file>