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9" w:rsidRDefault="00F53AD9" w:rsidP="00F53AD9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JUDECĂTORIA ALEXANDRIA</w:t>
      </w:r>
    </w:p>
    <w:p w:rsidR="00F53AD9" w:rsidRDefault="00F53AD9" w:rsidP="00F53AD9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JUDEŢUL TELEORMAN</w:t>
      </w:r>
    </w:p>
    <w:p w:rsidR="00F53AD9" w:rsidRDefault="00F53AD9" w:rsidP="00F53AD9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Independenţei nr. 22</w:t>
      </w:r>
    </w:p>
    <w:p w:rsidR="00F53AD9" w:rsidRDefault="00F53AD9" w:rsidP="00F53AD9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0247.311.975</w:t>
      </w:r>
    </w:p>
    <w:p w:rsidR="00F53AD9" w:rsidRDefault="00F53AD9" w:rsidP="00F53AD9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judecatoria-alexandria@just.ro</w:t>
        </w:r>
      </w:hyperlink>
    </w:p>
    <w:p w:rsidR="00F53AD9" w:rsidRDefault="00F53AD9" w:rsidP="00F53AD9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de date cu caracter personal nr.3046.</w:t>
      </w:r>
    </w:p>
    <w:p w:rsidR="00F53AD9" w:rsidRDefault="00F53AD9" w:rsidP="00F53AD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53AD9" w:rsidRDefault="00F53AD9" w:rsidP="00F53AD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DECIZIA</w:t>
      </w:r>
    </w:p>
    <w:p w:rsidR="00F53AD9" w:rsidRDefault="00F53AD9" w:rsidP="00F53AD9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621E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621E20">
        <w:rPr>
          <w:rFonts w:ascii="Times New Roman" w:hAnsi="Times New Roman" w:cs="Times New Roman"/>
          <w:sz w:val="24"/>
          <w:szCs w:val="24"/>
        </w:rPr>
        <w:t>11.03.2020</w:t>
      </w: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Judecător Cosmin Radu Mitroi, preşedintele Judecătoriei Alexandria,</w:t>
      </w: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D9" w:rsidRDefault="00F53AD9" w:rsidP="002234A8">
      <w:pPr>
        <w:tabs>
          <w:tab w:val="left" w:pos="357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În conformitate cu prevederile art. 13 rap. la art. 7 alin. 1 şi alin. 7 din Regulamentul de ordine interioară al instanţelor judecătoreşti, aprobat prin Hotărârea C.S.M. nr. 1375 din 17 decembrie 2015, cu modificările şi completările ulterioare, </w:t>
      </w:r>
    </w:p>
    <w:p w:rsidR="002234A8" w:rsidRDefault="00D442F2" w:rsidP="002234A8">
      <w:pPr>
        <w:tabs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BFE">
        <w:rPr>
          <w:rFonts w:ascii="Times New Roman" w:hAnsi="Times New Roman" w:cs="Times New Roman"/>
          <w:sz w:val="24"/>
          <w:szCs w:val="24"/>
        </w:rPr>
        <w:t>Având în vedere necesitatea prevenirii răspândirii infe</w:t>
      </w:r>
      <w:r w:rsidR="002234A8">
        <w:rPr>
          <w:rFonts w:ascii="Times New Roman" w:hAnsi="Times New Roman" w:cs="Times New Roman"/>
          <w:sz w:val="24"/>
          <w:szCs w:val="24"/>
        </w:rPr>
        <w:t xml:space="preserve">cţiei cu Coronavirus SARS CoV2 şi ţinând seama de HCSM nr. 191/2020, </w:t>
      </w:r>
    </w:p>
    <w:p w:rsidR="00F53AD9" w:rsidRDefault="002234A8" w:rsidP="00C5328A">
      <w:pPr>
        <w:tabs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Având în vedere Hotărârea Adunării Generale a judecătorilor de la Judecătoria Alexandria nr. </w:t>
      </w:r>
      <w:r w:rsidR="00621E2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din 11.03.2020 precum şi Hotărârea Colegiului de Conducere nr. </w:t>
      </w:r>
      <w:r w:rsidR="00621E2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din 11.03.2020. </w:t>
      </w:r>
      <w:r w:rsidR="00D442F2">
        <w:rPr>
          <w:rFonts w:ascii="Times New Roman" w:hAnsi="Times New Roman" w:cs="Times New Roman"/>
          <w:sz w:val="24"/>
          <w:szCs w:val="24"/>
        </w:rPr>
        <w:tab/>
      </w: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E34DD3" w:rsidRDefault="00F53AD9" w:rsidP="00F53AD9">
      <w:pPr>
        <w:tabs>
          <w:tab w:val="left" w:pos="993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044FD3" w:rsidRPr="00961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Începând de astăzi, ora 12, </w:t>
      </w:r>
      <w:r w:rsidR="00BB08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pentru o perioadă nedeterminată, </w:t>
      </w:r>
      <w:r w:rsidR="00E34D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nivelul Judecătoriei Alexandria se vor lua următoarele măsuri: </w:t>
      </w:r>
    </w:p>
    <w:p w:rsidR="00050AE6" w:rsidRPr="00961248" w:rsidRDefault="00E34DD3" w:rsidP="00F53AD9">
      <w:pPr>
        <w:tabs>
          <w:tab w:val="left" w:pos="993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Art. 1. </w:t>
      </w:r>
      <w:r w:rsidR="005753D2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050AE6" w:rsidRPr="00961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oţi judecătorii vor lua măsuri de amânare a cauzelor cu excepţia cauzelor urgente cum ar fi: </w:t>
      </w:r>
    </w:p>
    <w:p w:rsidR="00C5328A" w:rsidRPr="00961248" w:rsidRDefault="00C5328A" w:rsidP="00C5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1248">
        <w:rPr>
          <w:rFonts w:ascii="Times New Roman" w:hAnsi="Times New Roman" w:cs="Times New Roman"/>
          <w:b/>
          <w:sz w:val="24"/>
          <w:szCs w:val="24"/>
        </w:rPr>
        <w:t>În materie penală</w:t>
      </w:r>
      <w:r w:rsidRPr="00961248">
        <w:rPr>
          <w:rFonts w:ascii="Times New Roman" w:hAnsi="Times New Roman" w:cs="Times New Roman"/>
          <w:sz w:val="24"/>
          <w:szCs w:val="24"/>
        </w:rPr>
        <w:t>: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supraveghere tehnică/încuviinţare obţinere date;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percheziţii;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propuneri de luare măsuri preventive;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propuneri de prelungire măsuri preventive;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verificarea legalităţii şi temeiniciei măsurilor preventive;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cereri/sesizări privind revocarea, înlocuirea, încetarea de măsuri preventive;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contestare măsuri preventive luate de procuror;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contestare măsuri asiguratorii luate de procuror;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internare medicală provizorie;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obligare la tratament medical;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contestaţii privind măsuri preventive;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contestaţii privind măsuri asiguratorii;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contestaţii privind internare medicală provizorie/obligare la tratament medical;</w:t>
      </w:r>
    </w:p>
    <w:p w:rsidR="00C5328A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cereri de abţinere sau recuzare în cauzele de mai sus.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cauze în care termenul de prescripţie se apropie de împlinire.</w:t>
      </w:r>
    </w:p>
    <w:p w:rsidR="00C5328A" w:rsidRPr="00961248" w:rsidRDefault="00C5328A" w:rsidP="00C5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1248">
        <w:rPr>
          <w:rFonts w:ascii="Times New Roman" w:hAnsi="Times New Roman" w:cs="Times New Roman"/>
          <w:b/>
          <w:sz w:val="24"/>
          <w:szCs w:val="24"/>
        </w:rPr>
        <w:t>În materie civilă</w:t>
      </w:r>
      <w:r w:rsidRPr="00961248">
        <w:rPr>
          <w:rFonts w:ascii="Times New Roman" w:hAnsi="Times New Roman" w:cs="Times New Roman"/>
          <w:sz w:val="24"/>
          <w:szCs w:val="24"/>
        </w:rPr>
        <w:t>: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ordonanţă preşedinţială;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 xml:space="preserve">suspendarea </w:t>
      </w:r>
      <w:r>
        <w:rPr>
          <w:rFonts w:ascii="Times New Roman" w:hAnsi="Times New Roman" w:cs="Times New Roman"/>
          <w:sz w:val="24"/>
          <w:szCs w:val="24"/>
        </w:rPr>
        <w:t xml:space="preserve">provizorie a </w:t>
      </w:r>
      <w:r w:rsidRPr="00961248">
        <w:rPr>
          <w:rFonts w:ascii="Times New Roman" w:hAnsi="Times New Roman" w:cs="Times New Roman"/>
          <w:sz w:val="24"/>
          <w:szCs w:val="24"/>
        </w:rPr>
        <w:t>executării silite;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măsuri asigurătorii;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încuviinţare executare silită;</w:t>
      </w:r>
    </w:p>
    <w:p w:rsidR="00C5328A" w:rsidRPr="00961248" w:rsidRDefault="00C5328A" w:rsidP="00C532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cereri de asigurare a dovezilor.</w:t>
      </w:r>
    </w:p>
    <w:p w:rsidR="00C5328A" w:rsidRPr="00961248" w:rsidRDefault="00C5328A" w:rsidP="00C5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61248">
        <w:rPr>
          <w:rFonts w:ascii="Times New Roman" w:hAnsi="Times New Roman" w:cs="Times New Roman"/>
          <w:b/>
          <w:sz w:val="24"/>
          <w:szCs w:val="24"/>
        </w:rPr>
        <w:t>În materia Minori şi familie</w:t>
      </w:r>
      <w:r w:rsidRPr="00961248">
        <w:rPr>
          <w:rFonts w:ascii="Times New Roman" w:hAnsi="Times New Roman" w:cs="Times New Roman"/>
          <w:sz w:val="24"/>
          <w:szCs w:val="24"/>
        </w:rPr>
        <w:t>:</w:t>
      </w:r>
    </w:p>
    <w:p w:rsidR="00044FD3" w:rsidRPr="005753D2" w:rsidRDefault="00C5328A" w:rsidP="005753D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t>ordin de protecţie</w:t>
      </w:r>
      <w:r>
        <w:rPr>
          <w:rFonts w:ascii="Times New Roman" w:hAnsi="Times New Roman" w:cs="Times New Roman"/>
          <w:sz w:val="24"/>
          <w:szCs w:val="24"/>
        </w:rPr>
        <w:t xml:space="preserve"> şi cereri în materia ordinului de protecţie</w:t>
      </w:r>
      <w:r w:rsidR="00050AE6" w:rsidRPr="00575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5753D2" w:rsidRDefault="00F53AD9" w:rsidP="00F53AD9">
      <w:pPr>
        <w:tabs>
          <w:tab w:val="left" w:pos="993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>Art.</w:t>
      </w:r>
      <w:r w:rsidR="00FB0D9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2. </w:t>
      </w:r>
      <w:r w:rsidR="00575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Nici un justiţiabil şi nicun avocat</w:t>
      </w:r>
      <w:r w:rsidR="007E00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sau altă pe</w:t>
      </w:r>
      <w:r w:rsidR="0062478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rsoană </w:t>
      </w:r>
      <w:r w:rsidR="00575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vor mai avea acces în sediul instanţei decât </w:t>
      </w:r>
      <w:r w:rsidR="0062478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în ziua în care sunt programate şedinţe de judecată, </w:t>
      </w:r>
      <w:r w:rsidR="00FB0D9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iar procedura se va desfăşura astfel:</w:t>
      </w:r>
    </w:p>
    <w:p w:rsidR="00FB0D9D" w:rsidRDefault="00FB0D9D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toate persoanele vor aştepta la uşa de intrare a judecătoriei </w:t>
      </w:r>
    </w:p>
    <w:p w:rsidR="00F10614" w:rsidRDefault="00F10614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listele de şedinţă se vor afişa şi pe uşa principală de la intrarea în judecătorie</w:t>
      </w:r>
    </w:p>
    <w:p w:rsidR="00351EEC" w:rsidRDefault="00F93C2F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Îna</w:t>
      </w:r>
      <w:r w:rsidR="00351EEC">
        <w:rPr>
          <w:rFonts w:ascii="Times New Roman" w:hAnsi="Times New Roman" w:cs="Times New Roman"/>
          <w:sz w:val="24"/>
          <w:szCs w:val="24"/>
        </w:rPr>
        <w:t xml:space="preserve">inte de a intra în incinta instanţei toate persoanele vor completa un chestionar. </w:t>
      </w:r>
    </w:p>
    <w:p w:rsidR="00351EEC" w:rsidRDefault="00351EEC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în urma com</w:t>
      </w:r>
      <w:r w:rsidR="00621E2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letării chestionarului va rezulta că persoana respectivă </w:t>
      </w:r>
      <w:r w:rsidR="00086CF4">
        <w:rPr>
          <w:rFonts w:ascii="Times New Roman" w:hAnsi="Times New Roman" w:cs="Times New Roman"/>
          <w:sz w:val="24"/>
          <w:szCs w:val="24"/>
        </w:rPr>
        <w:t xml:space="preserve">a călătorit în zonele de risc, a intrat în contact cu persoane suspecte şi dacă prezintă simptomatologii specifice bolii, tuse, febră, dificultăţi respiratorii, dureri musculare etc., </w:t>
      </w:r>
      <w:r w:rsidR="00C83B38">
        <w:rPr>
          <w:rFonts w:ascii="Times New Roman" w:hAnsi="Times New Roman" w:cs="Times New Roman"/>
          <w:sz w:val="24"/>
          <w:szCs w:val="24"/>
        </w:rPr>
        <w:t xml:space="preserve">prin jandarm va fi anunţată conducerea instanţei şi a completului de judecată iar persoana respectivă nu va avea acces în incintă decât cu încuviinţarea preşedintelui instanţei. </w:t>
      </w:r>
    </w:p>
    <w:p w:rsidR="003C266D" w:rsidRDefault="007C4E3E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persoane desemnate de preşedintele instanţei însoţite de jandarmi se vor afla la uşa judecătoriei şi vor face strigarea cauzelor pentru </w:t>
      </w:r>
      <w:r w:rsidR="00EA36AB">
        <w:rPr>
          <w:rFonts w:ascii="Times New Roman" w:hAnsi="Times New Roman" w:cs="Times New Roman"/>
          <w:sz w:val="24"/>
          <w:szCs w:val="24"/>
        </w:rPr>
        <w:t xml:space="preserve">fiecare </w:t>
      </w:r>
      <w:r w:rsidR="003C266D">
        <w:rPr>
          <w:rFonts w:ascii="Times New Roman" w:hAnsi="Times New Roman" w:cs="Times New Roman"/>
          <w:sz w:val="24"/>
          <w:szCs w:val="24"/>
        </w:rPr>
        <w:t>dosar în parte aşa cum dispune preşedintele completului</w:t>
      </w:r>
    </w:p>
    <w:p w:rsidR="003C266D" w:rsidRDefault="003C266D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9A76EF">
        <w:rPr>
          <w:rFonts w:ascii="Times New Roman" w:hAnsi="Times New Roman" w:cs="Times New Roman"/>
          <w:sz w:val="24"/>
          <w:szCs w:val="24"/>
        </w:rPr>
        <w:t xml:space="preserve"> per</w:t>
      </w:r>
      <w:r w:rsidR="00835275">
        <w:rPr>
          <w:rFonts w:ascii="Times New Roman" w:hAnsi="Times New Roman" w:cs="Times New Roman"/>
          <w:sz w:val="24"/>
          <w:szCs w:val="24"/>
        </w:rPr>
        <w:t xml:space="preserve">mis accesul numai părţilor, </w:t>
      </w:r>
      <w:r>
        <w:rPr>
          <w:rFonts w:ascii="Times New Roman" w:hAnsi="Times New Roman" w:cs="Times New Roman"/>
          <w:sz w:val="24"/>
          <w:szCs w:val="24"/>
        </w:rPr>
        <w:t>avocaţilor din dosare sau a altor persoane a căror prezenţă este încuviinţa</w:t>
      </w:r>
      <w:r w:rsidR="009A76EF">
        <w:rPr>
          <w:rFonts w:ascii="Times New Roman" w:hAnsi="Times New Roman" w:cs="Times New Roman"/>
          <w:sz w:val="24"/>
          <w:szCs w:val="24"/>
        </w:rPr>
        <w:t xml:space="preserve">tă de preşedintele completului sau de preşedintele judecătoriei </w:t>
      </w:r>
    </w:p>
    <w:p w:rsidR="007C4E3E" w:rsidRDefault="007C4E3E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275">
        <w:rPr>
          <w:rFonts w:ascii="Times New Roman" w:hAnsi="Times New Roman" w:cs="Times New Roman"/>
          <w:sz w:val="24"/>
          <w:szCs w:val="24"/>
        </w:rPr>
        <w:t>jandarmii şi persoanele desemnate de preşedintele instanţei vor permite accesul numai după identificarea părţilor şi a persoanelor din cauze</w:t>
      </w:r>
    </w:p>
    <w:p w:rsidR="00835275" w:rsidRDefault="00835275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strigar</w:t>
      </w:r>
      <w:r w:rsidR="0043116B">
        <w:rPr>
          <w:rFonts w:ascii="Times New Roman" w:hAnsi="Times New Roman" w:cs="Times New Roman"/>
          <w:sz w:val="24"/>
          <w:szCs w:val="24"/>
        </w:rPr>
        <w:t>ea cauzelor se va face în ordin</w:t>
      </w:r>
      <w:r>
        <w:rPr>
          <w:rFonts w:ascii="Times New Roman" w:hAnsi="Times New Roman" w:cs="Times New Roman"/>
          <w:sz w:val="24"/>
          <w:szCs w:val="24"/>
        </w:rPr>
        <w:t>ea în care sunt menţionate pe listele de şedinţă</w:t>
      </w:r>
      <w:r w:rsidR="0043116B">
        <w:rPr>
          <w:rFonts w:ascii="Times New Roman" w:hAnsi="Times New Roman" w:cs="Times New Roman"/>
          <w:sz w:val="24"/>
          <w:szCs w:val="24"/>
        </w:rPr>
        <w:t>, fără priorităţi, doar în cazul în care preşedintele completului dispune</w:t>
      </w:r>
    </w:p>
    <w:p w:rsidR="0043116B" w:rsidRDefault="00EA36AB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va</w:t>
      </w:r>
      <w:r w:rsidR="0043116B">
        <w:rPr>
          <w:rFonts w:ascii="Times New Roman" w:hAnsi="Times New Roman" w:cs="Times New Roman"/>
          <w:sz w:val="24"/>
          <w:szCs w:val="24"/>
        </w:rPr>
        <w:t xml:space="preserve"> striga doar câ</w:t>
      </w:r>
      <w:r w:rsidR="0027517F">
        <w:rPr>
          <w:rFonts w:ascii="Times New Roman" w:hAnsi="Times New Roman" w:cs="Times New Roman"/>
          <w:sz w:val="24"/>
          <w:szCs w:val="24"/>
        </w:rPr>
        <w:t>te un singur dosar şi se va per</w:t>
      </w:r>
      <w:r w:rsidR="0043116B">
        <w:rPr>
          <w:rFonts w:ascii="Times New Roman" w:hAnsi="Times New Roman" w:cs="Times New Roman"/>
          <w:sz w:val="24"/>
          <w:szCs w:val="24"/>
        </w:rPr>
        <w:t xml:space="preserve">mite accesul numai părţilor şi avocaţilor dintr-un singur dosar </w:t>
      </w:r>
    </w:p>
    <w:p w:rsidR="0027517F" w:rsidRDefault="0027517F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şedinţele se vor declara nepublice</w:t>
      </w:r>
    </w:p>
    <w:p w:rsidR="0027517F" w:rsidRDefault="00EA36AB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persoanele care a</w:t>
      </w:r>
      <w:r w:rsidR="002751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acces în incinta judecătoriei </w:t>
      </w:r>
      <w:r w:rsidR="0027517F">
        <w:rPr>
          <w:rFonts w:ascii="Times New Roman" w:hAnsi="Times New Roman" w:cs="Times New Roman"/>
          <w:sz w:val="24"/>
          <w:szCs w:val="24"/>
        </w:rPr>
        <w:t>şi în săli nu au voie să ia contact direct cu nici un obiect; uşile sălilor vor rămâne deschise.</w:t>
      </w:r>
    </w:p>
    <w:p w:rsidR="0027517F" w:rsidRDefault="00E95200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ajunş</w:t>
      </w:r>
      <w:r w:rsidR="0027517F">
        <w:rPr>
          <w:rFonts w:ascii="Times New Roman" w:hAnsi="Times New Roman" w:cs="Times New Roman"/>
          <w:sz w:val="24"/>
          <w:szCs w:val="24"/>
        </w:rPr>
        <w:t xml:space="preserve">i în sala de judecată </w:t>
      </w:r>
      <w:r>
        <w:rPr>
          <w:rFonts w:ascii="Times New Roman" w:hAnsi="Times New Roman" w:cs="Times New Roman"/>
          <w:sz w:val="24"/>
          <w:szCs w:val="24"/>
        </w:rPr>
        <w:t xml:space="preserve">părţile şi avocaţii vor rămâne în apropierea intrării din sală şi nu vor avansa faţă de pupitrul judecătorului şi grefierului. </w:t>
      </w:r>
    </w:p>
    <w:p w:rsidR="00E95200" w:rsidRDefault="009A76EF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după fiecare acces al părţilor şi justiţiabililor, persoanele desemnate de preşedintele instanţei vor proceda la dezinfectarea sălii cu materiale dezinfactante. </w:t>
      </w:r>
    </w:p>
    <w:p w:rsidR="009A76EF" w:rsidRDefault="0056641D" w:rsidP="00FB0D9D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sală nu se vor primi înscrisuri ci se vor trimite, prin fax, mail sau poştă</w:t>
      </w:r>
    </w:p>
    <w:p w:rsidR="0056641D" w:rsidRDefault="007E00EB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EB">
        <w:rPr>
          <w:rFonts w:ascii="Times New Roman" w:hAnsi="Times New Roman" w:cs="Times New Roman"/>
          <w:b/>
          <w:sz w:val="24"/>
          <w:szCs w:val="24"/>
        </w:rPr>
        <w:t>Art.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966" w:rsidRPr="00855966">
        <w:rPr>
          <w:rFonts w:ascii="Times New Roman" w:hAnsi="Times New Roman" w:cs="Times New Roman"/>
          <w:b/>
          <w:sz w:val="24"/>
          <w:szCs w:val="24"/>
        </w:rPr>
        <w:t>(1)</w:t>
      </w:r>
      <w:r w:rsidR="00855966">
        <w:rPr>
          <w:rFonts w:ascii="Times New Roman" w:hAnsi="Times New Roman" w:cs="Times New Roman"/>
          <w:sz w:val="24"/>
          <w:szCs w:val="24"/>
        </w:rPr>
        <w:t xml:space="preserve"> </w:t>
      </w:r>
      <w:r w:rsidRPr="00855966">
        <w:rPr>
          <w:rFonts w:ascii="Times New Roman" w:hAnsi="Times New Roman" w:cs="Times New Roman"/>
          <w:b/>
          <w:sz w:val="24"/>
          <w:szCs w:val="24"/>
        </w:rPr>
        <w:t>Arhiva şi registratura îşi suspendă activitatea în mod direct cu justiţiabilii şi avocaţii</w:t>
      </w:r>
      <w:r w:rsidR="00855966">
        <w:rPr>
          <w:rFonts w:ascii="Times New Roman" w:hAnsi="Times New Roman" w:cs="Times New Roman"/>
          <w:b/>
          <w:sz w:val="24"/>
          <w:szCs w:val="24"/>
        </w:rPr>
        <w:t>.</w:t>
      </w:r>
    </w:p>
    <w:p w:rsidR="00855966" w:rsidRPr="00EC4B72" w:rsidRDefault="00855966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4B72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B72">
        <w:rPr>
          <w:rFonts w:ascii="Times New Roman" w:hAnsi="Times New Roman" w:cs="Times New Roman"/>
          <w:sz w:val="24"/>
          <w:szCs w:val="24"/>
        </w:rPr>
        <w:t>Toate cereril</w:t>
      </w:r>
      <w:r w:rsidR="00C841BC" w:rsidRPr="00EC4B72">
        <w:rPr>
          <w:rFonts w:ascii="Times New Roman" w:hAnsi="Times New Roman" w:cs="Times New Roman"/>
          <w:sz w:val="24"/>
          <w:szCs w:val="24"/>
        </w:rPr>
        <w:t>e, înscrisurile vor f</w:t>
      </w:r>
      <w:r w:rsidRPr="00EC4B72">
        <w:rPr>
          <w:rFonts w:ascii="Times New Roman" w:hAnsi="Times New Roman" w:cs="Times New Roman"/>
          <w:sz w:val="24"/>
          <w:szCs w:val="24"/>
        </w:rPr>
        <w:t xml:space="preserve">i trimise exclusiv prin poştă, mail sau fax sau vor fi depuse </w:t>
      </w:r>
      <w:r w:rsidR="00C841BC" w:rsidRPr="00EC4B72">
        <w:rPr>
          <w:rFonts w:ascii="Times New Roman" w:hAnsi="Times New Roman" w:cs="Times New Roman"/>
          <w:sz w:val="24"/>
          <w:szCs w:val="24"/>
        </w:rPr>
        <w:t xml:space="preserve">în cutia special amenajată la intrarea în judecătorie. </w:t>
      </w:r>
    </w:p>
    <w:p w:rsidR="00813772" w:rsidRPr="00EC4B72" w:rsidRDefault="00813772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4B72">
        <w:rPr>
          <w:rFonts w:ascii="Times New Roman" w:hAnsi="Times New Roman" w:cs="Times New Roman"/>
          <w:sz w:val="24"/>
          <w:szCs w:val="24"/>
        </w:rPr>
        <w:t xml:space="preserve">(3) Cererile prin care se </w:t>
      </w:r>
      <w:r w:rsidR="00EC4B72">
        <w:rPr>
          <w:rFonts w:ascii="Times New Roman" w:hAnsi="Times New Roman" w:cs="Times New Roman"/>
          <w:sz w:val="24"/>
          <w:szCs w:val="24"/>
        </w:rPr>
        <w:t>solicită obţinerea unor înscrisu</w:t>
      </w:r>
      <w:r w:rsidRPr="00EC4B72">
        <w:rPr>
          <w:rFonts w:ascii="Times New Roman" w:hAnsi="Times New Roman" w:cs="Times New Roman"/>
          <w:sz w:val="24"/>
          <w:szCs w:val="24"/>
        </w:rPr>
        <w:t>ri (cf. grefă etc.)</w:t>
      </w:r>
      <w:r w:rsidR="00EC4B72">
        <w:rPr>
          <w:rFonts w:ascii="Times New Roman" w:hAnsi="Times New Roman" w:cs="Times New Roman"/>
          <w:sz w:val="24"/>
          <w:szCs w:val="24"/>
        </w:rPr>
        <w:t xml:space="preserve"> vor conţine numerele de telefon, mai</w:t>
      </w:r>
      <w:r w:rsidR="007E6A6A">
        <w:rPr>
          <w:rFonts w:ascii="Times New Roman" w:hAnsi="Times New Roman" w:cs="Times New Roman"/>
          <w:sz w:val="24"/>
          <w:szCs w:val="24"/>
        </w:rPr>
        <w:t>l</w:t>
      </w:r>
      <w:r w:rsidR="00EC4B72">
        <w:rPr>
          <w:rFonts w:ascii="Times New Roman" w:hAnsi="Times New Roman" w:cs="Times New Roman"/>
          <w:sz w:val="24"/>
          <w:szCs w:val="24"/>
        </w:rPr>
        <w:t xml:space="preserve"> sau alte date de contact, pentru ca înscrisuril</w:t>
      </w:r>
      <w:r w:rsidR="007E6A6A">
        <w:rPr>
          <w:rFonts w:ascii="Times New Roman" w:hAnsi="Times New Roman" w:cs="Times New Roman"/>
          <w:sz w:val="24"/>
          <w:szCs w:val="24"/>
        </w:rPr>
        <w:t>e să fie comunicate prin poştă.</w:t>
      </w:r>
      <w:r w:rsidRPr="00EC4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6A" w:rsidRDefault="007E6A6A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55966" w:rsidRPr="00EC4B72">
        <w:rPr>
          <w:rFonts w:ascii="Times New Roman" w:hAnsi="Times New Roman" w:cs="Times New Roman"/>
          <w:sz w:val="24"/>
          <w:szCs w:val="24"/>
        </w:rPr>
        <w:t xml:space="preserve">) </w:t>
      </w:r>
      <w:r w:rsidR="00813772" w:rsidRPr="00EC4B72">
        <w:rPr>
          <w:rFonts w:ascii="Times New Roman" w:hAnsi="Times New Roman" w:cs="Times New Roman"/>
          <w:sz w:val="24"/>
          <w:szCs w:val="24"/>
        </w:rPr>
        <w:t xml:space="preserve">Cererile (ex. cf. grefă etc) după ce vor fi soluţionate vor fi trimise </w:t>
      </w:r>
      <w:r w:rsidR="00EC4B72">
        <w:rPr>
          <w:rFonts w:ascii="Times New Roman" w:hAnsi="Times New Roman" w:cs="Times New Roman"/>
          <w:sz w:val="24"/>
          <w:szCs w:val="24"/>
        </w:rPr>
        <w:t xml:space="preserve">cu prioritate </w:t>
      </w:r>
      <w:r w:rsidR="00813772" w:rsidRPr="00EC4B72">
        <w:rPr>
          <w:rFonts w:ascii="Times New Roman" w:hAnsi="Times New Roman" w:cs="Times New Roman"/>
          <w:sz w:val="24"/>
          <w:szCs w:val="24"/>
        </w:rPr>
        <w:t>prin poştă</w:t>
      </w:r>
      <w:r w:rsidR="00EC4B72">
        <w:rPr>
          <w:rFonts w:ascii="Times New Roman" w:hAnsi="Times New Roman" w:cs="Times New Roman"/>
          <w:sz w:val="24"/>
          <w:szCs w:val="24"/>
        </w:rPr>
        <w:t xml:space="preserve">. Dacă există urgenţă, cererile soluţionate şi înscrisurile solicitate vor fi puse la dispoziţie </w:t>
      </w:r>
      <w:r w:rsidR="009D691D">
        <w:rPr>
          <w:rFonts w:ascii="Times New Roman" w:hAnsi="Times New Roman" w:cs="Times New Roman"/>
          <w:sz w:val="24"/>
          <w:szCs w:val="24"/>
        </w:rPr>
        <w:t xml:space="preserve">printr-un birou </w:t>
      </w:r>
      <w:r w:rsidR="00C841BC" w:rsidRPr="00EC4B72">
        <w:rPr>
          <w:rFonts w:ascii="Times New Roman" w:hAnsi="Times New Roman" w:cs="Times New Roman"/>
          <w:sz w:val="24"/>
          <w:szCs w:val="24"/>
        </w:rPr>
        <w:t xml:space="preserve">se va amplasa </w:t>
      </w:r>
      <w:r w:rsidR="009D691D">
        <w:rPr>
          <w:rFonts w:ascii="Times New Roman" w:hAnsi="Times New Roman" w:cs="Times New Roman"/>
          <w:sz w:val="24"/>
          <w:szCs w:val="24"/>
        </w:rPr>
        <w:t>la uşa de acces a judecătoriei, fără ca persoanele interesate să aibă acces în interior decât pentru a ridica aceste înscrisuri.</w:t>
      </w:r>
    </w:p>
    <w:p w:rsidR="00855966" w:rsidRDefault="007E6A6A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Studierea dosarelor se va aproba numai în situaţii urgente iar studierea se va face la biroul </w:t>
      </w:r>
      <w:r w:rsidR="009D6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amplasat la intrarea în judecătorie. </w:t>
      </w:r>
    </w:p>
    <w:p w:rsidR="00691357" w:rsidRDefault="00A428C5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Toa</w:t>
      </w:r>
      <w:r w:rsidR="007E6A6A">
        <w:rPr>
          <w:rFonts w:ascii="Times New Roman" w:hAnsi="Times New Roman" w:cs="Times New Roman"/>
          <w:sz w:val="24"/>
          <w:szCs w:val="24"/>
        </w:rPr>
        <w:t xml:space="preserve">te cererile de chemare în judecată, cererile </w:t>
      </w:r>
      <w:r w:rsidR="00EA36AB">
        <w:rPr>
          <w:rFonts w:ascii="Times New Roman" w:hAnsi="Times New Roman" w:cs="Times New Roman"/>
          <w:sz w:val="24"/>
          <w:szCs w:val="24"/>
        </w:rPr>
        <w:t xml:space="preserve">şi </w:t>
      </w:r>
      <w:r w:rsidR="007E6A6A">
        <w:rPr>
          <w:rFonts w:ascii="Times New Roman" w:hAnsi="Times New Roman" w:cs="Times New Roman"/>
          <w:sz w:val="24"/>
          <w:szCs w:val="24"/>
        </w:rPr>
        <w:t xml:space="preserve">înscrisurile depuse </w:t>
      </w:r>
      <w:r>
        <w:rPr>
          <w:rFonts w:ascii="Times New Roman" w:hAnsi="Times New Roman" w:cs="Times New Roman"/>
          <w:sz w:val="24"/>
          <w:szCs w:val="24"/>
        </w:rPr>
        <w:t xml:space="preserve">de justiţiabili </w:t>
      </w:r>
      <w:r w:rsidR="007E6A6A">
        <w:rPr>
          <w:rFonts w:ascii="Times New Roman" w:hAnsi="Times New Roman" w:cs="Times New Roman"/>
          <w:sz w:val="24"/>
          <w:szCs w:val="24"/>
        </w:rPr>
        <w:t xml:space="preserve">etc. </w:t>
      </w:r>
      <w:r>
        <w:rPr>
          <w:rFonts w:ascii="Times New Roman" w:hAnsi="Times New Roman" w:cs="Times New Roman"/>
          <w:sz w:val="24"/>
          <w:szCs w:val="24"/>
        </w:rPr>
        <w:t xml:space="preserve">vor fi prelucrate de grefieri sau judecători  numai după trecerea a </w:t>
      </w:r>
      <w:r>
        <w:rPr>
          <w:rFonts w:ascii="Times New Roman" w:hAnsi="Times New Roman" w:cs="Times New Roman"/>
          <w:sz w:val="24"/>
          <w:szCs w:val="24"/>
        </w:rPr>
        <w:lastRenderedPageBreak/>
        <w:t>unui număr de 48 de ore de la înregistrare</w:t>
      </w:r>
      <w:r w:rsidR="00677222">
        <w:rPr>
          <w:rFonts w:ascii="Times New Roman" w:hAnsi="Times New Roman" w:cs="Times New Roman"/>
          <w:sz w:val="24"/>
          <w:szCs w:val="24"/>
        </w:rPr>
        <w:t xml:space="preserve"> (repartizare aleatorie)</w:t>
      </w:r>
      <w:r>
        <w:rPr>
          <w:rFonts w:ascii="Times New Roman" w:hAnsi="Times New Roman" w:cs="Times New Roman"/>
          <w:sz w:val="24"/>
          <w:szCs w:val="24"/>
        </w:rPr>
        <w:t>, cu excepţia situaţiilor urgente. Timp de 48 de ore dosarele şi</w:t>
      </w:r>
      <w:r w:rsidR="00677222">
        <w:rPr>
          <w:rFonts w:ascii="Times New Roman" w:hAnsi="Times New Roman" w:cs="Times New Roman"/>
          <w:sz w:val="24"/>
          <w:szCs w:val="24"/>
        </w:rPr>
        <w:t xml:space="preserve"> înscrisu</w:t>
      </w:r>
      <w:r>
        <w:rPr>
          <w:rFonts w:ascii="Times New Roman" w:hAnsi="Times New Roman" w:cs="Times New Roman"/>
          <w:sz w:val="24"/>
          <w:szCs w:val="24"/>
        </w:rPr>
        <w:t>rile vor fi depozitate într-un spaţiu separat, izolate de orice contact cu alte obiecte şi persoane.</w:t>
      </w:r>
    </w:p>
    <w:p w:rsidR="00B775BA" w:rsidRDefault="00691357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1357">
        <w:rPr>
          <w:rFonts w:ascii="Times New Roman" w:hAnsi="Times New Roman" w:cs="Times New Roman"/>
          <w:b/>
          <w:sz w:val="24"/>
          <w:szCs w:val="24"/>
        </w:rPr>
        <w:t>Art. 4.</w:t>
      </w:r>
      <w:r>
        <w:rPr>
          <w:rFonts w:ascii="Times New Roman" w:hAnsi="Times New Roman" w:cs="Times New Roman"/>
          <w:sz w:val="24"/>
          <w:szCs w:val="24"/>
        </w:rPr>
        <w:t xml:space="preserve"> Pentru personalul instanţei care po</w:t>
      </w:r>
      <w:r w:rsidR="00B775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B775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desfăşura munca de la domiciliu se va aproba această cerere de către preşedintele </w:t>
      </w:r>
      <w:r w:rsidR="00B775BA">
        <w:rPr>
          <w:rFonts w:ascii="Times New Roman" w:hAnsi="Times New Roman" w:cs="Times New Roman"/>
          <w:sz w:val="24"/>
          <w:szCs w:val="24"/>
        </w:rPr>
        <w:t>instanţei</w:t>
      </w:r>
      <w:r>
        <w:rPr>
          <w:rFonts w:ascii="Times New Roman" w:hAnsi="Times New Roman" w:cs="Times New Roman"/>
          <w:sz w:val="24"/>
          <w:szCs w:val="24"/>
        </w:rPr>
        <w:t>, cu condiţia ca aceştia să fie disponibili oricând la solicitarea preşedintelui.</w:t>
      </w:r>
    </w:p>
    <w:p w:rsidR="003C39D5" w:rsidRDefault="00B775BA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5. Mandatele de aducere nu vor mai fi aduse la îndeplinire decât cele care vor fi comunicate IJJ cu 48 de ore înainte de </w:t>
      </w:r>
      <w:r w:rsidR="003C39D5">
        <w:rPr>
          <w:rFonts w:ascii="Times New Roman" w:hAnsi="Times New Roman" w:cs="Times New Roman"/>
          <w:sz w:val="24"/>
          <w:szCs w:val="24"/>
        </w:rPr>
        <w:t xml:space="preserve">ziua stabilită. </w:t>
      </w:r>
    </w:p>
    <w:p w:rsidR="00903325" w:rsidRDefault="00107EE6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6. </w:t>
      </w:r>
      <w:r w:rsidRPr="00107EE6">
        <w:rPr>
          <w:rFonts w:ascii="Times New Roman" w:hAnsi="Times New Roman" w:cs="Times New Roman"/>
          <w:sz w:val="24"/>
          <w:szCs w:val="24"/>
        </w:rPr>
        <w:t>Judecătorii vor lua măsuri de preschimbare a termenelor de judecată stabilite pentru luna martie.</w:t>
      </w:r>
    </w:p>
    <w:p w:rsidR="003C76F7" w:rsidRPr="003C76F7" w:rsidRDefault="003C76F7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F7">
        <w:rPr>
          <w:rFonts w:ascii="Times New Roman" w:hAnsi="Times New Roman" w:cs="Times New Roman"/>
          <w:b/>
          <w:sz w:val="24"/>
          <w:szCs w:val="24"/>
        </w:rPr>
        <w:t xml:space="preserve">Art. 8. </w:t>
      </w:r>
      <w:r w:rsidR="00091D1F" w:rsidRPr="00AF03EC">
        <w:rPr>
          <w:rFonts w:ascii="Times New Roman" w:hAnsi="Times New Roman" w:cs="Times New Roman"/>
          <w:sz w:val="24"/>
          <w:szCs w:val="24"/>
        </w:rPr>
        <w:t xml:space="preserve">Se vor respecta măsurile din Decizia nr. </w:t>
      </w:r>
      <w:r w:rsidR="00AF03EC" w:rsidRPr="00AF03EC">
        <w:rPr>
          <w:rFonts w:ascii="Times New Roman" w:hAnsi="Times New Roman" w:cs="Times New Roman"/>
          <w:sz w:val="24"/>
          <w:szCs w:val="24"/>
        </w:rPr>
        <w:t>5 din 10.03.2020 în măsura în care nu contrazice dispoziţiile prezentei decizii.</w:t>
      </w:r>
      <w:r w:rsidR="00AF0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325" w:rsidRPr="000A7812" w:rsidRDefault="00903325" w:rsidP="007E00EB">
      <w:pPr>
        <w:pStyle w:val="Listparagraf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7. </w:t>
      </w:r>
      <w:r w:rsidRPr="000A7812">
        <w:rPr>
          <w:rFonts w:ascii="Times New Roman" w:hAnsi="Times New Roman" w:cs="Times New Roman"/>
          <w:sz w:val="24"/>
          <w:szCs w:val="24"/>
        </w:rPr>
        <w:t>Prezenta decizie se va comunica</w:t>
      </w:r>
      <w:r w:rsidR="000A7812" w:rsidRPr="000A7812">
        <w:rPr>
          <w:rFonts w:ascii="Times New Roman" w:hAnsi="Times New Roman" w:cs="Times New Roman"/>
          <w:sz w:val="24"/>
          <w:szCs w:val="24"/>
        </w:rPr>
        <w:t xml:space="preserve"> de urgenţă</w:t>
      </w:r>
      <w:r w:rsidRPr="000A7812">
        <w:rPr>
          <w:rFonts w:ascii="Times New Roman" w:hAnsi="Times New Roman" w:cs="Times New Roman"/>
          <w:sz w:val="24"/>
          <w:szCs w:val="24"/>
        </w:rPr>
        <w:t>:</w:t>
      </w:r>
    </w:p>
    <w:p w:rsidR="00903325" w:rsidRDefault="00903325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 tuturor angajaţilor judecătoriei </w:t>
      </w:r>
    </w:p>
    <w:p w:rsidR="00677222" w:rsidRDefault="00677222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publicare pe portalul instanţei</w:t>
      </w:r>
    </w:p>
    <w:p w:rsidR="00AF03EC" w:rsidRPr="000A7812" w:rsidRDefault="00AF03EC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va afişa la uşa instanţei </w:t>
      </w:r>
      <w:bookmarkStart w:id="0" w:name="_GoBack"/>
      <w:bookmarkEnd w:id="0"/>
    </w:p>
    <w:p w:rsidR="00903325" w:rsidRPr="000A7812" w:rsidRDefault="00903325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mass media la nivel local şi naţional prin BIRP</w:t>
      </w:r>
    </w:p>
    <w:p w:rsidR="000A7812" w:rsidRPr="000A7812" w:rsidRDefault="000A7812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Baroul Teleorman</w:t>
      </w:r>
    </w:p>
    <w:p w:rsidR="000A7812" w:rsidRPr="000A7812" w:rsidRDefault="000A7812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parchetului judeţean şi local </w:t>
      </w:r>
    </w:p>
    <w:p w:rsidR="000A7812" w:rsidRPr="000A7812" w:rsidRDefault="000A7812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Inspectoratului de Jandarmi Teleorman</w:t>
      </w:r>
    </w:p>
    <w:p w:rsidR="00EB2FE5" w:rsidRDefault="000A7812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Administraţiei Penitenciarelor</w:t>
      </w:r>
    </w:p>
    <w:p w:rsidR="00A428C5" w:rsidRPr="000A7812" w:rsidRDefault="00EB2FE5" w:rsidP="00903325">
      <w:pPr>
        <w:pStyle w:val="Listparagraf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IPJ Teleorman - CRAP</w:t>
      </w:r>
      <w:r w:rsidR="00107EE6" w:rsidRPr="000A7812">
        <w:rPr>
          <w:rFonts w:ascii="Times New Roman" w:hAnsi="Times New Roman" w:cs="Times New Roman"/>
          <w:sz w:val="24"/>
          <w:szCs w:val="24"/>
        </w:rPr>
        <w:t xml:space="preserve"> </w:t>
      </w:r>
      <w:r w:rsidR="00B775BA" w:rsidRPr="000A7812">
        <w:rPr>
          <w:rFonts w:ascii="Times New Roman" w:hAnsi="Times New Roman" w:cs="Times New Roman"/>
          <w:sz w:val="24"/>
          <w:szCs w:val="24"/>
        </w:rPr>
        <w:t xml:space="preserve"> </w:t>
      </w:r>
      <w:r w:rsidR="00691357" w:rsidRPr="000A7812">
        <w:rPr>
          <w:rFonts w:ascii="Times New Roman" w:hAnsi="Times New Roman" w:cs="Times New Roman"/>
          <w:sz w:val="24"/>
          <w:szCs w:val="24"/>
        </w:rPr>
        <w:t xml:space="preserve"> </w:t>
      </w:r>
      <w:r w:rsidR="00A428C5" w:rsidRPr="000A78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AD9" w:rsidRDefault="00F53AD9" w:rsidP="00F53AD9">
      <w:pPr>
        <w:tabs>
          <w:tab w:val="left" w:pos="993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</w:p>
    <w:p w:rsidR="00F53AD9" w:rsidRDefault="00F53AD9" w:rsidP="00F53AD9">
      <w:pPr>
        <w:tabs>
          <w:tab w:val="left" w:pos="3570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F53AD9" w:rsidRDefault="00F53AD9" w:rsidP="00F53AD9">
      <w:pPr>
        <w:tabs>
          <w:tab w:val="left" w:pos="3420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Judecător Cosmin Radu Mitroi</w:t>
      </w:r>
    </w:p>
    <w:p w:rsidR="00F53AD9" w:rsidRDefault="00F53AD9" w:rsidP="00F53AD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53AD9" w:rsidRDefault="00F53AD9" w:rsidP="00F53AD9">
      <w:pPr>
        <w:rPr>
          <w:rFonts w:ascii="Times New Roman" w:hAnsi="Times New Roman" w:cs="Times New Roman"/>
          <w:sz w:val="24"/>
          <w:szCs w:val="24"/>
        </w:rPr>
      </w:pPr>
    </w:p>
    <w:p w:rsidR="00F53AD9" w:rsidRDefault="00F53AD9" w:rsidP="00F53AD9">
      <w:pPr>
        <w:rPr>
          <w:rFonts w:ascii="Times New Roman" w:hAnsi="Times New Roman" w:cs="Times New Roman"/>
          <w:sz w:val="24"/>
          <w:szCs w:val="24"/>
        </w:rPr>
      </w:pPr>
    </w:p>
    <w:p w:rsidR="00F53AD9" w:rsidRDefault="00F53AD9" w:rsidP="00F53AD9"/>
    <w:p w:rsidR="001A1EED" w:rsidRDefault="001A1EED"/>
    <w:sectPr w:rsidR="001A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72"/>
    <w:multiLevelType w:val="hybridMultilevel"/>
    <w:tmpl w:val="60FAB106"/>
    <w:lvl w:ilvl="0" w:tplc="93D4AA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27E3D"/>
    <w:multiLevelType w:val="hybridMultilevel"/>
    <w:tmpl w:val="40463166"/>
    <w:lvl w:ilvl="0" w:tplc="05C81F3A">
      <w:start w:val="1"/>
      <w:numFmt w:val="decimal"/>
      <w:lvlText w:val="%1."/>
      <w:lvlJc w:val="left"/>
      <w:pPr>
        <w:ind w:left="1347" w:hanging="360"/>
      </w:pPr>
      <w:rPr>
        <w:rFonts w:eastAsia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67" w:hanging="360"/>
      </w:pPr>
    </w:lvl>
    <w:lvl w:ilvl="2" w:tplc="0418001B" w:tentative="1">
      <w:start w:val="1"/>
      <w:numFmt w:val="lowerRoman"/>
      <w:lvlText w:val="%3."/>
      <w:lvlJc w:val="right"/>
      <w:pPr>
        <w:ind w:left="2787" w:hanging="180"/>
      </w:pPr>
    </w:lvl>
    <w:lvl w:ilvl="3" w:tplc="0418000F" w:tentative="1">
      <w:start w:val="1"/>
      <w:numFmt w:val="decimal"/>
      <w:lvlText w:val="%4."/>
      <w:lvlJc w:val="left"/>
      <w:pPr>
        <w:ind w:left="3507" w:hanging="360"/>
      </w:pPr>
    </w:lvl>
    <w:lvl w:ilvl="4" w:tplc="04180019" w:tentative="1">
      <w:start w:val="1"/>
      <w:numFmt w:val="lowerLetter"/>
      <w:lvlText w:val="%5."/>
      <w:lvlJc w:val="left"/>
      <w:pPr>
        <w:ind w:left="4227" w:hanging="360"/>
      </w:pPr>
    </w:lvl>
    <w:lvl w:ilvl="5" w:tplc="0418001B" w:tentative="1">
      <w:start w:val="1"/>
      <w:numFmt w:val="lowerRoman"/>
      <w:lvlText w:val="%6."/>
      <w:lvlJc w:val="right"/>
      <w:pPr>
        <w:ind w:left="4947" w:hanging="180"/>
      </w:pPr>
    </w:lvl>
    <w:lvl w:ilvl="6" w:tplc="0418000F" w:tentative="1">
      <w:start w:val="1"/>
      <w:numFmt w:val="decimal"/>
      <w:lvlText w:val="%7."/>
      <w:lvlJc w:val="left"/>
      <w:pPr>
        <w:ind w:left="5667" w:hanging="360"/>
      </w:pPr>
    </w:lvl>
    <w:lvl w:ilvl="7" w:tplc="04180019" w:tentative="1">
      <w:start w:val="1"/>
      <w:numFmt w:val="lowerLetter"/>
      <w:lvlText w:val="%8."/>
      <w:lvlJc w:val="left"/>
      <w:pPr>
        <w:ind w:left="6387" w:hanging="360"/>
      </w:pPr>
    </w:lvl>
    <w:lvl w:ilvl="8" w:tplc="0418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D9"/>
    <w:rsid w:val="00044FD3"/>
    <w:rsid w:val="00050AE6"/>
    <w:rsid w:val="00086CF4"/>
    <w:rsid w:val="00091D1F"/>
    <w:rsid w:val="000A7812"/>
    <w:rsid w:val="000C4AF9"/>
    <w:rsid w:val="00107EE6"/>
    <w:rsid w:val="00141F72"/>
    <w:rsid w:val="001A1EED"/>
    <w:rsid w:val="0020481D"/>
    <w:rsid w:val="002234A8"/>
    <w:rsid w:val="0027517F"/>
    <w:rsid w:val="00284F57"/>
    <w:rsid w:val="00332B45"/>
    <w:rsid w:val="00351EEC"/>
    <w:rsid w:val="003C266D"/>
    <w:rsid w:val="003C39D5"/>
    <w:rsid w:val="003C76F7"/>
    <w:rsid w:val="0043116B"/>
    <w:rsid w:val="0056641D"/>
    <w:rsid w:val="005753D2"/>
    <w:rsid w:val="00612D87"/>
    <w:rsid w:val="00621E20"/>
    <w:rsid w:val="00624782"/>
    <w:rsid w:val="00677222"/>
    <w:rsid w:val="00691357"/>
    <w:rsid w:val="00773F0C"/>
    <w:rsid w:val="00795BFE"/>
    <w:rsid w:val="007C4E3E"/>
    <w:rsid w:val="007E00EB"/>
    <w:rsid w:val="007E6A6A"/>
    <w:rsid w:val="00813772"/>
    <w:rsid w:val="00835275"/>
    <w:rsid w:val="00855966"/>
    <w:rsid w:val="00903325"/>
    <w:rsid w:val="00961248"/>
    <w:rsid w:val="009A76EF"/>
    <w:rsid w:val="009D691D"/>
    <w:rsid w:val="00A428C5"/>
    <w:rsid w:val="00AF03EC"/>
    <w:rsid w:val="00B775BA"/>
    <w:rsid w:val="00BB0833"/>
    <w:rsid w:val="00C5328A"/>
    <w:rsid w:val="00C83B38"/>
    <w:rsid w:val="00C841BC"/>
    <w:rsid w:val="00D442F2"/>
    <w:rsid w:val="00E34DD3"/>
    <w:rsid w:val="00E73593"/>
    <w:rsid w:val="00E95200"/>
    <w:rsid w:val="00EA36AB"/>
    <w:rsid w:val="00EB2FE5"/>
    <w:rsid w:val="00EC4B72"/>
    <w:rsid w:val="00F10614"/>
    <w:rsid w:val="00F53AD9"/>
    <w:rsid w:val="00F93C2F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D9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F53AD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5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D9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F53AD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5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ecatoria-alexandria@j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993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Mitroi</dc:creator>
  <cp:lastModifiedBy>Cosmin Mitroi</cp:lastModifiedBy>
  <cp:revision>3</cp:revision>
  <cp:lastPrinted>2020-03-11T12:27:00Z</cp:lastPrinted>
  <dcterms:created xsi:type="dcterms:W3CDTF">2020-03-11T11:27:00Z</dcterms:created>
  <dcterms:modified xsi:type="dcterms:W3CDTF">2020-03-11T13:47:00Z</dcterms:modified>
</cp:coreProperties>
</file>