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CD7B8" w14:textId="77777777" w:rsidR="00390129" w:rsidRPr="00336208" w:rsidRDefault="00390129" w:rsidP="001E5446">
      <w:pPr>
        <w:spacing w:after="0" w:line="240" w:lineRule="auto"/>
        <w:rPr>
          <w:rFonts w:ascii="Trebuchet MS" w:eastAsia="Arial" w:hAnsi="Trebuchet MS" w:cs="Arial"/>
          <w:sz w:val="28"/>
          <w:szCs w:val="28"/>
        </w:rPr>
      </w:pPr>
    </w:p>
    <w:p w14:paraId="04D07205" w14:textId="77777777" w:rsidR="005750DD" w:rsidRDefault="005750DD" w:rsidP="005750DD">
      <w:pPr>
        <w:spacing w:after="0" w:line="240" w:lineRule="auto"/>
        <w:jc w:val="center"/>
        <w:rPr>
          <w:rFonts w:ascii="Trebuchet MS" w:eastAsia="Arial" w:hAnsi="Trebuchet MS" w:cs="Arial"/>
          <w:b/>
          <w:sz w:val="28"/>
          <w:szCs w:val="28"/>
        </w:rPr>
      </w:pPr>
      <w:r>
        <w:rPr>
          <w:rFonts w:ascii="Trebuchet MS" w:eastAsia="Arial" w:hAnsi="Trebuchet MS" w:cs="Arial"/>
          <w:b/>
          <w:sz w:val="28"/>
          <w:szCs w:val="28"/>
        </w:rPr>
        <w:t>GUVERNUL ROMÂNIEI</w:t>
      </w:r>
    </w:p>
    <w:p w14:paraId="4BB2E0D0" w14:textId="77777777" w:rsidR="005750DD" w:rsidRDefault="005750DD" w:rsidP="005750DD">
      <w:pPr>
        <w:spacing w:after="0" w:line="240" w:lineRule="auto"/>
        <w:jc w:val="center"/>
        <w:rPr>
          <w:rFonts w:ascii="Trebuchet MS" w:eastAsia="Arial" w:hAnsi="Trebuchet MS" w:cs="Arial"/>
          <w:b/>
          <w:sz w:val="28"/>
          <w:szCs w:val="28"/>
        </w:rPr>
      </w:pPr>
    </w:p>
    <w:p w14:paraId="286771D7" w14:textId="77777777" w:rsidR="005750DD" w:rsidRDefault="005750DD" w:rsidP="005750DD">
      <w:pPr>
        <w:spacing w:after="0" w:line="240" w:lineRule="auto"/>
        <w:jc w:val="center"/>
        <w:rPr>
          <w:rFonts w:ascii="Trebuchet MS" w:eastAsia="Arial" w:hAnsi="Trebuchet MS" w:cs="Arial"/>
          <w:b/>
          <w:sz w:val="28"/>
          <w:szCs w:val="28"/>
        </w:rPr>
      </w:pPr>
      <w:r w:rsidRPr="00A17E43">
        <w:rPr>
          <w:rFonts w:ascii="Trebuchet MS" w:hAnsi="Trebuchet MS"/>
          <w:b/>
          <w:noProof/>
          <w:sz w:val="24"/>
          <w:szCs w:val="24"/>
          <w:lang w:eastAsia="ro-RO"/>
        </w:rPr>
        <w:drawing>
          <wp:inline distT="0" distB="0" distL="0" distR="0" wp14:anchorId="38DDDBE8" wp14:editId="324A18D1">
            <wp:extent cx="647700" cy="736600"/>
            <wp:effectExtent l="0" t="0" r="0" b="6350"/>
            <wp:docPr id="1" name="Picture 1"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36600"/>
                    </a:xfrm>
                    <a:prstGeom prst="rect">
                      <a:avLst/>
                    </a:prstGeom>
                    <a:noFill/>
                    <a:ln>
                      <a:noFill/>
                    </a:ln>
                  </pic:spPr>
                </pic:pic>
              </a:graphicData>
            </a:graphic>
          </wp:inline>
        </w:drawing>
      </w:r>
      <w:bookmarkStart w:id="0" w:name="_GoBack"/>
      <w:bookmarkEnd w:id="0"/>
    </w:p>
    <w:p w14:paraId="23871CA0" w14:textId="77777777" w:rsidR="005750DD" w:rsidRDefault="005750DD" w:rsidP="005750DD">
      <w:pPr>
        <w:spacing w:after="0" w:line="240" w:lineRule="auto"/>
        <w:jc w:val="center"/>
        <w:rPr>
          <w:rFonts w:ascii="Trebuchet MS" w:eastAsia="Arial" w:hAnsi="Trebuchet MS" w:cs="Arial"/>
          <w:b/>
          <w:sz w:val="28"/>
          <w:szCs w:val="28"/>
        </w:rPr>
      </w:pPr>
    </w:p>
    <w:p w14:paraId="1161DF99" w14:textId="77777777" w:rsidR="005750DD" w:rsidRPr="00980CAF" w:rsidRDefault="005750DD" w:rsidP="005750DD">
      <w:pPr>
        <w:spacing w:after="0" w:line="240" w:lineRule="auto"/>
        <w:jc w:val="center"/>
        <w:rPr>
          <w:rFonts w:ascii="Trebuchet MS" w:eastAsia="Arial" w:hAnsi="Trebuchet MS" w:cs="Arial"/>
          <w:b/>
          <w:sz w:val="28"/>
          <w:szCs w:val="28"/>
        </w:rPr>
      </w:pPr>
      <w:r w:rsidRPr="00980CAF">
        <w:rPr>
          <w:rFonts w:ascii="Trebuchet MS" w:eastAsia="Arial" w:hAnsi="Trebuchet MS" w:cs="Arial"/>
          <w:b/>
          <w:sz w:val="28"/>
          <w:szCs w:val="28"/>
        </w:rPr>
        <w:t>Ordonanță de urgență</w:t>
      </w:r>
      <w:r>
        <w:rPr>
          <w:rFonts w:ascii="Trebuchet MS" w:eastAsia="Arial" w:hAnsi="Trebuchet MS" w:cs="Arial"/>
          <w:b/>
          <w:sz w:val="28"/>
          <w:szCs w:val="28"/>
        </w:rPr>
        <w:t xml:space="preserve"> a Guvernului</w:t>
      </w:r>
    </w:p>
    <w:p w14:paraId="72CBB045" w14:textId="77777777" w:rsidR="005750DD" w:rsidRPr="00980CAF" w:rsidRDefault="005750DD" w:rsidP="005750DD">
      <w:pPr>
        <w:spacing w:after="0" w:line="240" w:lineRule="auto"/>
        <w:jc w:val="center"/>
        <w:rPr>
          <w:rFonts w:ascii="Trebuchet MS" w:eastAsia="Arial" w:hAnsi="Trebuchet MS" w:cs="Arial"/>
          <w:b/>
          <w:sz w:val="28"/>
          <w:szCs w:val="28"/>
        </w:rPr>
      </w:pPr>
    </w:p>
    <w:p w14:paraId="0B36300B" w14:textId="77777777" w:rsidR="005750DD" w:rsidRPr="00980CAF" w:rsidRDefault="005750DD" w:rsidP="005750DD">
      <w:pPr>
        <w:spacing w:after="0" w:line="240" w:lineRule="auto"/>
        <w:jc w:val="center"/>
        <w:rPr>
          <w:rFonts w:ascii="Trebuchet MS" w:eastAsia="Arial" w:hAnsi="Trebuchet MS" w:cs="Arial"/>
          <w:b/>
          <w:i/>
          <w:sz w:val="28"/>
          <w:szCs w:val="28"/>
        </w:rPr>
      </w:pPr>
      <w:r w:rsidRPr="00980CAF">
        <w:rPr>
          <w:rFonts w:ascii="Trebuchet MS" w:eastAsia="Arial" w:hAnsi="Trebuchet MS" w:cs="Arial"/>
          <w:b/>
          <w:i/>
          <w:sz w:val="28"/>
          <w:szCs w:val="28"/>
        </w:rPr>
        <w:t xml:space="preserve">pentru modificarea și completarea Legii nr. 350/2001 privind amenajarea teritoriului şi urbanismul </w:t>
      </w:r>
    </w:p>
    <w:p w14:paraId="390F74AB" w14:textId="77777777" w:rsidR="008F1C91" w:rsidRPr="00336208" w:rsidRDefault="008F1C91" w:rsidP="001E5446">
      <w:pPr>
        <w:spacing w:after="0" w:line="240" w:lineRule="auto"/>
        <w:jc w:val="center"/>
        <w:rPr>
          <w:rFonts w:ascii="Trebuchet MS" w:eastAsia="Arial" w:hAnsi="Trebuchet MS" w:cs="Arial"/>
          <w:i/>
          <w:sz w:val="28"/>
          <w:szCs w:val="28"/>
        </w:rPr>
      </w:pPr>
    </w:p>
    <w:p w14:paraId="704779C0" w14:textId="78C3D37E" w:rsidR="001D033D" w:rsidRPr="00336208" w:rsidRDefault="00A348ED" w:rsidP="001E5446">
      <w:pPr>
        <w:spacing w:after="0" w:line="240" w:lineRule="auto"/>
        <w:ind w:firstLine="720"/>
        <w:jc w:val="both"/>
        <w:rPr>
          <w:rFonts w:ascii="Trebuchet MS" w:hAnsi="Trebuchet MS"/>
          <w:bCs/>
          <w:sz w:val="28"/>
          <w:szCs w:val="28"/>
        </w:rPr>
      </w:pPr>
      <w:r w:rsidRPr="00336208">
        <w:rPr>
          <w:rFonts w:ascii="Trebuchet MS" w:eastAsia="Arial" w:hAnsi="Trebuchet MS" w:cs="Arial"/>
          <w:sz w:val="28"/>
          <w:szCs w:val="28"/>
        </w:rPr>
        <w:t xml:space="preserve">Luând în considerare </w:t>
      </w:r>
      <w:r w:rsidR="004F7E18" w:rsidRPr="00336208">
        <w:rPr>
          <w:rFonts w:ascii="Trebuchet MS" w:eastAsia="Arial" w:hAnsi="Trebuchet MS" w:cs="Arial"/>
          <w:sz w:val="28"/>
          <w:szCs w:val="28"/>
        </w:rPr>
        <w:t xml:space="preserve">lipsa </w:t>
      </w:r>
      <w:r w:rsidR="001D033D" w:rsidRPr="00336208">
        <w:rPr>
          <w:rFonts w:ascii="Trebuchet MS" w:hAnsi="Trebuchet MS"/>
          <w:bCs/>
          <w:sz w:val="28"/>
          <w:szCs w:val="28"/>
        </w:rPr>
        <w:t>de arhitecți șefi la nivelul unităților administrativ-teritoriale, fapt care creează impedimente majore în întocmirea documentațiilor prevăzute de lege pentru elaborarea planurilor urbanistice generale, zonale şi de detaliu, în emiterea avizelor de oportunitate pentru elaborarea planurilor urbanistice zonale inițiate de investitorii privați, în emiterea certificatelor de urbanism și autorizațiilor de construire/desființare, generându-se un blocaj important în implementarea investițiilor private și publice, inclusiv realizate cu fonduri europene,</w:t>
      </w:r>
    </w:p>
    <w:p w14:paraId="136E8ADE" w14:textId="77777777" w:rsidR="007E5595" w:rsidRPr="00336208" w:rsidRDefault="007E5595" w:rsidP="007E5595">
      <w:pPr>
        <w:shd w:val="clear" w:color="auto" w:fill="FFFFFF" w:themeFill="background1"/>
        <w:spacing w:after="0" w:line="240" w:lineRule="auto"/>
        <w:ind w:firstLine="720"/>
        <w:jc w:val="both"/>
        <w:rPr>
          <w:rFonts w:ascii="Trebuchet MS" w:hAnsi="Trebuchet MS"/>
          <w:sz w:val="28"/>
          <w:szCs w:val="28"/>
        </w:rPr>
      </w:pPr>
      <w:r w:rsidRPr="00336208">
        <w:rPr>
          <w:rFonts w:ascii="Trebuchet MS" w:hAnsi="Trebuchet MS"/>
          <w:sz w:val="28"/>
          <w:szCs w:val="28"/>
        </w:rPr>
        <w:t xml:space="preserve">Ținând cont de faptul că, </w:t>
      </w:r>
      <w:r w:rsidRPr="00336208">
        <w:rPr>
          <w:rFonts w:ascii="Trebuchet MS" w:hAnsi="Trebuchet MS"/>
          <w:b/>
          <w:sz w:val="28"/>
          <w:szCs w:val="28"/>
        </w:rPr>
        <w:t>din cele 41 județe, poziția de arhitect-șef este ocupată/temporar ocupată în doar 27 județe</w:t>
      </w:r>
      <w:r w:rsidRPr="00336208">
        <w:rPr>
          <w:rFonts w:ascii="Trebuchet MS" w:hAnsi="Trebuchet MS"/>
          <w:sz w:val="28"/>
          <w:szCs w:val="28"/>
        </w:rPr>
        <w:t xml:space="preserve">, din cele </w:t>
      </w:r>
      <w:r w:rsidRPr="00336208">
        <w:rPr>
          <w:rFonts w:ascii="Trebuchet MS" w:hAnsi="Trebuchet MS"/>
          <w:b/>
          <w:sz w:val="28"/>
          <w:szCs w:val="28"/>
        </w:rPr>
        <w:t>103 municipii</w:t>
      </w:r>
      <w:r w:rsidRPr="00336208">
        <w:rPr>
          <w:rFonts w:ascii="Trebuchet MS" w:hAnsi="Trebuchet MS"/>
          <w:sz w:val="28"/>
          <w:szCs w:val="28"/>
        </w:rPr>
        <w:t xml:space="preserve"> </w:t>
      </w:r>
      <w:r w:rsidRPr="00336208">
        <w:rPr>
          <w:rFonts w:ascii="Trebuchet MS" w:hAnsi="Trebuchet MS"/>
          <w:b/>
          <w:sz w:val="28"/>
          <w:szCs w:val="28"/>
        </w:rPr>
        <w:t>poziția de arhitect-șef este ocupată/temporar ocupată în doar 54 municipii</w:t>
      </w:r>
      <w:r w:rsidRPr="00336208">
        <w:rPr>
          <w:rFonts w:ascii="Trebuchet MS" w:hAnsi="Trebuchet MS"/>
          <w:sz w:val="28"/>
          <w:szCs w:val="28"/>
        </w:rPr>
        <w:t xml:space="preserve">, din cele 6 sectoare ale municipiului București, în 4 </w:t>
      </w:r>
      <w:r w:rsidRPr="00336208">
        <w:rPr>
          <w:rFonts w:ascii="Trebuchet MS" w:hAnsi="Trebuchet MS"/>
          <w:b/>
          <w:sz w:val="28"/>
          <w:szCs w:val="28"/>
        </w:rPr>
        <w:t xml:space="preserve">este ocupată/temporar ocupată poziția de arhitect-șef, în cele 216 orașe poziția de arhitect-șef este ocupată/temporar ocupată în 76 orașe, </w:t>
      </w:r>
      <w:r w:rsidRPr="00336208">
        <w:rPr>
          <w:rFonts w:ascii="Trebuchet MS" w:hAnsi="Trebuchet MS"/>
          <w:sz w:val="28"/>
          <w:szCs w:val="28"/>
        </w:rPr>
        <w:t xml:space="preserve">iar din cele </w:t>
      </w:r>
      <w:r w:rsidRPr="00336208">
        <w:rPr>
          <w:rFonts w:ascii="Trebuchet MS" w:hAnsi="Trebuchet MS"/>
          <w:b/>
          <w:sz w:val="28"/>
          <w:szCs w:val="28"/>
        </w:rPr>
        <w:t>2.862 comune</w:t>
      </w:r>
      <w:r w:rsidRPr="00336208">
        <w:rPr>
          <w:rFonts w:ascii="Trebuchet MS" w:hAnsi="Trebuchet MS"/>
          <w:sz w:val="28"/>
          <w:szCs w:val="28"/>
        </w:rPr>
        <w:t xml:space="preserve">, </w:t>
      </w:r>
      <w:r w:rsidRPr="00336208">
        <w:rPr>
          <w:rFonts w:ascii="Trebuchet MS" w:hAnsi="Trebuchet MS"/>
          <w:b/>
          <w:sz w:val="28"/>
          <w:szCs w:val="28"/>
        </w:rPr>
        <w:t>poziția de arhitect-șef este ocupată/temporar ocupată în doar în 19 dintre acestea</w:t>
      </w:r>
      <w:r w:rsidRPr="00336208">
        <w:rPr>
          <w:rFonts w:ascii="Trebuchet MS" w:hAnsi="Trebuchet MS"/>
          <w:sz w:val="28"/>
          <w:szCs w:val="28"/>
        </w:rPr>
        <w:t>,</w:t>
      </w:r>
    </w:p>
    <w:p w14:paraId="6937DDD3" w14:textId="4FB6C36C" w:rsidR="001D033D" w:rsidRPr="00336208" w:rsidRDefault="001D033D" w:rsidP="001E5446">
      <w:pPr>
        <w:shd w:val="clear" w:color="auto" w:fill="FFFFFF" w:themeFill="background1"/>
        <w:spacing w:after="0" w:line="240" w:lineRule="auto"/>
        <w:ind w:firstLine="720"/>
        <w:jc w:val="both"/>
        <w:rPr>
          <w:rFonts w:ascii="Trebuchet MS" w:hAnsi="Trebuchet MS"/>
          <w:sz w:val="28"/>
          <w:szCs w:val="28"/>
        </w:rPr>
      </w:pPr>
      <w:r w:rsidRPr="00336208">
        <w:rPr>
          <w:rFonts w:ascii="Trebuchet MS" w:hAnsi="Trebuchet MS"/>
          <w:sz w:val="28"/>
          <w:szCs w:val="28"/>
        </w:rPr>
        <w:t xml:space="preserve">Ținând seama că la nivel național </w:t>
      </w:r>
      <w:r w:rsidRPr="00336208">
        <w:rPr>
          <w:rFonts w:ascii="Trebuchet MS" w:hAnsi="Trebuchet MS"/>
          <w:b/>
          <w:sz w:val="28"/>
          <w:szCs w:val="28"/>
          <w:u w:val="single"/>
        </w:rPr>
        <w:t xml:space="preserve">există </w:t>
      </w:r>
      <w:r w:rsidR="00AF477F" w:rsidRPr="00336208">
        <w:rPr>
          <w:rFonts w:ascii="Trebuchet MS" w:hAnsi="Trebuchet MS"/>
          <w:b/>
          <w:sz w:val="28"/>
          <w:szCs w:val="28"/>
          <w:u w:val="single"/>
        </w:rPr>
        <w:t>3</w:t>
      </w:r>
      <w:r w:rsidRPr="00336208">
        <w:rPr>
          <w:rFonts w:ascii="Trebuchet MS" w:hAnsi="Trebuchet MS"/>
          <w:b/>
          <w:sz w:val="28"/>
          <w:szCs w:val="28"/>
          <w:u w:val="single"/>
        </w:rPr>
        <w:t xml:space="preserve"> județe în cadrul cărora nu există nicio unitate administrativ-teritorială care să dețină funcția de arhitect șef ocupată sau temporar ocupată</w:t>
      </w:r>
      <w:r w:rsidRPr="00336208">
        <w:rPr>
          <w:rFonts w:ascii="Trebuchet MS" w:hAnsi="Trebuchet MS"/>
          <w:sz w:val="28"/>
          <w:szCs w:val="28"/>
        </w:rPr>
        <w:t xml:space="preserve"> (Gorj, Buzău și Ialomița),</w:t>
      </w:r>
    </w:p>
    <w:p w14:paraId="42EDD4B3" w14:textId="348AA276" w:rsidR="00BD6A71" w:rsidRPr="00336208" w:rsidRDefault="001D033D" w:rsidP="001E5446">
      <w:pPr>
        <w:spacing w:after="0" w:line="240" w:lineRule="auto"/>
        <w:ind w:firstLine="720"/>
        <w:jc w:val="both"/>
        <w:rPr>
          <w:rFonts w:ascii="Trebuchet MS" w:hAnsi="Trebuchet MS"/>
          <w:sz w:val="28"/>
          <w:szCs w:val="28"/>
        </w:rPr>
      </w:pPr>
      <w:r w:rsidRPr="00336208">
        <w:rPr>
          <w:rFonts w:ascii="Trebuchet MS" w:hAnsi="Trebuchet MS"/>
          <w:sz w:val="28"/>
          <w:szCs w:val="28"/>
        </w:rPr>
        <w:t xml:space="preserve">Având în vedere că, </w:t>
      </w:r>
      <w:r w:rsidRPr="00336208">
        <w:rPr>
          <w:rFonts w:ascii="Trebuchet MS" w:hAnsi="Trebuchet MS"/>
          <w:b/>
          <w:sz w:val="28"/>
          <w:szCs w:val="28"/>
        </w:rPr>
        <w:t>din cele 1.973 persoane cu drept de semnătură recunoscută de Registrul Urbaniștilor din România</w:t>
      </w:r>
      <w:r w:rsidR="00E5722C" w:rsidRPr="00336208">
        <w:rPr>
          <w:rFonts w:ascii="Trebuchet MS" w:hAnsi="Trebuchet MS"/>
          <w:b/>
          <w:sz w:val="28"/>
          <w:szCs w:val="28"/>
        </w:rPr>
        <w:t xml:space="preserve"> în perioada 2005-2021</w:t>
      </w:r>
      <w:r w:rsidRPr="00336208">
        <w:rPr>
          <w:rFonts w:ascii="Trebuchet MS" w:hAnsi="Trebuchet MS"/>
          <w:b/>
          <w:sz w:val="28"/>
          <w:szCs w:val="28"/>
        </w:rPr>
        <w:t>, la momentul de față în administrația publică locală lucrează doar 18</w:t>
      </w:r>
      <w:r w:rsidR="00BB4F3E" w:rsidRPr="00336208">
        <w:rPr>
          <w:rFonts w:ascii="Trebuchet MS" w:hAnsi="Trebuchet MS"/>
          <w:b/>
          <w:sz w:val="28"/>
          <w:szCs w:val="28"/>
        </w:rPr>
        <w:t xml:space="preserve">0 </w:t>
      </w:r>
      <w:r w:rsidRPr="00336208">
        <w:rPr>
          <w:rFonts w:ascii="Trebuchet MS" w:hAnsi="Trebuchet MS"/>
          <w:b/>
          <w:sz w:val="28"/>
          <w:szCs w:val="28"/>
        </w:rPr>
        <w:t xml:space="preserve">de arhitecți șef și </w:t>
      </w:r>
      <w:r w:rsidR="002E18FC" w:rsidRPr="00336208">
        <w:rPr>
          <w:rFonts w:ascii="Trebuchet MS" w:hAnsi="Trebuchet MS"/>
          <w:b/>
          <w:sz w:val="28"/>
          <w:szCs w:val="28"/>
        </w:rPr>
        <w:t>3</w:t>
      </w:r>
      <w:r w:rsidRPr="00336208">
        <w:rPr>
          <w:rFonts w:ascii="Trebuchet MS" w:hAnsi="Trebuchet MS"/>
          <w:b/>
          <w:sz w:val="28"/>
          <w:szCs w:val="28"/>
        </w:rPr>
        <w:t xml:space="preserve"> arhitecț</w:t>
      </w:r>
      <w:r w:rsidR="00BD6A71" w:rsidRPr="00336208">
        <w:rPr>
          <w:rFonts w:ascii="Trebuchet MS" w:hAnsi="Trebuchet MS"/>
          <w:b/>
          <w:sz w:val="28"/>
          <w:szCs w:val="28"/>
        </w:rPr>
        <w:t>i iar</w:t>
      </w:r>
      <w:r w:rsidR="00BD6A71" w:rsidRPr="00336208">
        <w:rPr>
          <w:rFonts w:ascii="Trebuchet MS" w:hAnsi="Trebuchet MS"/>
          <w:b/>
          <w:i/>
          <w:sz w:val="28"/>
          <w:szCs w:val="28"/>
        </w:rPr>
        <w:t xml:space="preserve"> </w:t>
      </w:r>
      <w:r w:rsidR="00BD6A71" w:rsidRPr="00336208">
        <w:rPr>
          <w:rFonts w:ascii="Trebuchet MS" w:hAnsi="Trebuchet MS"/>
          <w:b/>
          <w:sz w:val="28"/>
          <w:szCs w:val="28"/>
        </w:rPr>
        <w:t xml:space="preserve">necesarul pentru asigurarea funcționării compartimentelor de urbanism și amenajarea teritoriului de la nivelul unităților administrativ teritoriale ar fi de </w:t>
      </w:r>
      <w:r w:rsidR="00263475" w:rsidRPr="00336208">
        <w:rPr>
          <w:rFonts w:ascii="Trebuchet MS" w:hAnsi="Trebuchet MS"/>
          <w:b/>
          <w:sz w:val="28"/>
          <w:szCs w:val="28"/>
        </w:rPr>
        <w:t>minimum</w:t>
      </w:r>
      <w:r w:rsidR="00BD6A71" w:rsidRPr="00336208">
        <w:rPr>
          <w:rFonts w:ascii="Trebuchet MS" w:hAnsi="Trebuchet MS"/>
          <w:b/>
          <w:sz w:val="28"/>
          <w:szCs w:val="28"/>
        </w:rPr>
        <w:t xml:space="preserve"> 5000</w:t>
      </w:r>
      <w:r w:rsidR="00BD6A71" w:rsidRPr="00336208">
        <w:rPr>
          <w:rFonts w:ascii="Trebuchet MS" w:hAnsi="Trebuchet MS"/>
          <w:sz w:val="28"/>
          <w:szCs w:val="28"/>
        </w:rPr>
        <w:t>,</w:t>
      </w:r>
    </w:p>
    <w:p w14:paraId="0181CF4F" w14:textId="6024029D" w:rsidR="00BD6A71" w:rsidRPr="00336208" w:rsidRDefault="00BD6A71" w:rsidP="001E5446">
      <w:pPr>
        <w:spacing w:after="0" w:line="240" w:lineRule="auto"/>
        <w:ind w:firstLine="720"/>
        <w:jc w:val="both"/>
        <w:rPr>
          <w:rFonts w:ascii="Trebuchet MS" w:eastAsia="Arial" w:hAnsi="Trebuchet MS" w:cs="Arial"/>
          <w:sz w:val="28"/>
          <w:szCs w:val="28"/>
        </w:rPr>
      </w:pPr>
      <w:r w:rsidRPr="00336208">
        <w:rPr>
          <w:rFonts w:ascii="Trebuchet MS" w:eastAsia="Arial" w:hAnsi="Trebuchet MS" w:cs="Arial"/>
          <w:sz w:val="28"/>
          <w:szCs w:val="28"/>
        </w:rPr>
        <w:t>Luând în calcul</w:t>
      </w:r>
      <w:r w:rsidR="004F7E18" w:rsidRPr="00336208">
        <w:rPr>
          <w:rFonts w:ascii="Trebuchet MS" w:eastAsia="Arial" w:hAnsi="Trebuchet MS" w:cs="Arial"/>
          <w:sz w:val="28"/>
          <w:szCs w:val="28"/>
        </w:rPr>
        <w:t xml:space="preserve"> că pe lângă condițiile de studii și vechime aferente există și o serie de condiții suplimentare</w:t>
      </w:r>
      <w:r w:rsidR="00263475" w:rsidRPr="00336208">
        <w:rPr>
          <w:rFonts w:ascii="Trebuchet MS" w:eastAsia="Arial" w:hAnsi="Trebuchet MS" w:cs="Arial"/>
          <w:sz w:val="28"/>
          <w:szCs w:val="28"/>
        </w:rPr>
        <w:t>, inclusiv de vechime,</w:t>
      </w:r>
      <w:r w:rsidR="004F7E18" w:rsidRPr="00336208">
        <w:rPr>
          <w:rFonts w:ascii="Trebuchet MS" w:eastAsia="Arial" w:hAnsi="Trebuchet MS" w:cs="Arial"/>
          <w:sz w:val="28"/>
          <w:szCs w:val="28"/>
        </w:rPr>
        <w:t xml:space="preserve"> care îngreunează procesul de ocupare a funcțiilor de arhitect-șef și care determină ca această funcție să fie puțin atractivă pentru absolvenții de studii de specialitate, corelativ cu limitările determinate de regimul incompatibilităților și conflictelor de interese specifice funcției publice</w:t>
      </w:r>
      <w:r w:rsidRPr="00336208">
        <w:rPr>
          <w:rFonts w:ascii="Trebuchet MS" w:eastAsia="Arial" w:hAnsi="Trebuchet MS" w:cs="Arial"/>
          <w:sz w:val="28"/>
          <w:szCs w:val="28"/>
        </w:rPr>
        <w:t>,</w:t>
      </w:r>
    </w:p>
    <w:p w14:paraId="72E59E43" w14:textId="78CB70F3" w:rsidR="001D033D" w:rsidRPr="00336208" w:rsidRDefault="001D033D" w:rsidP="001E5446">
      <w:pPr>
        <w:spacing w:after="0" w:line="240" w:lineRule="auto"/>
        <w:ind w:firstLine="720"/>
        <w:jc w:val="both"/>
        <w:rPr>
          <w:rFonts w:ascii="Trebuchet MS" w:hAnsi="Trebuchet MS"/>
          <w:sz w:val="28"/>
          <w:szCs w:val="28"/>
        </w:rPr>
      </w:pPr>
      <w:r w:rsidRPr="00336208">
        <w:rPr>
          <w:rFonts w:ascii="Trebuchet MS" w:hAnsi="Trebuchet MS"/>
          <w:sz w:val="28"/>
          <w:szCs w:val="28"/>
        </w:rPr>
        <w:lastRenderedPageBreak/>
        <w:t xml:space="preserve">Neadoptarea unor măsuri urgente în vederea soluționării lipsei de expertiză de specialitate asigurată de către arhitecții șefi de la nivelul unităților administrativ-teritoriale </w:t>
      </w:r>
      <w:r w:rsidRPr="00336208">
        <w:rPr>
          <w:rFonts w:ascii="Trebuchet MS" w:hAnsi="Trebuchet MS"/>
          <w:b/>
          <w:sz w:val="28"/>
          <w:szCs w:val="28"/>
        </w:rPr>
        <w:t xml:space="preserve">va avea un impact negativ asupra dezvoltării armonioase şi durabile a teritoriului naţional şi ar conduce la </w:t>
      </w:r>
      <w:r w:rsidR="000022F0" w:rsidRPr="00336208">
        <w:rPr>
          <w:rFonts w:ascii="Trebuchet MS" w:hAnsi="Trebuchet MS"/>
          <w:b/>
          <w:sz w:val="28"/>
          <w:szCs w:val="28"/>
        </w:rPr>
        <w:t xml:space="preserve">blocaje </w:t>
      </w:r>
      <w:r w:rsidRPr="00336208">
        <w:rPr>
          <w:rFonts w:ascii="Trebuchet MS" w:hAnsi="Trebuchet MS"/>
          <w:b/>
          <w:sz w:val="28"/>
          <w:szCs w:val="28"/>
        </w:rPr>
        <w:t>în ceea ce priveşte  funcţionarea activităţii autorităţilor administraţiei publice de specialitate</w:t>
      </w:r>
      <w:r w:rsidRPr="00336208">
        <w:rPr>
          <w:rFonts w:ascii="Trebuchet MS" w:hAnsi="Trebuchet MS"/>
          <w:sz w:val="28"/>
          <w:szCs w:val="28"/>
        </w:rPr>
        <w:t xml:space="preserve">. În caz contrar, nu se poate asigura îndeplinirea obligaţiei statului de garantare a dreptului constituţional al cetăţenilor la un mediu înconjurător sănătos şi echilibrat ecologic prin activităţile de urbanism şi amenajarea teritoriului. </w:t>
      </w:r>
    </w:p>
    <w:p w14:paraId="1D31A2D7" w14:textId="4E3634D7" w:rsidR="00E95F4B" w:rsidRPr="00336208" w:rsidRDefault="001D033D" w:rsidP="001E5446">
      <w:pPr>
        <w:spacing w:after="0" w:line="240" w:lineRule="auto"/>
        <w:ind w:firstLine="720"/>
        <w:jc w:val="both"/>
        <w:rPr>
          <w:rFonts w:ascii="Trebuchet MS" w:hAnsi="Trebuchet MS"/>
          <w:sz w:val="28"/>
          <w:szCs w:val="28"/>
        </w:rPr>
      </w:pPr>
      <w:r w:rsidRPr="00336208">
        <w:rPr>
          <w:rFonts w:ascii="Trebuchet MS" w:hAnsi="Trebuchet MS"/>
          <w:sz w:val="28"/>
          <w:szCs w:val="28"/>
        </w:rPr>
        <w:t>În considerarea faptului că aceste elemente vizează interesul general public şi constituie situaţii de urgenţă şi extraordinare a căror reglementare nu poate fi amânată, se impune elaborarea unui act normativ care să soluţioneze problemele menționate în regim de urgenţă</w:t>
      </w:r>
      <w:r w:rsidR="00FD5AE2" w:rsidRPr="00336208">
        <w:rPr>
          <w:rFonts w:ascii="Trebuchet MS" w:hAnsi="Trebuchet MS"/>
          <w:sz w:val="28"/>
          <w:szCs w:val="28"/>
        </w:rPr>
        <w:t>.</w:t>
      </w:r>
    </w:p>
    <w:p w14:paraId="00000035" w14:textId="77777777" w:rsidR="009E166F" w:rsidRPr="00336208" w:rsidRDefault="009E166F" w:rsidP="001E5446">
      <w:pPr>
        <w:spacing w:after="0" w:line="240" w:lineRule="auto"/>
        <w:jc w:val="both"/>
        <w:rPr>
          <w:rFonts w:ascii="Trebuchet MS" w:eastAsia="Arial" w:hAnsi="Trebuchet MS" w:cs="Arial"/>
          <w:sz w:val="28"/>
          <w:szCs w:val="28"/>
        </w:rPr>
      </w:pPr>
    </w:p>
    <w:p w14:paraId="00000036" w14:textId="3D5A8C08" w:rsidR="009E166F" w:rsidRPr="00336208" w:rsidRDefault="003452B6" w:rsidP="001E5446">
      <w:pPr>
        <w:spacing w:after="0" w:line="240" w:lineRule="auto"/>
        <w:ind w:firstLine="720"/>
        <w:jc w:val="both"/>
        <w:rPr>
          <w:rFonts w:ascii="Trebuchet MS" w:eastAsia="Arial" w:hAnsi="Trebuchet MS" w:cs="Arial"/>
          <w:sz w:val="28"/>
          <w:szCs w:val="28"/>
        </w:rPr>
      </w:pPr>
      <w:r w:rsidRPr="00336208">
        <w:rPr>
          <w:rFonts w:ascii="Trebuchet MS" w:eastAsia="Arial" w:hAnsi="Trebuchet MS" w:cs="Arial"/>
          <w:sz w:val="28"/>
          <w:szCs w:val="28"/>
        </w:rPr>
        <w:t>În temeiul art. 115 alin. (4) din Constituția României, republicată,</w:t>
      </w:r>
    </w:p>
    <w:p w14:paraId="00000037" w14:textId="77777777" w:rsidR="009E166F" w:rsidRPr="00336208" w:rsidRDefault="009E166F" w:rsidP="001E5446">
      <w:pPr>
        <w:spacing w:after="0" w:line="240" w:lineRule="auto"/>
        <w:jc w:val="both"/>
        <w:rPr>
          <w:rFonts w:ascii="Trebuchet MS" w:eastAsia="Arial" w:hAnsi="Trebuchet MS" w:cs="Arial"/>
          <w:sz w:val="28"/>
          <w:szCs w:val="28"/>
        </w:rPr>
      </w:pPr>
    </w:p>
    <w:p w14:paraId="00000038" w14:textId="3A645B52" w:rsidR="009E166F" w:rsidRPr="00336208" w:rsidRDefault="003452B6" w:rsidP="001E5446">
      <w:pPr>
        <w:spacing w:after="0" w:line="240" w:lineRule="auto"/>
        <w:ind w:firstLine="720"/>
        <w:jc w:val="both"/>
        <w:rPr>
          <w:rFonts w:ascii="Trebuchet MS" w:eastAsia="Arial" w:hAnsi="Trebuchet MS" w:cs="Arial"/>
          <w:sz w:val="28"/>
          <w:szCs w:val="28"/>
        </w:rPr>
      </w:pPr>
      <w:r w:rsidRPr="00336208">
        <w:rPr>
          <w:rFonts w:ascii="Trebuchet MS" w:eastAsia="Arial" w:hAnsi="Trebuchet MS" w:cs="Arial"/>
          <w:sz w:val="28"/>
          <w:szCs w:val="28"/>
        </w:rPr>
        <w:t>Guvernul României adoptă prezenta ordonanță de urgență.</w:t>
      </w:r>
    </w:p>
    <w:p w14:paraId="0000003A" w14:textId="3E427234" w:rsidR="009E166F" w:rsidRPr="00336208" w:rsidRDefault="003452B6" w:rsidP="001E5446">
      <w:pPr>
        <w:spacing w:after="0" w:line="240" w:lineRule="auto"/>
        <w:jc w:val="both"/>
        <w:rPr>
          <w:rFonts w:ascii="Trebuchet MS" w:eastAsia="Arial" w:hAnsi="Trebuchet MS" w:cs="Arial"/>
          <w:sz w:val="28"/>
          <w:szCs w:val="28"/>
        </w:rPr>
      </w:pPr>
      <w:r w:rsidRPr="00336208">
        <w:rPr>
          <w:rFonts w:ascii="Trebuchet MS" w:eastAsia="Arial" w:hAnsi="Trebuchet MS" w:cs="Arial"/>
          <w:sz w:val="28"/>
          <w:szCs w:val="28"/>
        </w:rPr>
        <w:t xml:space="preserve">  </w:t>
      </w:r>
    </w:p>
    <w:p w14:paraId="6923AECE" w14:textId="2BFF2D5F" w:rsidR="00FD1034" w:rsidRPr="00336208" w:rsidRDefault="003452B6" w:rsidP="001E5446">
      <w:pPr>
        <w:spacing w:after="0" w:line="240" w:lineRule="auto"/>
        <w:ind w:firstLine="720"/>
        <w:jc w:val="both"/>
        <w:rPr>
          <w:rFonts w:ascii="Trebuchet MS" w:hAnsi="Trebuchet MS" w:cs="Arial"/>
          <w:b/>
          <w:sz w:val="28"/>
          <w:szCs w:val="28"/>
        </w:rPr>
      </w:pPr>
      <w:r w:rsidRPr="00336208">
        <w:rPr>
          <w:rFonts w:ascii="Trebuchet MS" w:eastAsia="Arial" w:hAnsi="Trebuchet MS" w:cs="Arial"/>
          <w:b/>
          <w:bCs/>
          <w:sz w:val="28"/>
          <w:szCs w:val="28"/>
        </w:rPr>
        <w:t>Art</w:t>
      </w:r>
      <w:r w:rsidR="006C3542" w:rsidRPr="00336208">
        <w:rPr>
          <w:rFonts w:ascii="Trebuchet MS" w:eastAsia="Arial" w:hAnsi="Trebuchet MS" w:cs="Arial"/>
          <w:b/>
          <w:bCs/>
          <w:sz w:val="28"/>
          <w:szCs w:val="28"/>
        </w:rPr>
        <w:t>icol unic</w:t>
      </w:r>
      <w:r w:rsidR="009242E3" w:rsidRPr="00336208">
        <w:rPr>
          <w:rFonts w:ascii="Trebuchet MS" w:eastAsia="Arial" w:hAnsi="Trebuchet MS" w:cs="Arial"/>
          <w:sz w:val="28"/>
          <w:szCs w:val="28"/>
        </w:rPr>
        <w:t xml:space="preserve"> -</w:t>
      </w:r>
      <w:r w:rsidRPr="00336208">
        <w:rPr>
          <w:rFonts w:ascii="Trebuchet MS" w:eastAsia="Arial" w:hAnsi="Trebuchet MS" w:cs="Arial"/>
          <w:sz w:val="28"/>
          <w:szCs w:val="28"/>
        </w:rPr>
        <w:t xml:space="preserve"> </w:t>
      </w:r>
      <w:r w:rsidR="008F1C91" w:rsidRPr="00336208">
        <w:rPr>
          <w:rFonts w:ascii="Trebuchet MS" w:hAnsi="Trebuchet MS" w:cs="Arial"/>
          <w:b/>
          <w:sz w:val="28"/>
          <w:szCs w:val="28"/>
        </w:rPr>
        <w:t>Legea nr. 350/2001 privind amenajarea teritoriului şi urbanismul</w:t>
      </w:r>
      <w:r w:rsidR="00FD1034" w:rsidRPr="00336208">
        <w:rPr>
          <w:rFonts w:ascii="Trebuchet MS" w:hAnsi="Trebuchet MS" w:cs="Arial"/>
          <w:b/>
          <w:sz w:val="28"/>
          <w:szCs w:val="28"/>
        </w:rPr>
        <w:t xml:space="preserve">, publicată în Monitorul Oficial al României, Partea I, nr. </w:t>
      </w:r>
      <w:r w:rsidR="008F1C91" w:rsidRPr="00336208">
        <w:rPr>
          <w:rFonts w:ascii="Trebuchet MS" w:hAnsi="Trebuchet MS" w:cs="Arial"/>
          <w:b/>
          <w:sz w:val="28"/>
          <w:szCs w:val="28"/>
        </w:rPr>
        <w:t>373</w:t>
      </w:r>
      <w:r w:rsidR="00FD1034" w:rsidRPr="00336208">
        <w:rPr>
          <w:rFonts w:ascii="Trebuchet MS" w:hAnsi="Trebuchet MS" w:cs="Arial"/>
          <w:b/>
          <w:sz w:val="28"/>
          <w:szCs w:val="28"/>
        </w:rPr>
        <w:t xml:space="preserve"> din </w:t>
      </w:r>
      <w:r w:rsidR="008F1C91" w:rsidRPr="00336208">
        <w:rPr>
          <w:rFonts w:ascii="Trebuchet MS" w:hAnsi="Trebuchet MS" w:cs="Arial"/>
          <w:b/>
          <w:sz w:val="28"/>
          <w:szCs w:val="28"/>
        </w:rPr>
        <w:t>10</w:t>
      </w:r>
      <w:r w:rsidR="00FD1034" w:rsidRPr="00336208">
        <w:rPr>
          <w:rFonts w:ascii="Trebuchet MS" w:hAnsi="Trebuchet MS" w:cs="Arial"/>
          <w:b/>
          <w:sz w:val="28"/>
          <w:szCs w:val="28"/>
        </w:rPr>
        <w:t xml:space="preserve"> iulie 20</w:t>
      </w:r>
      <w:r w:rsidR="008F1C91" w:rsidRPr="00336208">
        <w:rPr>
          <w:rFonts w:ascii="Trebuchet MS" w:hAnsi="Trebuchet MS" w:cs="Arial"/>
          <w:b/>
          <w:sz w:val="28"/>
          <w:szCs w:val="28"/>
        </w:rPr>
        <w:t>01</w:t>
      </w:r>
      <w:r w:rsidR="00FD1034" w:rsidRPr="00336208">
        <w:rPr>
          <w:rFonts w:ascii="Trebuchet MS" w:hAnsi="Trebuchet MS" w:cs="Arial"/>
          <w:b/>
          <w:sz w:val="28"/>
          <w:szCs w:val="28"/>
        </w:rPr>
        <w:t>, cu modificările și completările ulterioare, se modifică și se completează după cum urmează:</w:t>
      </w:r>
    </w:p>
    <w:p w14:paraId="18F60E4C" w14:textId="591AF995" w:rsidR="00FD1034" w:rsidRPr="00336208" w:rsidRDefault="00B82629" w:rsidP="001E5446">
      <w:pPr>
        <w:spacing w:after="0" w:line="240" w:lineRule="auto"/>
        <w:ind w:firstLine="720"/>
        <w:jc w:val="both"/>
        <w:rPr>
          <w:rFonts w:ascii="Trebuchet MS" w:hAnsi="Trebuchet MS" w:cs="Arial"/>
          <w:sz w:val="28"/>
          <w:szCs w:val="28"/>
        </w:rPr>
      </w:pPr>
      <w:r w:rsidRPr="00336208">
        <w:rPr>
          <w:rFonts w:ascii="Trebuchet MS" w:hAnsi="Trebuchet MS" w:cs="Arial"/>
          <w:sz w:val="28"/>
          <w:szCs w:val="28"/>
        </w:rPr>
        <w:t xml:space="preserve">1. </w:t>
      </w:r>
      <w:r w:rsidR="008F1C91" w:rsidRPr="00336208">
        <w:rPr>
          <w:rFonts w:ascii="Trebuchet MS" w:hAnsi="Trebuchet MS" w:cs="Arial"/>
          <w:sz w:val="28"/>
          <w:szCs w:val="28"/>
        </w:rPr>
        <w:t>Alineatul (9) al atricolului 36</w:t>
      </w:r>
      <w:r w:rsidR="00FD1034" w:rsidRPr="00336208">
        <w:rPr>
          <w:rFonts w:ascii="Trebuchet MS" w:hAnsi="Trebuchet MS" w:cs="Arial"/>
          <w:sz w:val="28"/>
          <w:szCs w:val="28"/>
        </w:rPr>
        <w:t xml:space="preserve"> se </w:t>
      </w:r>
      <w:r w:rsidR="008F1C91" w:rsidRPr="00336208">
        <w:rPr>
          <w:rFonts w:ascii="Trebuchet MS" w:hAnsi="Trebuchet MS" w:cs="Arial"/>
          <w:sz w:val="28"/>
          <w:szCs w:val="28"/>
        </w:rPr>
        <w:t>completează</w:t>
      </w:r>
      <w:r w:rsidR="00FD1034" w:rsidRPr="00336208">
        <w:rPr>
          <w:rFonts w:ascii="Trebuchet MS" w:hAnsi="Trebuchet MS" w:cs="Arial"/>
          <w:sz w:val="28"/>
          <w:szCs w:val="28"/>
        </w:rPr>
        <w:t xml:space="preserve"> și va avea următorul cuprins:</w:t>
      </w:r>
    </w:p>
    <w:p w14:paraId="4566CAA7" w14:textId="4B8E8E96" w:rsidR="00FD1034" w:rsidRPr="00336208" w:rsidRDefault="00FD1034" w:rsidP="001E5446">
      <w:pPr>
        <w:spacing w:after="0" w:line="240" w:lineRule="auto"/>
        <w:ind w:firstLine="720"/>
        <w:jc w:val="both"/>
        <w:rPr>
          <w:rFonts w:ascii="Trebuchet MS" w:hAnsi="Trebuchet MS" w:cs="Arial"/>
          <w:sz w:val="28"/>
          <w:szCs w:val="28"/>
        </w:rPr>
      </w:pPr>
      <w:r w:rsidRPr="00336208">
        <w:rPr>
          <w:rFonts w:ascii="Trebuchet MS" w:hAnsi="Trebuchet MS" w:cs="Arial"/>
          <w:sz w:val="28"/>
          <w:szCs w:val="28"/>
        </w:rPr>
        <w:t>“</w:t>
      </w:r>
      <w:r w:rsidR="008F1C91" w:rsidRPr="00336208">
        <w:rPr>
          <w:rFonts w:ascii="Trebuchet MS" w:eastAsia="Times New Roman" w:hAnsi="Trebuchet MS" w:cs="Times New Roman"/>
          <w:sz w:val="28"/>
          <w:szCs w:val="28"/>
          <w:lang w:eastAsia="ro-RO"/>
        </w:rPr>
        <w:t>(9) În vederea profesionalizării şi asigurării structurilor de specialitate necesare dezvoltării coerente şi durabile, comunele care nu pot asigura organizarea structurii de specialitate în domeniul amenajării teritoriului şi urbanismului în cadrul aparatului pot forma asociaţii de dezvoltare intercomunitară, constituite în condiţiile legii, împreună cu alte comune sau cu oraşe, în vederea asigurării furnizării în comun a serviciilor publice privind planificarea urbană şi teritorială, eliberarea certificatelor de urbanism şi a autorizaţiilor de construire. Specialiștii, care prestează servicii în domeniul amenajării teritoriului şi urbanismului, prin cooperare, exercită prerogative de putere publică și au drept de semnătură pe documentele unităților administrativ-teritoriale pentru care prestează serviciile respective.</w:t>
      </w:r>
      <w:r w:rsidRPr="00336208">
        <w:rPr>
          <w:rFonts w:ascii="Trebuchet MS" w:hAnsi="Trebuchet MS" w:cs="Arial"/>
          <w:sz w:val="28"/>
          <w:szCs w:val="28"/>
        </w:rPr>
        <w:t>”</w:t>
      </w:r>
    </w:p>
    <w:p w14:paraId="2CF08E34" w14:textId="77777777" w:rsidR="00B82629" w:rsidRPr="00336208" w:rsidRDefault="00B82629" w:rsidP="001E5446">
      <w:pPr>
        <w:spacing w:after="0" w:line="240" w:lineRule="auto"/>
        <w:ind w:firstLine="360"/>
        <w:jc w:val="both"/>
        <w:rPr>
          <w:rFonts w:ascii="Trebuchet MS" w:hAnsi="Trebuchet MS" w:cs="Arial"/>
          <w:sz w:val="28"/>
          <w:szCs w:val="28"/>
        </w:rPr>
      </w:pPr>
    </w:p>
    <w:p w14:paraId="137941B0" w14:textId="380C066F" w:rsidR="00FD1034" w:rsidRPr="00336208" w:rsidRDefault="00B82629" w:rsidP="001E5446">
      <w:pPr>
        <w:spacing w:after="0" w:line="240" w:lineRule="auto"/>
        <w:ind w:firstLine="720"/>
        <w:jc w:val="both"/>
        <w:rPr>
          <w:rFonts w:ascii="Trebuchet MS" w:hAnsi="Trebuchet MS" w:cs="Arial"/>
          <w:sz w:val="28"/>
          <w:szCs w:val="28"/>
        </w:rPr>
      </w:pPr>
      <w:r w:rsidRPr="00336208">
        <w:rPr>
          <w:rFonts w:ascii="Trebuchet MS" w:hAnsi="Trebuchet MS" w:cs="Arial"/>
          <w:sz w:val="28"/>
          <w:szCs w:val="28"/>
        </w:rPr>
        <w:t xml:space="preserve">2. </w:t>
      </w:r>
      <w:r w:rsidR="008F1C91" w:rsidRPr="00336208">
        <w:rPr>
          <w:rFonts w:ascii="Trebuchet MS" w:hAnsi="Trebuchet MS" w:cs="Arial"/>
          <w:sz w:val="28"/>
          <w:szCs w:val="28"/>
        </w:rPr>
        <w:t>La articolul 36 alin</w:t>
      </w:r>
      <w:r w:rsidR="006C3542" w:rsidRPr="00336208">
        <w:rPr>
          <w:rFonts w:ascii="Trebuchet MS" w:hAnsi="Trebuchet MS" w:cs="Arial"/>
          <w:sz w:val="28"/>
          <w:szCs w:val="28"/>
        </w:rPr>
        <w:t>eatele</w:t>
      </w:r>
      <w:r w:rsidR="008F1C91" w:rsidRPr="00336208">
        <w:rPr>
          <w:rFonts w:ascii="Trebuchet MS" w:hAnsi="Trebuchet MS" w:cs="Arial"/>
          <w:sz w:val="28"/>
          <w:szCs w:val="28"/>
        </w:rPr>
        <w:t xml:space="preserve"> (10) și (11) se modifică și vor avea </w:t>
      </w:r>
      <w:r w:rsidR="00FD1034" w:rsidRPr="00336208">
        <w:rPr>
          <w:rFonts w:ascii="Trebuchet MS" w:hAnsi="Trebuchet MS" w:cs="Arial"/>
          <w:sz w:val="28"/>
          <w:szCs w:val="28"/>
        </w:rPr>
        <w:t>următorul cuprins:</w:t>
      </w:r>
      <w:r w:rsidR="008C196F" w:rsidRPr="00336208">
        <w:rPr>
          <w:rFonts w:ascii="Trebuchet MS" w:hAnsi="Trebuchet MS" w:cs="Arial"/>
          <w:sz w:val="28"/>
          <w:szCs w:val="28"/>
        </w:rPr>
        <w:t xml:space="preserve"> </w:t>
      </w:r>
    </w:p>
    <w:p w14:paraId="25793DFE" w14:textId="77777777" w:rsidR="008F1C91" w:rsidRPr="00336208" w:rsidRDefault="00FD1034" w:rsidP="001E5446">
      <w:pPr>
        <w:spacing w:after="0" w:line="240" w:lineRule="auto"/>
        <w:ind w:firstLine="720"/>
        <w:jc w:val="both"/>
        <w:rPr>
          <w:rFonts w:ascii="Trebuchet MS" w:eastAsia="Times New Roman" w:hAnsi="Trebuchet MS" w:cs="Times New Roman"/>
          <w:sz w:val="28"/>
          <w:szCs w:val="28"/>
          <w:lang w:eastAsia="ro-RO"/>
        </w:rPr>
      </w:pPr>
      <w:r w:rsidRPr="00336208">
        <w:rPr>
          <w:rFonts w:ascii="Trebuchet MS" w:hAnsi="Trebuchet MS" w:cs="Arial"/>
          <w:i/>
          <w:iCs/>
          <w:sz w:val="28"/>
          <w:szCs w:val="28"/>
        </w:rPr>
        <w:t>“</w:t>
      </w:r>
      <w:r w:rsidR="008F1C91" w:rsidRPr="00336208">
        <w:rPr>
          <w:rFonts w:ascii="Trebuchet MS" w:eastAsia="Times New Roman" w:hAnsi="Trebuchet MS" w:cs="Times New Roman"/>
          <w:sz w:val="28"/>
          <w:szCs w:val="28"/>
          <w:lang w:eastAsia="ro-RO"/>
        </w:rPr>
        <w:t>(10) Pentru comunele care nu aparţin unei asociaţii de dezvoltare intercomunitară, constituite în condiţiile legii, în vederea furnizării în comun a serviciilor publice privind planificarea urbană şi teritorială, eliberarea certificatelor de urbanism şi a autorizaţiilor de construire, atribuţiile arhitectului-şef vor fi îndeplinite de către un funcţionar public din aparatul de specialitate al primarului, absolvent al cursurilor de formare profesională continuă de specialitate în domeniul amenajării teritoriului, urbanismului şi autorizării construcţiilor.</w:t>
      </w:r>
    </w:p>
    <w:p w14:paraId="4BF407DA" w14:textId="27C3830B" w:rsidR="00FD1034" w:rsidRPr="00336208" w:rsidRDefault="008F1C91" w:rsidP="001E5446">
      <w:pPr>
        <w:spacing w:after="0" w:line="240" w:lineRule="auto"/>
        <w:ind w:firstLine="720"/>
        <w:jc w:val="both"/>
        <w:rPr>
          <w:rFonts w:ascii="Trebuchet MS" w:hAnsi="Trebuchet MS" w:cs="Arial"/>
          <w:i/>
          <w:iCs/>
          <w:sz w:val="28"/>
          <w:szCs w:val="28"/>
        </w:rPr>
      </w:pPr>
      <w:r w:rsidRPr="00336208">
        <w:rPr>
          <w:rFonts w:ascii="Trebuchet MS" w:hAnsi="Trebuchet MS" w:cs="Times New Roman"/>
          <w:sz w:val="28"/>
          <w:szCs w:val="28"/>
        </w:rPr>
        <w:lastRenderedPageBreak/>
        <w:t xml:space="preserve">(11) Prin excepție de la alin. (9) și (10) </w:t>
      </w:r>
      <w:r w:rsidRPr="00336208">
        <w:rPr>
          <w:rFonts w:ascii="Trebuchet MS" w:eastAsia="Times New Roman" w:hAnsi="Trebuchet MS" w:cs="Times New Roman"/>
          <w:sz w:val="28"/>
          <w:szCs w:val="28"/>
          <w:lang w:eastAsia="ro-RO"/>
        </w:rPr>
        <w:t>atribuţiile pot fi îndeplinite și de către structura de specialitate de la nivel judeţean, sau a municipiului București, pentru sectoarele acestuia, pe bază de convenţie.</w:t>
      </w:r>
      <w:r w:rsidR="00FD1034" w:rsidRPr="00336208">
        <w:rPr>
          <w:rFonts w:ascii="Trebuchet MS" w:hAnsi="Trebuchet MS" w:cs="Arial"/>
          <w:i/>
          <w:iCs/>
          <w:sz w:val="28"/>
          <w:szCs w:val="28"/>
        </w:rPr>
        <w:t>”</w:t>
      </w:r>
    </w:p>
    <w:p w14:paraId="1286FEF0" w14:textId="6DAAB5CA" w:rsidR="0078152E" w:rsidRPr="00336208" w:rsidRDefault="0078152E" w:rsidP="001E5446">
      <w:pPr>
        <w:spacing w:after="0" w:line="240" w:lineRule="auto"/>
        <w:ind w:firstLine="720"/>
        <w:jc w:val="both"/>
        <w:rPr>
          <w:rFonts w:ascii="Trebuchet MS" w:hAnsi="Trebuchet MS" w:cs="Arial"/>
          <w:i/>
          <w:iCs/>
          <w:sz w:val="28"/>
          <w:szCs w:val="28"/>
        </w:rPr>
      </w:pPr>
    </w:p>
    <w:p w14:paraId="6BAD85C6" w14:textId="3384D364" w:rsidR="0078152E" w:rsidRPr="00336208" w:rsidRDefault="0078152E" w:rsidP="001E5446">
      <w:pPr>
        <w:spacing w:after="0" w:line="240" w:lineRule="auto"/>
        <w:ind w:firstLine="720"/>
        <w:jc w:val="both"/>
        <w:rPr>
          <w:rFonts w:ascii="Trebuchet MS" w:hAnsi="Trebuchet MS" w:cs="Arial"/>
          <w:sz w:val="28"/>
          <w:szCs w:val="28"/>
        </w:rPr>
      </w:pPr>
      <w:r w:rsidRPr="00336208">
        <w:rPr>
          <w:rFonts w:ascii="Trebuchet MS" w:hAnsi="Trebuchet MS" w:cs="Arial"/>
          <w:sz w:val="28"/>
          <w:szCs w:val="28"/>
        </w:rPr>
        <w:t xml:space="preserve">3. </w:t>
      </w:r>
      <w:r w:rsidR="00D63469" w:rsidRPr="00336208">
        <w:rPr>
          <w:rFonts w:ascii="Trebuchet MS" w:hAnsi="Trebuchet MS" w:cs="Arial"/>
          <w:sz w:val="28"/>
          <w:szCs w:val="28"/>
        </w:rPr>
        <w:t>La a</w:t>
      </w:r>
      <w:r w:rsidRPr="00336208">
        <w:rPr>
          <w:rFonts w:ascii="Trebuchet MS" w:hAnsi="Trebuchet MS" w:cs="Arial"/>
          <w:sz w:val="28"/>
          <w:szCs w:val="28"/>
        </w:rPr>
        <w:t>rticolul 36</w:t>
      </w:r>
      <w:r w:rsidRPr="00336208">
        <w:rPr>
          <w:rFonts w:ascii="Trebuchet MS" w:hAnsi="Trebuchet MS" w:cs="Arial"/>
          <w:sz w:val="28"/>
          <w:szCs w:val="28"/>
          <w:vertAlign w:val="superscript"/>
        </w:rPr>
        <w:t>1</w:t>
      </w:r>
      <w:r w:rsidRPr="00336208">
        <w:rPr>
          <w:rFonts w:ascii="Trebuchet MS" w:hAnsi="Trebuchet MS" w:cs="Arial"/>
          <w:sz w:val="28"/>
          <w:szCs w:val="28"/>
        </w:rPr>
        <w:t xml:space="preserve"> partea introductivă </w:t>
      </w:r>
      <w:r w:rsidR="00D63469" w:rsidRPr="00336208">
        <w:rPr>
          <w:rFonts w:ascii="Trebuchet MS" w:hAnsi="Trebuchet MS" w:cs="Arial"/>
          <w:sz w:val="28"/>
          <w:szCs w:val="28"/>
        </w:rPr>
        <w:t>a articolului va deveni alin</w:t>
      </w:r>
      <w:r w:rsidR="006C3542" w:rsidRPr="00336208">
        <w:rPr>
          <w:rFonts w:ascii="Trebuchet MS" w:hAnsi="Trebuchet MS" w:cs="Arial"/>
          <w:sz w:val="28"/>
          <w:szCs w:val="28"/>
        </w:rPr>
        <w:t>eatul</w:t>
      </w:r>
      <w:r w:rsidR="00D63469" w:rsidRPr="00336208">
        <w:rPr>
          <w:rFonts w:ascii="Trebuchet MS" w:hAnsi="Trebuchet MS" w:cs="Arial"/>
          <w:sz w:val="28"/>
          <w:szCs w:val="28"/>
        </w:rPr>
        <w:t xml:space="preserve"> (1), care </w:t>
      </w:r>
      <w:r w:rsidRPr="00336208">
        <w:rPr>
          <w:rFonts w:ascii="Trebuchet MS" w:hAnsi="Trebuchet MS" w:cs="Arial"/>
          <w:sz w:val="28"/>
          <w:szCs w:val="28"/>
        </w:rPr>
        <w:t>se modifică și va avea următorul cuprins:</w:t>
      </w:r>
    </w:p>
    <w:p w14:paraId="6BBF56C6" w14:textId="560AA5EB" w:rsidR="0078152E" w:rsidRPr="00336208" w:rsidRDefault="0078152E" w:rsidP="001E5446">
      <w:pPr>
        <w:spacing w:after="0" w:line="240" w:lineRule="auto"/>
        <w:ind w:firstLine="720"/>
        <w:jc w:val="both"/>
        <w:rPr>
          <w:rFonts w:ascii="Trebuchet MS" w:hAnsi="Trebuchet MS" w:cs="Arial"/>
          <w:sz w:val="28"/>
          <w:szCs w:val="28"/>
          <w:lang w:val="en-US"/>
        </w:rPr>
      </w:pPr>
      <w:r w:rsidRPr="00336208">
        <w:rPr>
          <w:rFonts w:ascii="Trebuchet MS" w:hAnsi="Trebuchet MS" w:cs="Arial"/>
          <w:sz w:val="28"/>
          <w:szCs w:val="28"/>
          <w:lang w:val="en-US"/>
        </w:rPr>
        <w:t>“(1) Funcţia de arhitect-șef este ocupat</w:t>
      </w:r>
      <w:r w:rsidR="00D63469" w:rsidRPr="00336208">
        <w:rPr>
          <w:rFonts w:ascii="Trebuchet MS" w:hAnsi="Trebuchet MS" w:cs="Arial"/>
          <w:sz w:val="28"/>
          <w:szCs w:val="28"/>
          <w:lang w:val="en-US"/>
        </w:rPr>
        <w:t>ă</w:t>
      </w:r>
      <w:r w:rsidRPr="00336208">
        <w:rPr>
          <w:rFonts w:ascii="Trebuchet MS" w:hAnsi="Trebuchet MS" w:cs="Arial"/>
          <w:sz w:val="28"/>
          <w:szCs w:val="28"/>
          <w:lang w:val="en-US"/>
        </w:rPr>
        <w:t xml:space="preserve">, </w:t>
      </w:r>
      <w:r w:rsidR="00D63469" w:rsidRPr="00336208">
        <w:rPr>
          <w:rFonts w:ascii="Trebuchet MS" w:hAnsi="Trebuchet MS" w:cs="Arial"/>
          <w:sz w:val="28"/>
          <w:szCs w:val="28"/>
          <w:lang w:val="en-US"/>
        </w:rPr>
        <w:t>î</w:t>
      </w:r>
      <w:r w:rsidRPr="00336208">
        <w:rPr>
          <w:rFonts w:ascii="Trebuchet MS" w:hAnsi="Trebuchet MS" w:cs="Arial"/>
          <w:sz w:val="28"/>
          <w:szCs w:val="28"/>
          <w:lang w:val="en-US"/>
        </w:rPr>
        <w:t>n condițiile legii, de un funcționar public, având formaţia profesională după cum urmează:”</w:t>
      </w:r>
    </w:p>
    <w:p w14:paraId="6EFDDA65" w14:textId="1BB0501A" w:rsidR="0078152E" w:rsidRPr="00336208" w:rsidRDefault="0078152E" w:rsidP="001E5446">
      <w:pPr>
        <w:spacing w:after="0" w:line="240" w:lineRule="auto"/>
        <w:ind w:firstLine="720"/>
        <w:jc w:val="both"/>
        <w:rPr>
          <w:rFonts w:ascii="Trebuchet MS" w:hAnsi="Trebuchet MS" w:cs="Arial"/>
          <w:sz w:val="28"/>
          <w:szCs w:val="28"/>
          <w:lang w:val="en-US"/>
        </w:rPr>
      </w:pPr>
    </w:p>
    <w:p w14:paraId="55FDAF37" w14:textId="7B4E25EB" w:rsidR="0078152E" w:rsidRPr="00336208" w:rsidRDefault="0078152E" w:rsidP="001E5446">
      <w:pPr>
        <w:spacing w:after="0" w:line="240" w:lineRule="auto"/>
        <w:ind w:firstLine="720"/>
        <w:jc w:val="both"/>
        <w:rPr>
          <w:rFonts w:ascii="Trebuchet MS" w:hAnsi="Trebuchet MS" w:cs="Arial"/>
          <w:sz w:val="28"/>
          <w:szCs w:val="28"/>
        </w:rPr>
      </w:pPr>
      <w:r w:rsidRPr="00336208">
        <w:rPr>
          <w:rFonts w:ascii="Trebuchet MS" w:hAnsi="Trebuchet MS" w:cs="Arial"/>
          <w:sz w:val="28"/>
          <w:szCs w:val="28"/>
          <w:lang w:val="en-US"/>
        </w:rPr>
        <w:t>4. La articolul 36</w:t>
      </w:r>
      <w:r w:rsidRPr="00336208">
        <w:rPr>
          <w:rFonts w:ascii="Trebuchet MS" w:hAnsi="Trebuchet MS" w:cs="Arial"/>
          <w:sz w:val="28"/>
          <w:szCs w:val="28"/>
          <w:vertAlign w:val="superscript"/>
          <w:lang w:val="en-US"/>
        </w:rPr>
        <w:t>1</w:t>
      </w:r>
      <w:r w:rsidRPr="00336208">
        <w:rPr>
          <w:rFonts w:ascii="Trebuchet MS" w:hAnsi="Trebuchet MS" w:cs="Arial"/>
          <w:sz w:val="28"/>
          <w:szCs w:val="28"/>
          <w:lang w:val="en-US"/>
        </w:rPr>
        <w:t>, litera b) a alineatului (1) se modific</w:t>
      </w:r>
      <w:r w:rsidRPr="00336208">
        <w:rPr>
          <w:rFonts w:ascii="Trebuchet MS" w:hAnsi="Trebuchet MS" w:cs="Arial"/>
          <w:sz w:val="28"/>
          <w:szCs w:val="28"/>
        </w:rPr>
        <w:t>ă și va avea următorul cuprins:</w:t>
      </w:r>
    </w:p>
    <w:p w14:paraId="0011A0EF" w14:textId="55E77114" w:rsidR="0078152E" w:rsidRPr="00336208" w:rsidRDefault="0078152E" w:rsidP="001E5446">
      <w:pPr>
        <w:spacing w:after="0" w:line="240" w:lineRule="auto"/>
        <w:ind w:firstLine="720"/>
        <w:jc w:val="both"/>
        <w:rPr>
          <w:rFonts w:ascii="Trebuchet MS" w:hAnsi="Trebuchet MS" w:cs="Arial"/>
          <w:sz w:val="28"/>
          <w:szCs w:val="28"/>
          <w:lang w:val="en-US"/>
        </w:rPr>
      </w:pPr>
      <w:r w:rsidRPr="00336208">
        <w:rPr>
          <w:rFonts w:ascii="Trebuchet MS" w:hAnsi="Trebuchet MS" w:cs="Arial"/>
          <w:sz w:val="28"/>
          <w:szCs w:val="28"/>
          <w:lang w:val="en-US"/>
        </w:rPr>
        <w:t>“</w:t>
      </w:r>
      <w:r w:rsidRPr="00336208">
        <w:rPr>
          <w:rFonts w:ascii="Trebuchet MS" w:hAnsi="Trebuchet MS" w:cs="Times New Roman"/>
          <w:sz w:val="28"/>
          <w:szCs w:val="28"/>
        </w:rPr>
        <w:t xml:space="preserve">b) de </w:t>
      </w:r>
      <w:r w:rsidRPr="00336208">
        <w:rPr>
          <w:rFonts w:ascii="Trebuchet MS" w:hAnsi="Trebuchet MS" w:cs="Arial"/>
          <w:sz w:val="28"/>
          <w:szCs w:val="28"/>
          <w:lang w:val="en-US"/>
        </w:rPr>
        <w:t>arhitect</w:t>
      </w:r>
      <w:r w:rsidRPr="00336208">
        <w:rPr>
          <w:rFonts w:ascii="Trebuchet MS" w:hAnsi="Trebuchet MS" w:cs="Times New Roman"/>
          <w:sz w:val="28"/>
          <w:szCs w:val="28"/>
        </w:rPr>
        <w:t xml:space="preserve"> diplomat, urbanist diplomat sau de conductor arhitect, inginer în domeniul construcţiilor sau inginer cu specialitatea inginerie economică în construcţii, absolvent al cursurilor de formare profesională continuă de specialitate în domeniul amenajării teritoriului, urbanismului şi autorizării construcţiilor, organizate de către Institutul Naţional de Administraţie, la nivelul municipiilor, altele decât </w:t>
      </w:r>
      <w:r w:rsidR="00EB51C9" w:rsidRPr="00336208">
        <w:rPr>
          <w:rFonts w:ascii="Trebuchet MS" w:hAnsi="Trebuchet MS" w:cs="Times New Roman"/>
          <w:sz w:val="28"/>
          <w:szCs w:val="28"/>
        </w:rPr>
        <w:t>cele prevăzute la lit.a)</w:t>
      </w:r>
      <w:r w:rsidR="00DD5D33" w:rsidRPr="00336208">
        <w:rPr>
          <w:rFonts w:ascii="Trebuchet MS" w:hAnsi="Trebuchet MS" w:cs="Times New Roman"/>
          <w:sz w:val="28"/>
          <w:szCs w:val="28"/>
        </w:rPr>
        <w:t>, orașelor și comunelor</w:t>
      </w:r>
      <w:r w:rsidRPr="00336208">
        <w:rPr>
          <w:rFonts w:ascii="Trebuchet MS" w:hAnsi="Trebuchet MS" w:cs="Times New Roman"/>
          <w:sz w:val="28"/>
          <w:szCs w:val="28"/>
        </w:rPr>
        <w:t>.</w:t>
      </w:r>
      <w:r w:rsidRPr="00336208">
        <w:rPr>
          <w:rFonts w:ascii="Trebuchet MS" w:hAnsi="Trebuchet MS" w:cs="Arial"/>
          <w:sz w:val="28"/>
          <w:szCs w:val="28"/>
          <w:lang w:val="en-US"/>
        </w:rPr>
        <w:t>”</w:t>
      </w:r>
    </w:p>
    <w:p w14:paraId="07BB39E1" w14:textId="34A81B7F" w:rsidR="0078152E" w:rsidRPr="00336208" w:rsidRDefault="0078152E" w:rsidP="001E5446">
      <w:pPr>
        <w:spacing w:after="0" w:line="240" w:lineRule="auto"/>
        <w:ind w:firstLine="720"/>
        <w:jc w:val="both"/>
        <w:rPr>
          <w:rFonts w:ascii="Trebuchet MS" w:hAnsi="Trebuchet MS" w:cs="Arial"/>
          <w:sz w:val="28"/>
          <w:szCs w:val="28"/>
          <w:lang w:val="en-US"/>
        </w:rPr>
      </w:pPr>
    </w:p>
    <w:p w14:paraId="303397CD" w14:textId="775C66BB" w:rsidR="0078152E" w:rsidRPr="00336208" w:rsidRDefault="0078152E" w:rsidP="001E5446">
      <w:pPr>
        <w:spacing w:after="0" w:line="240" w:lineRule="auto"/>
        <w:ind w:firstLine="720"/>
        <w:jc w:val="both"/>
        <w:rPr>
          <w:rFonts w:ascii="Trebuchet MS" w:hAnsi="Trebuchet MS" w:cs="Arial"/>
          <w:sz w:val="28"/>
          <w:szCs w:val="28"/>
        </w:rPr>
      </w:pPr>
      <w:r w:rsidRPr="00336208">
        <w:rPr>
          <w:rFonts w:ascii="Trebuchet MS" w:hAnsi="Trebuchet MS" w:cs="Arial"/>
          <w:sz w:val="28"/>
          <w:szCs w:val="28"/>
          <w:lang w:val="en-US"/>
        </w:rPr>
        <w:t>5. La articolul 36</w:t>
      </w:r>
      <w:r w:rsidRPr="00336208">
        <w:rPr>
          <w:rFonts w:ascii="Trebuchet MS" w:hAnsi="Trebuchet MS" w:cs="Arial"/>
          <w:sz w:val="28"/>
          <w:szCs w:val="28"/>
          <w:vertAlign w:val="superscript"/>
          <w:lang w:val="en-US"/>
        </w:rPr>
        <w:t xml:space="preserve">1, </w:t>
      </w:r>
      <w:r w:rsidRPr="00336208">
        <w:rPr>
          <w:rFonts w:ascii="Trebuchet MS" w:hAnsi="Trebuchet MS" w:cs="Arial"/>
          <w:sz w:val="28"/>
          <w:szCs w:val="28"/>
          <w:lang w:val="en-US"/>
        </w:rPr>
        <w:t xml:space="preserve">literele c) </w:t>
      </w:r>
      <w:r w:rsidRPr="00336208">
        <w:rPr>
          <w:rFonts w:ascii="Trebuchet MS" w:hAnsi="Trebuchet MS" w:cs="Arial"/>
          <w:sz w:val="28"/>
          <w:szCs w:val="28"/>
        </w:rPr>
        <w:t>și d) ale alineatului (1) se abrogă.</w:t>
      </w:r>
    </w:p>
    <w:p w14:paraId="2EDDFF88" w14:textId="15A0D7F4" w:rsidR="0078152E" w:rsidRPr="00336208" w:rsidRDefault="0078152E" w:rsidP="001E5446">
      <w:pPr>
        <w:spacing w:after="0" w:line="240" w:lineRule="auto"/>
        <w:ind w:firstLine="720"/>
        <w:jc w:val="both"/>
        <w:rPr>
          <w:rFonts w:ascii="Trebuchet MS" w:hAnsi="Trebuchet MS" w:cs="Arial"/>
          <w:sz w:val="28"/>
          <w:szCs w:val="28"/>
        </w:rPr>
      </w:pPr>
    </w:p>
    <w:p w14:paraId="5689736C" w14:textId="604856B3" w:rsidR="0078152E" w:rsidRPr="00336208" w:rsidRDefault="0078152E" w:rsidP="001E5446">
      <w:pPr>
        <w:spacing w:after="0" w:line="240" w:lineRule="auto"/>
        <w:ind w:firstLine="720"/>
        <w:jc w:val="both"/>
        <w:rPr>
          <w:rFonts w:ascii="Trebuchet MS" w:hAnsi="Trebuchet MS" w:cs="Arial"/>
          <w:sz w:val="28"/>
          <w:szCs w:val="28"/>
        </w:rPr>
      </w:pPr>
      <w:r w:rsidRPr="00336208">
        <w:rPr>
          <w:rFonts w:ascii="Trebuchet MS" w:hAnsi="Trebuchet MS" w:cs="Arial"/>
          <w:sz w:val="28"/>
          <w:szCs w:val="28"/>
        </w:rPr>
        <w:t>6. La articolul 36</w:t>
      </w:r>
      <w:r w:rsidRPr="00336208">
        <w:rPr>
          <w:rFonts w:ascii="Trebuchet MS" w:hAnsi="Trebuchet MS" w:cs="Arial"/>
          <w:sz w:val="28"/>
          <w:szCs w:val="28"/>
          <w:vertAlign w:val="superscript"/>
        </w:rPr>
        <w:t>1</w:t>
      </w:r>
      <w:r w:rsidRPr="00336208">
        <w:rPr>
          <w:rFonts w:ascii="Trebuchet MS" w:hAnsi="Trebuchet MS" w:cs="Arial"/>
          <w:sz w:val="28"/>
          <w:szCs w:val="28"/>
        </w:rPr>
        <w:t xml:space="preserve">, după alineatul (1) se introduc </w:t>
      </w:r>
      <w:r w:rsidR="00D53DA0" w:rsidRPr="00336208">
        <w:rPr>
          <w:rFonts w:ascii="Trebuchet MS" w:hAnsi="Trebuchet MS" w:cs="Arial"/>
          <w:sz w:val="28"/>
          <w:szCs w:val="28"/>
        </w:rPr>
        <w:t>cinci</w:t>
      </w:r>
      <w:r w:rsidRPr="00336208">
        <w:rPr>
          <w:rFonts w:ascii="Trebuchet MS" w:hAnsi="Trebuchet MS" w:cs="Arial"/>
          <w:sz w:val="28"/>
          <w:szCs w:val="28"/>
        </w:rPr>
        <w:t xml:space="preserve"> noi alineate, alin. (2) - (</w:t>
      </w:r>
      <w:r w:rsidR="00D53DA0" w:rsidRPr="00336208">
        <w:rPr>
          <w:rFonts w:ascii="Trebuchet MS" w:hAnsi="Trebuchet MS" w:cs="Arial"/>
          <w:sz w:val="28"/>
          <w:szCs w:val="28"/>
        </w:rPr>
        <w:t>6</w:t>
      </w:r>
      <w:r w:rsidRPr="00336208">
        <w:rPr>
          <w:rFonts w:ascii="Trebuchet MS" w:hAnsi="Trebuchet MS" w:cs="Arial"/>
          <w:sz w:val="28"/>
          <w:szCs w:val="28"/>
        </w:rPr>
        <w:t>), cu următorul cuprins:</w:t>
      </w:r>
    </w:p>
    <w:p w14:paraId="30C69455" w14:textId="20A2CC4F" w:rsidR="00DD5D33" w:rsidRPr="00336208" w:rsidRDefault="0078152E" w:rsidP="001E5446">
      <w:pPr>
        <w:spacing w:after="0" w:line="240" w:lineRule="auto"/>
        <w:ind w:firstLine="720"/>
        <w:jc w:val="both"/>
        <w:rPr>
          <w:rFonts w:ascii="Trebuchet MS" w:hAnsi="Trebuchet MS" w:cs="Times New Roman"/>
          <w:sz w:val="28"/>
          <w:szCs w:val="28"/>
        </w:rPr>
      </w:pPr>
      <w:r w:rsidRPr="00336208">
        <w:rPr>
          <w:rFonts w:ascii="Trebuchet MS" w:hAnsi="Trebuchet MS" w:cs="Arial"/>
          <w:sz w:val="28"/>
          <w:szCs w:val="28"/>
          <w:lang w:val="en-US"/>
        </w:rPr>
        <w:t>“</w:t>
      </w:r>
      <w:r w:rsidR="00DD5D33" w:rsidRPr="00336208">
        <w:rPr>
          <w:rFonts w:ascii="Trebuchet MS" w:hAnsi="Trebuchet MS" w:cs="Times New Roman"/>
          <w:sz w:val="28"/>
          <w:szCs w:val="28"/>
        </w:rPr>
        <w:t>(2) Prin derogare de la prevederile Ordonanței de urgență a Guvernului nr. 57/2019 privind Codul administrativ, cu modificările și completările ulterioare,  în situația în care la concursurile organizate pentru ocuparea funcţiei de arhitect şef de la nivelul municipiilor, cu excepția municipiilor reședință de județ,</w:t>
      </w:r>
      <w:r w:rsidR="00B36D53" w:rsidRPr="00336208">
        <w:rPr>
          <w:rFonts w:ascii="Trebuchet MS" w:hAnsi="Trebuchet MS" w:cs="Times New Roman"/>
          <w:sz w:val="28"/>
          <w:szCs w:val="28"/>
        </w:rPr>
        <w:t xml:space="preserve"> a municipiului București, precum și a sectoarelor sale,</w:t>
      </w:r>
      <w:r w:rsidR="00DD5D33" w:rsidRPr="00336208">
        <w:rPr>
          <w:rFonts w:ascii="Trebuchet MS" w:hAnsi="Trebuchet MS" w:cs="Times New Roman"/>
          <w:sz w:val="28"/>
          <w:szCs w:val="28"/>
        </w:rPr>
        <w:t xml:space="preserve"> nu se prezintă persoane care să îndeplinească condițiile de vechime în specialitatea studiilor prevăzute la articolul 468 alin. (2) litera b) din Ordonanța de urgență a Guvernului nr. 57/2019, se pot stabili condiţii pentru a permite participarea la concurs și a persoanelor care îndeplinesc condiţiile de vechime în specialitatea studiilor necesare ocupării funcţiei de arhitect şef de minimum 5 ani</w:t>
      </w:r>
      <w:r w:rsidR="002854B8" w:rsidRPr="00336208">
        <w:rPr>
          <w:rFonts w:ascii="Trebuchet MS" w:hAnsi="Trebuchet MS" w:cs="Times New Roman"/>
          <w:sz w:val="28"/>
          <w:szCs w:val="28"/>
        </w:rPr>
        <w:t>.</w:t>
      </w:r>
      <w:r w:rsidR="00DD5D33" w:rsidRPr="00336208">
        <w:rPr>
          <w:rFonts w:ascii="Trebuchet MS" w:hAnsi="Trebuchet MS" w:cs="Times New Roman"/>
          <w:sz w:val="28"/>
          <w:szCs w:val="28"/>
        </w:rPr>
        <w:t xml:space="preserve"> </w:t>
      </w:r>
    </w:p>
    <w:p w14:paraId="400688C4" w14:textId="1FF28635" w:rsidR="002854B8" w:rsidRPr="00336208" w:rsidRDefault="00DD5D33" w:rsidP="001E5446">
      <w:pPr>
        <w:spacing w:after="0" w:line="240" w:lineRule="auto"/>
        <w:ind w:firstLine="720"/>
        <w:jc w:val="both"/>
        <w:rPr>
          <w:rFonts w:ascii="Trebuchet MS" w:hAnsi="Trebuchet MS" w:cs="Times New Roman"/>
          <w:sz w:val="28"/>
          <w:szCs w:val="28"/>
        </w:rPr>
      </w:pPr>
      <w:r w:rsidRPr="00336208">
        <w:rPr>
          <w:rFonts w:ascii="Trebuchet MS" w:hAnsi="Trebuchet MS" w:cs="Times New Roman"/>
          <w:sz w:val="28"/>
          <w:szCs w:val="28"/>
        </w:rPr>
        <w:t>(3) Prin derogare de la prevederile Ordonanței de urgență a Guvernului nr. 57/2019 privind Codul administrativ, cu modificările și completările ulterioare,  în situația în care la concursurile organizate pentru ocuparea funcţiei de arhitect şef de la nivelul orașelor și comunelor nu se prezintă persoane care să îndeplinească condițiile de vechime în specialitatea studiilor prevăzute la articolul 468 alin. (2) litera a) din OUG nr. 57/2019, se pot stabili condiţii pentru participarea la concurs și a persoanelor care îndeplinesc condiţiile de vechime în specialitatea studiilor necesare ocupării funcţiei de arhitect şef de minimum 3 ani</w:t>
      </w:r>
      <w:r w:rsidR="002854B8" w:rsidRPr="00336208">
        <w:rPr>
          <w:rFonts w:ascii="Trebuchet MS" w:hAnsi="Trebuchet MS" w:cs="Times New Roman"/>
          <w:sz w:val="28"/>
          <w:szCs w:val="28"/>
        </w:rPr>
        <w:t>.</w:t>
      </w:r>
    </w:p>
    <w:p w14:paraId="36135E32" w14:textId="32409C10" w:rsidR="00A43901" w:rsidRPr="00336208" w:rsidRDefault="00A43901" w:rsidP="001E5446">
      <w:pPr>
        <w:spacing w:after="0" w:line="240" w:lineRule="auto"/>
        <w:ind w:firstLine="720"/>
        <w:jc w:val="both"/>
        <w:rPr>
          <w:rFonts w:ascii="Trebuchet MS" w:hAnsi="Trebuchet MS" w:cs="Times New Roman"/>
          <w:bCs/>
          <w:sz w:val="28"/>
          <w:szCs w:val="28"/>
        </w:rPr>
      </w:pPr>
      <w:r w:rsidRPr="00336208">
        <w:rPr>
          <w:rFonts w:ascii="Trebuchet MS" w:hAnsi="Trebuchet MS" w:cs="Times New Roman"/>
          <w:bCs/>
          <w:sz w:val="28"/>
          <w:szCs w:val="28"/>
        </w:rPr>
        <w:t xml:space="preserve">(4) Unităţile administrativ-teritoriale pot coopera, conform art. 36 alin. (9)-(11) pentru organizarea şi exercitarea unor activităţi în scopul realizării unor atribuţii stabilite prin lege autorităţilor administraţiei publice locale în domeniile ce privesc activităţile de control, inspecţie, urbanism şi amenajarea teritoriului, pe </w:t>
      </w:r>
      <w:r w:rsidRPr="00336208">
        <w:rPr>
          <w:rFonts w:ascii="Trebuchet MS" w:hAnsi="Trebuchet MS" w:cs="Times New Roman"/>
          <w:bCs/>
          <w:sz w:val="28"/>
          <w:szCs w:val="28"/>
        </w:rPr>
        <w:lastRenderedPageBreak/>
        <w:t xml:space="preserve">principii de eficienţă, eficacitate şi economicitate, la nivelul asociaţiilor de dezvoltare intercomunitară ale căror membri sunt sau la nivelul structurilor judeţene cu personalitate juridică ale structurilor asociative ori la nivelul structurilor asociative ale autorităţilor administraţiei publice locale recunoscute ca fiind de utilitate publică, potrivit legii sau prin cooperare între unități administrativ-teritoriale. </w:t>
      </w:r>
    </w:p>
    <w:p w14:paraId="6B723CDD" w14:textId="77777777" w:rsidR="00D53DA0" w:rsidRPr="00336208" w:rsidRDefault="0078152E" w:rsidP="001E5446">
      <w:pPr>
        <w:spacing w:after="0" w:line="240" w:lineRule="auto"/>
        <w:ind w:firstLine="720"/>
        <w:jc w:val="both"/>
        <w:rPr>
          <w:rFonts w:ascii="Trebuchet MS" w:hAnsi="Trebuchet MS" w:cs="Times New Roman"/>
          <w:sz w:val="28"/>
          <w:szCs w:val="28"/>
        </w:rPr>
      </w:pPr>
      <w:r w:rsidRPr="00336208">
        <w:rPr>
          <w:rFonts w:ascii="Trebuchet MS" w:hAnsi="Trebuchet MS" w:cs="Times New Roman"/>
          <w:sz w:val="28"/>
          <w:szCs w:val="28"/>
        </w:rPr>
        <w:t>(</w:t>
      </w:r>
      <w:r w:rsidR="00A43901" w:rsidRPr="00336208">
        <w:rPr>
          <w:rFonts w:ascii="Trebuchet MS" w:hAnsi="Trebuchet MS" w:cs="Times New Roman"/>
          <w:sz w:val="28"/>
          <w:szCs w:val="28"/>
        </w:rPr>
        <w:t>5</w:t>
      </w:r>
      <w:r w:rsidRPr="00336208">
        <w:rPr>
          <w:rFonts w:ascii="Trebuchet MS" w:hAnsi="Trebuchet MS" w:cs="Times New Roman"/>
          <w:sz w:val="28"/>
          <w:szCs w:val="28"/>
        </w:rPr>
        <w:t>) Prin excepție de la art. 370 alin. (2) din Ordonanţa de urgenţă a Guvernului nr. 57/2019 privind Codul administrativ, cu modificările şi completările ulterioare, personalul de la nivelul asociaţiilor de dezvoltare intercomunitară sau de la nivelul structurilor judeţene cu personalitate juridică ale structurilor asociative ori de la nivelul structurilor asociative ale autorităţilor administraţiei publice locale recunoscute ca fiind de utilitate publică, respectiv prin cooperare între unități administrativ-teritoriale, care realizează activitățile prevăzute la alin. (</w:t>
      </w:r>
      <w:r w:rsidR="00DD5D33" w:rsidRPr="00336208">
        <w:rPr>
          <w:rFonts w:ascii="Trebuchet MS" w:hAnsi="Trebuchet MS" w:cs="Times New Roman"/>
          <w:sz w:val="28"/>
          <w:szCs w:val="28"/>
        </w:rPr>
        <w:t>4</w:t>
      </w:r>
      <w:r w:rsidRPr="00336208">
        <w:rPr>
          <w:rFonts w:ascii="Trebuchet MS" w:hAnsi="Trebuchet MS" w:cs="Times New Roman"/>
          <w:sz w:val="28"/>
          <w:szCs w:val="28"/>
        </w:rPr>
        <w:t>), exercită prerogative de putere publică și pot semna documentațiile, procesele-verbale, avizele, certificatele și autorizațiile emise sau întocmite în numele autorităților administrației publice locale.</w:t>
      </w:r>
    </w:p>
    <w:p w14:paraId="53A02821" w14:textId="3973BDC7" w:rsidR="0078152E" w:rsidRPr="00336208" w:rsidRDefault="008F5E21" w:rsidP="008F5E21">
      <w:pPr>
        <w:spacing w:after="0" w:line="240" w:lineRule="auto"/>
        <w:ind w:firstLine="720"/>
        <w:jc w:val="both"/>
        <w:rPr>
          <w:rFonts w:ascii="Trebuchet MS" w:hAnsi="Trebuchet MS" w:cs="Times New Roman"/>
          <w:bCs/>
          <w:sz w:val="28"/>
          <w:szCs w:val="28"/>
        </w:rPr>
      </w:pPr>
      <w:r w:rsidRPr="00336208">
        <w:rPr>
          <w:rFonts w:ascii="Trebuchet MS" w:hAnsi="Trebuchet MS" w:cs="Times New Roman"/>
          <w:bCs/>
          <w:sz w:val="28"/>
          <w:szCs w:val="28"/>
        </w:rPr>
        <w:t>(6) Regimul juridic al conflictelor de interese aplicabil funcționarilor publici, prevăzut</w:t>
      </w:r>
      <w:r w:rsidRPr="00336208">
        <w:rPr>
          <w:rFonts w:ascii="Trebuchet MS" w:hAnsi="Trebuchet MS" w:cs="Times New Roman"/>
          <w:sz w:val="28"/>
          <w:szCs w:val="28"/>
        </w:rPr>
        <w:t xml:space="preserve"> </w:t>
      </w:r>
      <w:r w:rsidRPr="00336208">
        <w:rPr>
          <w:rFonts w:ascii="Trebuchet MS" w:hAnsi="Trebuchet MS" w:cs="Times New Roman"/>
          <w:bCs/>
          <w:sz w:val="28"/>
          <w:szCs w:val="28"/>
        </w:rPr>
        <w:t>de Cartea I, Titlul IV, Capitolul II din Legea nr. 161/2003 privind unele măsuri pentru asigurarea transparenţei în exercitarea demnităţilor publice, a funcţiilor publice şi în mediul de afaceri, prevenirea şi sancţionarea corupţiei cu modificările şi completările ulterioare se aplică în mod corepunzător şi personalului prevăzut la alin. (5).</w:t>
      </w:r>
      <w:r w:rsidR="0078152E" w:rsidRPr="00336208">
        <w:rPr>
          <w:rFonts w:ascii="Trebuchet MS" w:hAnsi="Trebuchet MS" w:cs="Times New Roman"/>
          <w:sz w:val="28"/>
          <w:szCs w:val="28"/>
        </w:rPr>
        <w:t>”</w:t>
      </w:r>
    </w:p>
    <w:p w14:paraId="0DAD57E1" w14:textId="77777777" w:rsidR="00D442C9" w:rsidRPr="00336208" w:rsidRDefault="00D442C9" w:rsidP="001E5446">
      <w:pPr>
        <w:spacing w:after="0" w:line="240" w:lineRule="auto"/>
        <w:ind w:firstLine="720"/>
        <w:jc w:val="both"/>
        <w:rPr>
          <w:rFonts w:ascii="Trebuchet MS" w:hAnsi="Trebuchet MS" w:cs="Arial"/>
          <w:iCs/>
          <w:sz w:val="28"/>
          <w:szCs w:val="28"/>
        </w:rPr>
      </w:pPr>
    </w:p>
    <w:p w14:paraId="79B28581" w14:textId="77777777" w:rsidR="00594C7F" w:rsidRPr="00336208" w:rsidRDefault="00594C7F" w:rsidP="001E5446">
      <w:pPr>
        <w:tabs>
          <w:tab w:val="left" w:pos="567"/>
          <w:tab w:val="left" w:pos="1134"/>
          <w:tab w:val="left" w:pos="1701"/>
          <w:tab w:val="left" w:pos="2127"/>
          <w:tab w:val="left" w:pos="2552"/>
        </w:tabs>
        <w:spacing w:after="0" w:line="240" w:lineRule="auto"/>
        <w:jc w:val="both"/>
        <w:rPr>
          <w:rFonts w:ascii="Trebuchet MS" w:hAnsi="Trebuchet MS" w:cs="Arial"/>
          <w:sz w:val="28"/>
          <w:szCs w:val="28"/>
        </w:rPr>
      </w:pPr>
    </w:p>
    <w:p w14:paraId="0000009B" w14:textId="77777777" w:rsidR="009E166F" w:rsidRPr="00336208" w:rsidRDefault="003452B6" w:rsidP="001E5446">
      <w:pPr>
        <w:spacing w:after="0" w:line="240" w:lineRule="auto"/>
        <w:jc w:val="center"/>
        <w:rPr>
          <w:rFonts w:ascii="Trebuchet MS" w:eastAsia="Arial" w:hAnsi="Trebuchet MS" w:cs="Arial"/>
          <w:b/>
          <w:sz w:val="28"/>
          <w:szCs w:val="28"/>
        </w:rPr>
      </w:pPr>
      <w:r w:rsidRPr="00336208">
        <w:rPr>
          <w:rFonts w:ascii="Trebuchet MS" w:eastAsia="Arial" w:hAnsi="Trebuchet MS" w:cs="Arial"/>
          <w:b/>
          <w:sz w:val="28"/>
          <w:szCs w:val="28"/>
        </w:rPr>
        <w:t>PRIM-MINISTRU</w:t>
      </w:r>
    </w:p>
    <w:p w14:paraId="0000009C" w14:textId="77777777" w:rsidR="009E166F" w:rsidRPr="00336208" w:rsidRDefault="009E166F" w:rsidP="001E5446">
      <w:pPr>
        <w:spacing w:after="0" w:line="240" w:lineRule="auto"/>
        <w:jc w:val="center"/>
        <w:rPr>
          <w:rFonts w:ascii="Trebuchet MS" w:eastAsia="Arial" w:hAnsi="Trebuchet MS" w:cs="Arial"/>
          <w:b/>
          <w:sz w:val="28"/>
          <w:szCs w:val="28"/>
        </w:rPr>
      </w:pPr>
    </w:p>
    <w:p w14:paraId="0000009D" w14:textId="77777777" w:rsidR="009E166F" w:rsidRPr="00336208" w:rsidRDefault="003452B6" w:rsidP="001E5446">
      <w:pPr>
        <w:spacing w:after="0" w:line="240" w:lineRule="auto"/>
        <w:jc w:val="center"/>
        <w:rPr>
          <w:rFonts w:ascii="Trebuchet MS" w:eastAsia="Arial" w:hAnsi="Trebuchet MS" w:cs="Arial"/>
          <w:b/>
          <w:sz w:val="28"/>
          <w:szCs w:val="28"/>
        </w:rPr>
      </w:pPr>
      <w:r w:rsidRPr="00336208">
        <w:rPr>
          <w:rFonts w:ascii="Trebuchet MS" w:eastAsia="Arial" w:hAnsi="Trebuchet MS" w:cs="Arial"/>
          <w:b/>
          <w:sz w:val="28"/>
          <w:szCs w:val="28"/>
        </w:rPr>
        <w:t>VASILE - FLORIN CÎȚU</w:t>
      </w:r>
    </w:p>
    <w:sectPr w:rsidR="009E166F" w:rsidRPr="00336208" w:rsidSect="002854B8">
      <w:footerReference w:type="default" r:id="rId8"/>
      <w:pgSz w:w="11906" w:h="16838"/>
      <w:pgMar w:top="720" w:right="720" w:bottom="720" w:left="720"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BE0DB" w14:textId="77777777" w:rsidR="00FB33DD" w:rsidRDefault="00FB33DD">
      <w:pPr>
        <w:spacing w:after="0" w:line="240" w:lineRule="auto"/>
      </w:pPr>
      <w:r>
        <w:separator/>
      </w:r>
    </w:p>
  </w:endnote>
  <w:endnote w:type="continuationSeparator" w:id="0">
    <w:p w14:paraId="5B0CE6DC" w14:textId="77777777" w:rsidR="00FB33DD" w:rsidRDefault="00FB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E" w14:textId="33068B7E" w:rsidR="009E166F" w:rsidRDefault="003452B6">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5750DD">
      <w:rPr>
        <w:noProof/>
        <w:color w:val="000000"/>
      </w:rPr>
      <w:t>1</w:t>
    </w:r>
    <w:r>
      <w:rPr>
        <w:color w:val="000000"/>
      </w:rPr>
      <w:fldChar w:fldCharType="end"/>
    </w:r>
  </w:p>
  <w:p w14:paraId="0000009F" w14:textId="77777777" w:rsidR="009E166F" w:rsidRDefault="009E166F">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A63C9" w14:textId="77777777" w:rsidR="00FB33DD" w:rsidRDefault="00FB33DD">
      <w:pPr>
        <w:spacing w:after="0" w:line="240" w:lineRule="auto"/>
      </w:pPr>
      <w:r>
        <w:separator/>
      </w:r>
    </w:p>
  </w:footnote>
  <w:footnote w:type="continuationSeparator" w:id="0">
    <w:p w14:paraId="00084FFB" w14:textId="77777777" w:rsidR="00FB33DD" w:rsidRDefault="00FB3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1233B"/>
    <w:multiLevelType w:val="hybridMultilevel"/>
    <w:tmpl w:val="71AC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C7B4D"/>
    <w:multiLevelType w:val="hybridMultilevel"/>
    <w:tmpl w:val="4490CE22"/>
    <w:lvl w:ilvl="0" w:tplc="A962A61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6F"/>
    <w:rsid w:val="000022F0"/>
    <w:rsid w:val="0000701C"/>
    <w:rsid w:val="00013B3F"/>
    <w:rsid w:val="000144A3"/>
    <w:rsid w:val="0001635F"/>
    <w:rsid w:val="0001652A"/>
    <w:rsid w:val="00031EDF"/>
    <w:rsid w:val="00066AC2"/>
    <w:rsid w:val="00072C5F"/>
    <w:rsid w:val="00094854"/>
    <w:rsid w:val="00096FEC"/>
    <w:rsid w:val="000974A1"/>
    <w:rsid w:val="000B114B"/>
    <w:rsid w:val="000C7A14"/>
    <w:rsid w:val="000D4D76"/>
    <w:rsid w:val="00103FF4"/>
    <w:rsid w:val="00121C9C"/>
    <w:rsid w:val="00135960"/>
    <w:rsid w:val="00140FEC"/>
    <w:rsid w:val="001651AD"/>
    <w:rsid w:val="00183689"/>
    <w:rsid w:val="001A73C3"/>
    <w:rsid w:val="001C16FD"/>
    <w:rsid w:val="001C39A2"/>
    <w:rsid w:val="001D033D"/>
    <w:rsid w:val="001D2D17"/>
    <w:rsid w:val="001D7AD6"/>
    <w:rsid w:val="001E5446"/>
    <w:rsid w:val="001E55EC"/>
    <w:rsid w:val="001F2F57"/>
    <w:rsid w:val="001F765B"/>
    <w:rsid w:val="00242185"/>
    <w:rsid w:val="00251646"/>
    <w:rsid w:val="002525C2"/>
    <w:rsid w:val="00263475"/>
    <w:rsid w:val="00266DCB"/>
    <w:rsid w:val="00273FB7"/>
    <w:rsid w:val="002810DD"/>
    <w:rsid w:val="002854B8"/>
    <w:rsid w:val="00294D14"/>
    <w:rsid w:val="002A17BD"/>
    <w:rsid w:val="002A489E"/>
    <w:rsid w:val="002C5D84"/>
    <w:rsid w:val="002E18FC"/>
    <w:rsid w:val="002F0148"/>
    <w:rsid w:val="00303F8A"/>
    <w:rsid w:val="003141E3"/>
    <w:rsid w:val="00316E89"/>
    <w:rsid w:val="00324D3A"/>
    <w:rsid w:val="003303AD"/>
    <w:rsid w:val="003336C4"/>
    <w:rsid w:val="00336208"/>
    <w:rsid w:val="003452B6"/>
    <w:rsid w:val="00347735"/>
    <w:rsid w:val="00350FD7"/>
    <w:rsid w:val="00376B09"/>
    <w:rsid w:val="00390129"/>
    <w:rsid w:val="003905BB"/>
    <w:rsid w:val="00395452"/>
    <w:rsid w:val="003A533C"/>
    <w:rsid w:val="003E0170"/>
    <w:rsid w:val="003F450C"/>
    <w:rsid w:val="003F4733"/>
    <w:rsid w:val="00420CFF"/>
    <w:rsid w:val="0042310F"/>
    <w:rsid w:val="0043664D"/>
    <w:rsid w:val="00485B91"/>
    <w:rsid w:val="00490D95"/>
    <w:rsid w:val="004A614D"/>
    <w:rsid w:val="004B49F1"/>
    <w:rsid w:val="004B6307"/>
    <w:rsid w:val="004D1FC4"/>
    <w:rsid w:val="004D3AB0"/>
    <w:rsid w:val="004D49D9"/>
    <w:rsid w:val="004E733E"/>
    <w:rsid w:val="004F0D68"/>
    <w:rsid w:val="004F7E18"/>
    <w:rsid w:val="005044AB"/>
    <w:rsid w:val="00515258"/>
    <w:rsid w:val="005750DD"/>
    <w:rsid w:val="00583BE3"/>
    <w:rsid w:val="00584224"/>
    <w:rsid w:val="00594C7F"/>
    <w:rsid w:val="005A7415"/>
    <w:rsid w:val="005B60D8"/>
    <w:rsid w:val="005C0A33"/>
    <w:rsid w:val="005E06BF"/>
    <w:rsid w:val="005F12DB"/>
    <w:rsid w:val="00617ADC"/>
    <w:rsid w:val="00623D54"/>
    <w:rsid w:val="00640120"/>
    <w:rsid w:val="00663983"/>
    <w:rsid w:val="0069310A"/>
    <w:rsid w:val="00697CC4"/>
    <w:rsid w:val="006C3542"/>
    <w:rsid w:val="006C65EA"/>
    <w:rsid w:val="006C7D02"/>
    <w:rsid w:val="006D4EE0"/>
    <w:rsid w:val="006F4B61"/>
    <w:rsid w:val="006F4E3C"/>
    <w:rsid w:val="00714B76"/>
    <w:rsid w:val="0072258B"/>
    <w:rsid w:val="007263DB"/>
    <w:rsid w:val="00726E97"/>
    <w:rsid w:val="00734F9F"/>
    <w:rsid w:val="00740B48"/>
    <w:rsid w:val="00740E63"/>
    <w:rsid w:val="007455E7"/>
    <w:rsid w:val="007524AC"/>
    <w:rsid w:val="00773C84"/>
    <w:rsid w:val="0078152E"/>
    <w:rsid w:val="0078499A"/>
    <w:rsid w:val="007E5595"/>
    <w:rsid w:val="007E7D6A"/>
    <w:rsid w:val="007F0DFF"/>
    <w:rsid w:val="00826FD6"/>
    <w:rsid w:val="008448D5"/>
    <w:rsid w:val="00857741"/>
    <w:rsid w:val="008C196F"/>
    <w:rsid w:val="008D08C5"/>
    <w:rsid w:val="008E0E3C"/>
    <w:rsid w:val="008F1C91"/>
    <w:rsid w:val="008F5E21"/>
    <w:rsid w:val="00904793"/>
    <w:rsid w:val="009162EA"/>
    <w:rsid w:val="009242E3"/>
    <w:rsid w:val="00946E31"/>
    <w:rsid w:val="009545D4"/>
    <w:rsid w:val="00965B5E"/>
    <w:rsid w:val="0098376F"/>
    <w:rsid w:val="009A0FB0"/>
    <w:rsid w:val="009A0FF7"/>
    <w:rsid w:val="009A63E0"/>
    <w:rsid w:val="009C10A8"/>
    <w:rsid w:val="009D2CB5"/>
    <w:rsid w:val="009E166F"/>
    <w:rsid w:val="009E3474"/>
    <w:rsid w:val="009E5503"/>
    <w:rsid w:val="009F3DCF"/>
    <w:rsid w:val="00A05EF0"/>
    <w:rsid w:val="00A06E2F"/>
    <w:rsid w:val="00A348ED"/>
    <w:rsid w:val="00A43901"/>
    <w:rsid w:val="00A50F8C"/>
    <w:rsid w:val="00A5752E"/>
    <w:rsid w:val="00AA1A7D"/>
    <w:rsid w:val="00AB630A"/>
    <w:rsid w:val="00AF477F"/>
    <w:rsid w:val="00AF4A75"/>
    <w:rsid w:val="00AF5455"/>
    <w:rsid w:val="00B155FA"/>
    <w:rsid w:val="00B36D53"/>
    <w:rsid w:val="00B57848"/>
    <w:rsid w:val="00B82629"/>
    <w:rsid w:val="00BB4F3E"/>
    <w:rsid w:val="00BB73D8"/>
    <w:rsid w:val="00BC1987"/>
    <w:rsid w:val="00BD6A71"/>
    <w:rsid w:val="00BE051F"/>
    <w:rsid w:val="00BE1A31"/>
    <w:rsid w:val="00BE351C"/>
    <w:rsid w:val="00BE5903"/>
    <w:rsid w:val="00C3077F"/>
    <w:rsid w:val="00C33397"/>
    <w:rsid w:val="00C65B65"/>
    <w:rsid w:val="00C71B92"/>
    <w:rsid w:val="00C72B80"/>
    <w:rsid w:val="00C745B5"/>
    <w:rsid w:val="00C74D3E"/>
    <w:rsid w:val="00C77A31"/>
    <w:rsid w:val="00C808F8"/>
    <w:rsid w:val="00C819D8"/>
    <w:rsid w:val="00C862AA"/>
    <w:rsid w:val="00C94BB9"/>
    <w:rsid w:val="00CF4283"/>
    <w:rsid w:val="00D442C9"/>
    <w:rsid w:val="00D53DA0"/>
    <w:rsid w:val="00D63469"/>
    <w:rsid w:val="00D74434"/>
    <w:rsid w:val="00D8210D"/>
    <w:rsid w:val="00DD227B"/>
    <w:rsid w:val="00DD27EF"/>
    <w:rsid w:val="00DD5D33"/>
    <w:rsid w:val="00DF688E"/>
    <w:rsid w:val="00E01C23"/>
    <w:rsid w:val="00E21CC0"/>
    <w:rsid w:val="00E24EE9"/>
    <w:rsid w:val="00E444F2"/>
    <w:rsid w:val="00E5431C"/>
    <w:rsid w:val="00E5722C"/>
    <w:rsid w:val="00E67980"/>
    <w:rsid w:val="00E8724C"/>
    <w:rsid w:val="00E95F4B"/>
    <w:rsid w:val="00EB3076"/>
    <w:rsid w:val="00EB51C9"/>
    <w:rsid w:val="00EE525C"/>
    <w:rsid w:val="00EF4DBD"/>
    <w:rsid w:val="00F16626"/>
    <w:rsid w:val="00F34B38"/>
    <w:rsid w:val="00F61E1E"/>
    <w:rsid w:val="00F70EBA"/>
    <w:rsid w:val="00F7366E"/>
    <w:rsid w:val="00FB33DD"/>
    <w:rsid w:val="00FD1034"/>
    <w:rsid w:val="00FD5AE2"/>
    <w:rsid w:val="00FD5E69"/>
    <w:rsid w:val="00FE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8611"/>
  <w15:docId w15:val="{C370741F-48D5-477A-B6D7-F8D15E2F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after="0" w:line="240" w:lineRule="auto"/>
      <w:ind w:left="1800" w:hanging="360"/>
      <w:jc w:val="center"/>
      <w:outlineLvl w:val="1"/>
    </w:pPr>
    <w:rPr>
      <w:rFonts w:ascii="Times New Roman" w:eastAsia="Times New Roman" w:hAnsi="Times New Roman" w:cs="Times New Roman"/>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1C9C"/>
    <w:pPr>
      <w:spacing w:after="0" w:line="240" w:lineRule="auto"/>
      <w:ind w:left="720" w:firstLine="567"/>
      <w:contextualSpacing/>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121C9C"/>
    <w:pP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styleId="BalloonText">
    <w:name w:val="Balloon Text"/>
    <w:basedOn w:val="Normal"/>
    <w:link w:val="BalloonTextChar"/>
    <w:uiPriority w:val="99"/>
    <w:semiHidden/>
    <w:unhideWhenUsed/>
    <w:rsid w:val="0074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B48"/>
    <w:rPr>
      <w:rFonts w:ascii="Segoe UI" w:hAnsi="Segoe UI" w:cs="Segoe UI"/>
      <w:sz w:val="18"/>
      <w:szCs w:val="18"/>
    </w:rPr>
  </w:style>
  <w:style w:type="table" w:styleId="TableGrid">
    <w:name w:val="Table Grid"/>
    <w:basedOn w:val="TableNormal"/>
    <w:uiPriority w:val="39"/>
    <w:rsid w:val="00F7366E"/>
    <w:pPr>
      <w:spacing w:after="0" w:line="240" w:lineRule="auto"/>
      <w:jc w:val="both"/>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6365">
      <w:bodyDiv w:val="1"/>
      <w:marLeft w:val="0"/>
      <w:marRight w:val="0"/>
      <w:marTop w:val="0"/>
      <w:marBottom w:val="0"/>
      <w:divBdr>
        <w:top w:val="none" w:sz="0" w:space="0" w:color="auto"/>
        <w:left w:val="none" w:sz="0" w:space="0" w:color="auto"/>
        <w:bottom w:val="none" w:sz="0" w:space="0" w:color="auto"/>
        <w:right w:val="none" w:sz="0" w:space="0" w:color="auto"/>
      </w:divBdr>
    </w:div>
    <w:div w:id="1877236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1446</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Decebal Ionita</cp:lastModifiedBy>
  <cp:revision>10</cp:revision>
  <cp:lastPrinted>2021-01-12T09:02:00Z</cp:lastPrinted>
  <dcterms:created xsi:type="dcterms:W3CDTF">2021-03-31T05:02:00Z</dcterms:created>
  <dcterms:modified xsi:type="dcterms:W3CDTF">2021-03-31T09:32:00Z</dcterms:modified>
  <cp:category/>
</cp:coreProperties>
</file>