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2C59" w14:textId="77777777" w:rsidR="00FE5E8B" w:rsidRDefault="00FE5E8B" w:rsidP="00E954E4">
      <w:pPr>
        <w:jc w:val="center"/>
        <w:rPr>
          <w:rFonts w:ascii="Trebuchet MS" w:hAnsi="Trebuchet MS"/>
          <w:b/>
          <w:sz w:val="28"/>
          <w:szCs w:val="28"/>
        </w:rPr>
      </w:pPr>
    </w:p>
    <w:p w14:paraId="57435934" w14:textId="77777777" w:rsidR="00FE5E8B" w:rsidRDefault="00FE5E8B" w:rsidP="00E954E4">
      <w:pPr>
        <w:jc w:val="center"/>
        <w:rPr>
          <w:rFonts w:ascii="Trebuchet MS" w:hAnsi="Trebuchet MS"/>
          <w:b/>
          <w:sz w:val="28"/>
          <w:szCs w:val="28"/>
        </w:rPr>
      </w:pPr>
    </w:p>
    <w:p w14:paraId="37098FF1" w14:textId="77777777" w:rsidR="00702369" w:rsidRDefault="00702369" w:rsidP="00E954E4">
      <w:pPr>
        <w:jc w:val="center"/>
        <w:rPr>
          <w:rFonts w:ascii="Trebuchet MS" w:hAnsi="Trebuchet MS"/>
          <w:b/>
          <w:sz w:val="28"/>
          <w:szCs w:val="28"/>
        </w:rPr>
      </w:pPr>
    </w:p>
    <w:p w14:paraId="4DC1F7EE" w14:textId="174E6F1E" w:rsidR="001337EB" w:rsidRPr="00656386" w:rsidRDefault="002400B3" w:rsidP="00E954E4">
      <w:pPr>
        <w:jc w:val="center"/>
        <w:rPr>
          <w:rFonts w:ascii="Trebuchet MS" w:hAnsi="Trebuchet MS"/>
          <w:b/>
          <w:sz w:val="28"/>
          <w:szCs w:val="28"/>
          <w:lang w:val="en-US"/>
        </w:rPr>
      </w:pPr>
      <w:r w:rsidRPr="00656386">
        <w:rPr>
          <w:rFonts w:ascii="Trebuchet MS" w:hAnsi="Trebuchet MS"/>
          <w:b/>
          <w:sz w:val="28"/>
          <w:szCs w:val="28"/>
        </w:rPr>
        <w:t>NOT</w:t>
      </w:r>
      <w:r w:rsidRPr="00656386">
        <w:rPr>
          <w:rFonts w:ascii="Trebuchet MS" w:hAnsi="Trebuchet MS"/>
          <w:b/>
          <w:sz w:val="28"/>
          <w:szCs w:val="28"/>
          <w:lang w:val="en-US"/>
        </w:rPr>
        <w:t>A DE FUNDAMENTARE</w:t>
      </w:r>
    </w:p>
    <w:p w14:paraId="25514FB6" w14:textId="77777777" w:rsidR="00FE5E8B" w:rsidRPr="00656386" w:rsidRDefault="00FE5E8B" w:rsidP="00E954E4">
      <w:pPr>
        <w:jc w:val="center"/>
        <w:rPr>
          <w:rFonts w:ascii="Trebuchet MS" w:hAnsi="Trebuchet MS"/>
          <w:b/>
          <w:sz w:val="28"/>
          <w:szCs w:val="28"/>
          <w:lang w:val="en-US"/>
        </w:rPr>
      </w:pPr>
    </w:p>
    <w:p w14:paraId="3B6BC253" w14:textId="77777777" w:rsidR="00FE5E8B" w:rsidRPr="00656386" w:rsidRDefault="00FE5E8B" w:rsidP="00E954E4">
      <w:pPr>
        <w:jc w:val="center"/>
        <w:rPr>
          <w:rFonts w:ascii="Trebuchet MS" w:hAnsi="Trebuchet MS"/>
          <w:b/>
          <w:sz w:val="28"/>
          <w:szCs w:val="28"/>
          <w:lang w:val="en-US"/>
        </w:rPr>
      </w:pPr>
    </w:p>
    <w:p w14:paraId="300AAF63" w14:textId="77777777" w:rsidR="00FE5E8B" w:rsidRPr="00656386" w:rsidRDefault="00FE5E8B" w:rsidP="00E954E4">
      <w:pPr>
        <w:jc w:val="center"/>
        <w:rPr>
          <w:rFonts w:ascii="Trebuchet MS" w:hAnsi="Trebuchet MS"/>
          <w:b/>
          <w:sz w:val="28"/>
          <w:szCs w:val="28"/>
          <w:lang w:val="en-US"/>
        </w:rPr>
      </w:pPr>
    </w:p>
    <w:p w14:paraId="24F73C83" w14:textId="77777777" w:rsidR="00001B39" w:rsidRPr="00656386" w:rsidRDefault="00001B39" w:rsidP="00D312BF">
      <w:pPr>
        <w:rPr>
          <w:rFonts w:ascii="Trebuchet MS" w:hAnsi="Trebuchet MS"/>
          <w:b/>
          <w:sz w:val="28"/>
          <w:szCs w:val="28"/>
          <w:lang w:val="en-U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1887"/>
        <w:gridCol w:w="99"/>
        <w:gridCol w:w="1042"/>
        <w:gridCol w:w="900"/>
        <w:gridCol w:w="900"/>
        <w:gridCol w:w="900"/>
        <w:gridCol w:w="900"/>
        <w:gridCol w:w="902"/>
      </w:tblGrid>
      <w:tr w:rsidR="00711D47" w:rsidRPr="00656386" w14:paraId="1FCA2194" w14:textId="77777777" w:rsidTr="00890880">
        <w:trPr>
          <w:trHeight w:val="1334"/>
          <w:jc w:val="center"/>
        </w:trPr>
        <w:tc>
          <w:tcPr>
            <w:tcW w:w="10188" w:type="dxa"/>
            <w:gridSpan w:val="9"/>
            <w:shd w:val="clear" w:color="auto" w:fill="auto"/>
          </w:tcPr>
          <w:p w14:paraId="3BD9355F" w14:textId="77777777" w:rsidR="00CE0F29" w:rsidRPr="00656386" w:rsidRDefault="00CE0F29" w:rsidP="00D966EF">
            <w:pPr>
              <w:jc w:val="both"/>
              <w:rPr>
                <w:rFonts w:ascii="Trebuchet MS" w:hAnsi="Trebuchet MS"/>
                <w:b/>
                <w:i/>
              </w:rPr>
            </w:pPr>
            <w:r w:rsidRPr="00656386">
              <w:rPr>
                <w:rFonts w:ascii="Trebuchet MS" w:hAnsi="Trebuchet MS"/>
                <w:b/>
                <w:i/>
              </w:rPr>
              <w:t>S</w:t>
            </w:r>
            <w:r w:rsidR="004A26D1" w:rsidRPr="00656386">
              <w:rPr>
                <w:rFonts w:ascii="Trebuchet MS" w:hAnsi="Trebuchet MS"/>
                <w:b/>
                <w:i/>
              </w:rPr>
              <w:t>ecţ</w:t>
            </w:r>
            <w:r w:rsidRPr="00656386">
              <w:rPr>
                <w:rFonts w:ascii="Trebuchet MS" w:hAnsi="Trebuchet MS"/>
                <w:b/>
                <w:i/>
              </w:rPr>
              <w:t xml:space="preserve">iunea 1                                                     </w:t>
            </w:r>
            <w:r w:rsidR="004A26D1" w:rsidRPr="00656386">
              <w:rPr>
                <w:rFonts w:ascii="Trebuchet MS" w:hAnsi="Trebuchet MS"/>
                <w:b/>
                <w:i/>
              </w:rPr>
              <w:t xml:space="preserve">                               </w:t>
            </w:r>
          </w:p>
          <w:p w14:paraId="16E157CE" w14:textId="77777777" w:rsidR="006064E6" w:rsidRPr="00656386" w:rsidRDefault="00CE0F29" w:rsidP="00D966EF">
            <w:pPr>
              <w:jc w:val="both"/>
              <w:rPr>
                <w:rFonts w:ascii="Trebuchet MS" w:hAnsi="Trebuchet MS"/>
                <w:b/>
                <w:i/>
              </w:rPr>
            </w:pPr>
            <w:r w:rsidRPr="00656386">
              <w:rPr>
                <w:rFonts w:ascii="Trebuchet MS" w:hAnsi="Trebuchet MS"/>
                <w:b/>
                <w:i/>
              </w:rPr>
              <w:t>Titlul proiectului de act normativ</w:t>
            </w:r>
          </w:p>
          <w:p w14:paraId="5DF22897" w14:textId="77777777" w:rsidR="00294388" w:rsidRPr="00656386" w:rsidRDefault="006064E6" w:rsidP="00294388">
            <w:pPr>
              <w:tabs>
                <w:tab w:val="left" w:pos="851"/>
                <w:tab w:val="left" w:pos="993"/>
              </w:tabs>
              <w:jc w:val="both"/>
              <w:rPr>
                <w:rFonts w:ascii="Trebuchet MS" w:hAnsi="Trebuchet MS"/>
                <w:b/>
              </w:rPr>
            </w:pPr>
            <w:r w:rsidRPr="00656386">
              <w:rPr>
                <w:rFonts w:ascii="Trebuchet MS" w:hAnsi="Trebuchet MS"/>
              </w:rPr>
              <w:t>Ordonanță de urgență a Guvernului</w:t>
            </w:r>
            <w:r w:rsidRPr="00656386">
              <w:rPr>
                <w:rFonts w:ascii="Trebuchet MS" w:hAnsi="Trebuchet MS"/>
                <w:b/>
              </w:rPr>
              <w:t xml:space="preserve"> </w:t>
            </w:r>
            <w:r w:rsidRPr="00656386">
              <w:rPr>
                <w:rFonts w:ascii="Trebuchet MS" w:hAnsi="Trebuchet MS"/>
              </w:rPr>
              <w:t xml:space="preserve">pentru </w:t>
            </w:r>
            <w:r w:rsidR="00294388" w:rsidRPr="00656386">
              <w:rPr>
                <w:rFonts w:ascii="Trebuchet MS" w:hAnsi="Trebuchet MS"/>
              </w:rPr>
              <w:t>modificarea și completarea Ordonanței de urgență a Guvernului nr. 57/2019 privind Codul administrativ</w:t>
            </w:r>
          </w:p>
          <w:p w14:paraId="2E0C0FE2" w14:textId="77777777" w:rsidR="00DA04E9" w:rsidRPr="00656386" w:rsidRDefault="00DA04E9" w:rsidP="00B07F04">
            <w:pPr>
              <w:jc w:val="both"/>
              <w:rPr>
                <w:rFonts w:ascii="Trebuchet MS" w:hAnsi="Trebuchet MS"/>
              </w:rPr>
            </w:pPr>
          </w:p>
        </w:tc>
      </w:tr>
      <w:tr w:rsidR="00711D47" w:rsidRPr="00656386" w14:paraId="1DBF2B68" w14:textId="77777777" w:rsidTr="00890880">
        <w:trPr>
          <w:jc w:val="center"/>
        </w:trPr>
        <w:tc>
          <w:tcPr>
            <w:tcW w:w="10188" w:type="dxa"/>
            <w:gridSpan w:val="9"/>
            <w:shd w:val="clear" w:color="auto" w:fill="auto"/>
          </w:tcPr>
          <w:p w14:paraId="2876E164" w14:textId="77777777" w:rsidR="004A26D1" w:rsidRPr="00656386" w:rsidRDefault="004A26D1" w:rsidP="004A26D1">
            <w:pPr>
              <w:rPr>
                <w:rFonts w:ascii="Trebuchet MS" w:hAnsi="Trebuchet MS"/>
                <w:b/>
                <w:i/>
              </w:rPr>
            </w:pPr>
            <w:r w:rsidRPr="00656386">
              <w:rPr>
                <w:rFonts w:ascii="Trebuchet MS" w:hAnsi="Trebuchet MS"/>
                <w:b/>
                <w:i/>
              </w:rPr>
              <w:t xml:space="preserve">Secţiunea a 2-a                                                                                </w:t>
            </w:r>
          </w:p>
          <w:p w14:paraId="73B17CC3" w14:textId="77777777" w:rsidR="00001B39" w:rsidRPr="00656386" w:rsidRDefault="004A26D1" w:rsidP="00B83DFA">
            <w:pPr>
              <w:rPr>
                <w:rFonts w:ascii="Trebuchet MS" w:hAnsi="Trebuchet MS"/>
              </w:rPr>
            </w:pPr>
            <w:r w:rsidRPr="00656386">
              <w:rPr>
                <w:rFonts w:ascii="Trebuchet MS" w:hAnsi="Trebuchet MS"/>
                <w:b/>
                <w:i/>
              </w:rPr>
              <w:t>Motivul emiterii actului normativ</w:t>
            </w:r>
            <w:r w:rsidRPr="00656386">
              <w:rPr>
                <w:rFonts w:ascii="Trebuchet MS" w:hAnsi="Trebuchet MS"/>
              </w:rPr>
              <w:t xml:space="preserve"> </w:t>
            </w:r>
          </w:p>
          <w:p w14:paraId="7B0C30F5" w14:textId="77777777" w:rsidR="00FE5E8B" w:rsidRPr="00656386" w:rsidRDefault="00FE5E8B" w:rsidP="00B83DFA">
            <w:pPr>
              <w:rPr>
                <w:rFonts w:ascii="Trebuchet MS" w:hAnsi="Trebuchet MS"/>
              </w:rPr>
            </w:pPr>
          </w:p>
        </w:tc>
      </w:tr>
      <w:tr w:rsidR="00711D47" w:rsidRPr="00656386" w14:paraId="70C6CC24" w14:textId="77777777" w:rsidTr="00890880">
        <w:trPr>
          <w:jc w:val="center"/>
        </w:trPr>
        <w:tc>
          <w:tcPr>
            <w:tcW w:w="2658" w:type="dxa"/>
            <w:shd w:val="clear" w:color="auto" w:fill="auto"/>
          </w:tcPr>
          <w:p w14:paraId="49F0E6C2" w14:textId="77777777" w:rsidR="00CE0F29" w:rsidRPr="00656386" w:rsidRDefault="004A26D1" w:rsidP="00B83DFA">
            <w:pPr>
              <w:rPr>
                <w:rFonts w:ascii="Trebuchet MS" w:hAnsi="Trebuchet MS"/>
              </w:rPr>
            </w:pPr>
            <w:r w:rsidRPr="00656386">
              <w:rPr>
                <w:rFonts w:ascii="Trebuchet MS" w:hAnsi="Trebuchet MS"/>
              </w:rPr>
              <w:t>1. Descrierea situaţiei actuale</w:t>
            </w:r>
          </w:p>
        </w:tc>
        <w:tc>
          <w:tcPr>
            <w:tcW w:w="7530" w:type="dxa"/>
            <w:gridSpan w:val="8"/>
            <w:shd w:val="clear" w:color="auto" w:fill="auto"/>
          </w:tcPr>
          <w:p w14:paraId="39D1803C" w14:textId="77777777" w:rsidR="00294388" w:rsidRPr="00656386" w:rsidRDefault="00294388" w:rsidP="00294388">
            <w:pPr>
              <w:jc w:val="both"/>
              <w:rPr>
                <w:rFonts w:ascii="Trebuchet MS" w:hAnsi="Trebuchet MS"/>
              </w:rPr>
            </w:pPr>
            <w:r w:rsidRPr="00656386">
              <w:rPr>
                <w:rFonts w:ascii="Trebuchet MS" w:hAnsi="Trebuchet MS"/>
              </w:rPr>
              <w:t>Ordonanța de urgență a Guvernului nr. 57/2019 privind Codul administrativ, cu modificările și completările ulterioare reprezintă actul normativ la nivel primar care cuprinde normele din domeniul funcției publice și al funcționarilor publici. Astfel, actele normative de nivel secundar sau terțiar din acest domeniu vor fi elaborate în concordanță cu normele primare.</w:t>
            </w:r>
          </w:p>
          <w:p w14:paraId="35315CE2" w14:textId="77777777" w:rsidR="00294388" w:rsidRPr="00656386" w:rsidRDefault="00294388" w:rsidP="00294388">
            <w:pPr>
              <w:jc w:val="both"/>
              <w:rPr>
                <w:rFonts w:ascii="Trebuchet MS" w:hAnsi="Trebuchet MS"/>
              </w:rPr>
            </w:pPr>
          </w:p>
          <w:p w14:paraId="41C510D6" w14:textId="77777777" w:rsidR="00294388" w:rsidRPr="00656386" w:rsidRDefault="00294388" w:rsidP="00294388">
            <w:pPr>
              <w:jc w:val="both"/>
              <w:rPr>
                <w:rFonts w:ascii="Trebuchet MS" w:hAnsi="Trebuchet MS"/>
              </w:rPr>
            </w:pPr>
            <w:r w:rsidRPr="00656386">
              <w:rPr>
                <w:rFonts w:ascii="Trebuchet MS" w:hAnsi="Trebuchet MS"/>
              </w:rPr>
              <w:t xml:space="preserve">În temeiul art. 411 alin. (10) din Ordonanța de urgență a Guvernului nr. 57/2019, cu modificările și completările ulterioare, Agenția Națională a Funcționarilor Publici a elaborat și promovat pe circuitul de avizare interministerială proiectul de </w:t>
            </w:r>
            <w:r w:rsidR="002D5CB5" w:rsidRPr="00656386">
              <w:rPr>
                <w:rFonts w:ascii="Trebuchet MS" w:hAnsi="Trebuchet MS"/>
              </w:rPr>
              <w:t>h</w:t>
            </w:r>
            <w:r w:rsidRPr="00656386">
              <w:rPr>
                <w:rFonts w:ascii="Trebuchet MS" w:hAnsi="Trebuchet MS"/>
              </w:rPr>
              <w:t xml:space="preserve">otărâre a Guvernului privind întocmirea, actualizarea și administrarea Sistemului electronic național de evidenţă a ocupării în sectorul public, precum şi detalierea operaţiunilor necesare completării bazei de date. Având în vedere observațiile și propunerile formulate în procesul de avizare interministerială este necesară clarificarea unor norme cu privire la aplicabilitatea art. 411 din Ordonanța de urgență a Guvernului nr. 57/2019, cu modificările și completările ulterioare, precum și stabilirea excepțiilor prin raportare la legislația specifică aplicabilă instituțiilor din sistemul de apărare, ordine publică și securitate națională. </w:t>
            </w:r>
          </w:p>
          <w:p w14:paraId="4023A733" w14:textId="77777777" w:rsidR="00294388" w:rsidRPr="00656386" w:rsidRDefault="00294388" w:rsidP="00294388">
            <w:pPr>
              <w:jc w:val="both"/>
              <w:rPr>
                <w:rFonts w:ascii="Trebuchet MS" w:hAnsi="Trebuchet MS"/>
              </w:rPr>
            </w:pPr>
          </w:p>
          <w:p w14:paraId="32D237FA" w14:textId="77777777" w:rsidR="00294388" w:rsidRPr="00656386" w:rsidRDefault="00294388" w:rsidP="00294388">
            <w:pPr>
              <w:jc w:val="both"/>
              <w:rPr>
                <w:rFonts w:ascii="Trebuchet MS" w:hAnsi="Trebuchet MS"/>
              </w:rPr>
            </w:pPr>
            <w:r w:rsidRPr="00656386">
              <w:rPr>
                <w:rFonts w:ascii="Trebuchet MS" w:hAnsi="Trebuchet MS"/>
              </w:rPr>
              <w:t xml:space="preserve">Tot în ceea ce privește conținutul proiectului de </w:t>
            </w:r>
            <w:r w:rsidR="002D5CB5" w:rsidRPr="00656386">
              <w:rPr>
                <w:rFonts w:ascii="Trebuchet MS" w:hAnsi="Trebuchet MS"/>
              </w:rPr>
              <w:t>h</w:t>
            </w:r>
            <w:r w:rsidRPr="00656386">
              <w:rPr>
                <w:rFonts w:ascii="Trebuchet MS" w:hAnsi="Trebuchet MS"/>
              </w:rPr>
              <w:t>otărâre a Guvernului privind întocmirea, actualizarea și administrarea Sistemului electronic național de evidenţă a ocupării în sectorul public, precum şi detalierea operaţiunilor necesare completării bazei de date a fost identificată nevoia de clarificare a normelor cuprinse în alineatele (5) și (8) ale art. 411 din Ordonanța de urgență a Guvernului nr. 57/2019, cu modificările și completările ulterioare, pentru a putea permite interconectarea sistemelor informatice a tuturor autorităților și instituțiilor publice care dețin baze de date privind personalul bugetar plătit din fonduri publice, precum și pentru eliminarea ambiguității din modalitatea de redactare.</w:t>
            </w:r>
          </w:p>
          <w:p w14:paraId="45BA539A" w14:textId="77777777" w:rsidR="00294388" w:rsidRPr="00656386" w:rsidRDefault="00294388" w:rsidP="006064E6">
            <w:pPr>
              <w:spacing w:after="120"/>
              <w:jc w:val="both"/>
              <w:rPr>
                <w:rFonts w:ascii="Trebuchet MS" w:eastAsia="Calibri" w:hAnsi="Trebuchet MS"/>
                <w:bCs w:val="0"/>
              </w:rPr>
            </w:pPr>
          </w:p>
          <w:p w14:paraId="1826165C" w14:textId="77777777" w:rsidR="00294388" w:rsidRPr="00656386" w:rsidRDefault="00294388" w:rsidP="00294388">
            <w:pPr>
              <w:jc w:val="both"/>
              <w:rPr>
                <w:rFonts w:ascii="Trebuchet MS" w:hAnsi="Trebuchet MS"/>
              </w:rPr>
            </w:pPr>
            <w:r w:rsidRPr="00656386">
              <w:rPr>
                <w:rFonts w:ascii="Trebuchet MS" w:hAnsi="Trebuchet MS"/>
              </w:rPr>
              <w:t>Articolul 476 din Ordonanța de urgență a Guvernului nr. 57/2019, cu modificările și completările ulterioare, reglementează normele cu privire la organizarea și desfășurarea concursului național. Alin. (3) și (9) ale acestuia, urmează să intre în vigoare la 1 ianuarie 2022. Totodată, art. 619 din același act normativ, reglementează derularea proiectului-pilot al concursului național. Potrivit alin. (2) al articolului enunțat, derularea proiectului-pilot se realizează în perioada 2020-2021.</w:t>
            </w:r>
          </w:p>
          <w:p w14:paraId="083491FB" w14:textId="77777777" w:rsidR="00294388" w:rsidRPr="00656386" w:rsidRDefault="00294388" w:rsidP="00294388">
            <w:pPr>
              <w:jc w:val="both"/>
              <w:rPr>
                <w:rFonts w:ascii="Trebuchet MS" w:hAnsi="Trebuchet MS"/>
              </w:rPr>
            </w:pPr>
          </w:p>
          <w:p w14:paraId="63D0F364" w14:textId="77777777" w:rsidR="00294388" w:rsidRPr="00656386" w:rsidRDefault="00294388" w:rsidP="00294388">
            <w:pPr>
              <w:jc w:val="both"/>
              <w:rPr>
                <w:rFonts w:ascii="Trebuchet MS" w:hAnsi="Trebuchet MS"/>
              </w:rPr>
            </w:pPr>
            <w:r w:rsidRPr="00656386">
              <w:rPr>
                <w:rFonts w:ascii="Trebuchet MS" w:hAnsi="Trebuchet MS"/>
              </w:rPr>
              <w:t>Având în vedere</w:t>
            </w:r>
            <w:r w:rsidR="002D5CB5" w:rsidRPr="00656386">
              <w:rPr>
                <w:rFonts w:ascii="Trebuchet MS" w:hAnsi="Trebuchet MS"/>
              </w:rPr>
              <w:t xml:space="preserve"> cele menționate anterior,</w:t>
            </w:r>
            <w:r w:rsidRPr="00656386">
              <w:rPr>
                <w:rFonts w:ascii="Trebuchet MS" w:hAnsi="Trebuchet MS"/>
              </w:rPr>
              <w:t xml:space="preserve"> faptul că reforma administrației publice din România implică modificări de substanță ale componentelor sale majore, iar de la intrarea în vigoare a actului normativ primar care reglementează măsurile de reformă</w:t>
            </w:r>
            <w:r w:rsidR="002D5CB5" w:rsidRPr="00656386">
              <w:rPr>
                <w:rFonts w:ascii="Trebuchet MS" w:hAnsi="Trebuchet MS"/>
              </w:rPr>
              <w:t>, în speță Ordonanța de urgență a Guvernului nr. 57/2019, cu modificările și completările ulterioare,</w:t>
            </w:r>
            <w:r w:rsidRPr="00656386">
              <w:rPr>
                <w:rFonts w:ascii="Trebuchet MS" w:hAnsi="Trebuchet MS"/>
              </w:rPr>
              <w:t xml:space="preserve"> şi până la implementarea efectivă a acestora sunt necesare o serie de activităţi complexe premergătoare (elaborarea și promovarea pe circuitul de avizare interministerială a proiectului de hotărâre a Guvernului privind conţinutul, competenţa şi procedura de elaborare a cadrelor de competenţă, precum și a proiectului de hotărâre a Guvernului pentru aprobarea normelor privind organizarea şi desfăşurarea  proiectului-pilot de organizare a concursului de ocupare a unor funcţii publice vacante, derularea unor campanii de diseminare și prezentare a noilor concepte propuse, formarea unui grup țintă în domeniul evaluării de competență, conceptualizarea și operaționalizare unui modul informatic aferent proiectului-pilot, adaptarea sediului Agenției astfel încât să permită organizarea proiectului-pilot al concursului național), apreciem că termenele actuale de derulare a proiectului-pilot </w:t>
            </w:r>
            <w:r w:rsidR="002D5CB5" w:rsidRPr="00656386">
              <w:rPr>
                <w:rFonts w:ascii="Trebuchet MS" w:hAnsi="Trebuchet MS"/>
              </w:rPr>
              <w:t>pentru ocuparea unor funcții publice vacante</w:t>
            </w:r>
            <w:r w:rsidR="00104085" w:rsidRPr="00656386">
              <w:rPr>
                <w:rFonts w:ascii="Trebuchet MS" w:hAnsi="Trebuchet MS"/>
              </w:rPr>
              <w:t>,</w:t>
            </w:r>
            <w:r w:rsidRPr="00656386">
              <w:rPr>
                <w:rFonts w:ascii="Trebuchet MS" w:hAnsi="Trebuchet MS"/>
              </w:rPr>
              <w:t xml:space="preserve"> din cadrul normativ primar, nu asigură timpul corespunzător pentru realizarea activităților premergătoare, necesare implementării. </w:t>
            </w:r>
          </w:p>
          <w:p w14:paraId="62163FC8" w14:textId="77777777" w:rsidR="00294388" w:rsidRPr="00656386" w:rsidRDefault="00294388" w:rsidP="006064E6">
            <w:pPr>
              <w:spacing w:after="120"/>
              <w:jc w:val="both"/>
              <w:rPr>
                <w:rFonts w:ascii="Trebuchet MS" w:eastAsia="Calibri" w:hAnsi="Trebuchet MS"/>
                <w:bCs w:val="0"/>
              </w:rPr>
            </w:pPr>
          </w:p>
          <w:p w14:paraId="0A99D08C" w14:textId="77777777" w:rsidR="006064E6" w:rsidRPr="00656386" w:rsidRDefault="006064E6" w:rsidP="006064E6">
            <w:pPr>
              <w:spacing w:after="120"/>
              <w:jc w:val="both"/>
              <w:rPr>
                <w:rFonts w:ascii="Trebuchet MS" w:eastAsia="Calibri" w:hAnsi="Trebuchet MS"/>
                <w:bCs w:val="0"/>
              </w:rPr>
            </w:pPr>
            <w:r w:rsidRPr="00656386">
              <w:rPr>
                <w:rFonts w:ascii="Trebuchet MS" w:eastAsia="Calibri" w:hAnsi="Trebuchet MS"/>
                <w:bCs w:val="0"/>
              </w:rPr>
              <w:t xml:space="preserve">Potrivit art. 384 alin. (1) din </w:t>
            </w:r>
            <w:r w:rsidR="00FF51E5" w:rsidRPr="00656386">
              <w:rPr>
                <w:rFonts w:ascii="Trebuchet MS" w:eastAsia="Calibri" w:hAnsi="Trebuchet MS"/>
                <w:bCs w:val="0"/>
              </w:rPr>
              <w:t>Ordonanța</w:t>
            </w:r>
            <w:r w:rsidRPr="00656386">
              <w:rPr>
                <w:rFonts w:ascii="Trebuchet MS" w:eastAsia="Calibri" w:hAnsi="Trebuchet MS"/>
                <w:bCs w:val="0"/>
              </w:rPr>
              <w:t xml:space="preserve"> de urgență a Guvernului nr. 57/2019 privind Codul administrativ, cu modificările și completările ulterioare „stabilirea funcţiilor publice specifice şi echivalarea acestora cu funcţiile publice generale se face prin lege”. </w:t>
            </w:r>
          </w:p>
          <w:p w14:paraId="49E24C1F" w14:textId="77777777" w:rsidR="006064E6" w:rsidRPr="00656386" w:rsidRDefault="006064E6" w:rsidP="006064E6">
            <w:pPr>
              <w:spacing w:after="120"/>
              <w:jc w:val="both"/>
              <w:rPr>
                <w:rFonts w:ascii="Trebuchet MS" w:eastAsia="Calibri" w:hAnsi="Trebuchet MS"/>
                <w:bCs w:val="0"/>
              </w:rPr>
            </w:pPr>
            <w:r w:rsidRPr="00656386">
              <w:rPr>
                <w:rFonts w:ascii="Trebuchet MS" w:eastAsia="Calibri" w:hAnsi="Trebuchet MS"/>
                <w:bCs w:val="0"/>
              </w:rPr>
              <w:t>Echivalarea funcțiilor publice specifice cu funcţiile publice generale se referă la echivalarea în mod cumulativ a nivelului funcţiei publice, a nivelului studiilor necesare pentru exercitarea funcţiei publice și a vechimii în specialitate necesară pentru exercitarea funcţiei publice, așa cum rezultă din prevederile art. 384 alin. (2) din actul normativ anterior invocat.</w:t>
            </w:r>
          </w:p>
          <w:p w14:paraId="098F231F" w14:textId="77777777" w:rsidR="007C1D60" w:rsidRPr="00656386" w:rsidRDefault="006064E6" w:rsidP="006064E6">
            <w:pPr>
              <w:spacing w:after="120"/>
              <w:jc w:val="both"/>
              <w:rPr>
                <w:rFonts w:ascii="Trebuchet MS" w:eastAsia="Calibri" w:hAnsi="Trebuchet MS"/>
                <w:bCs w:val="0"/>
              </w:rPr>
            </w:pPr>
            <w:r w:rsidRPr="00656386">
              <w:rPr>
                <w:rFonts w:ascii="Trebuchet MS" w:eastAsia="Calibri" w:hAnsi="Trebuchet MS"/>
                <w:bCs w:val="0"/>
              </w:rPr>
              <w:t xml:space="preserve">Pentru funcţiile publice specifice, stabilite până la data intrării în vigoare a Ordonanței de urgență a Guvernului nr. 57/2019, cu modificările și completările ulterioare, în cadrul autorităţilor şi instituţiilor publice prin orice altă modalitate decât prin lege, s-a menţinut echivalarea funcţiilor publice specifice cu funcţiile publice </w:t>
            </w:r>
            <w:r w:rsidRPr="00656386">
              <w:rPr>
                <w:rFonts w:ascii="Trebuchet MS" w:eastAsia="Calibri" w:hAnsi="Trebuchet MS"/>
                <w:bCs w:val="0"/>
              </w:rPr>
              <w:lastRenderedPageBreak/>
              <w:t>generale până la data de 05.07.2021, așa cum rezultă din prevederile art. 624 alin. (1) din același act normativ.</w:t>
            </w:r>
          </w:p>
          <w:p w14:paraId="53431847" w14:textId="77777777" w:rsidR="00294388" w:rsidRPr="00656386" w:rsidRDefault="00294388" w:rsidP="003376AF">
            <w:pPr>
              <w:spacing w:after="120"/>
              <w:jc w:val="both"/>
              <w:rPr>
                <w:rFonts w:ascii="Trebuchet MS" w:eastAsia="Calibri" w:hAnsi="Trebuchet MS"/>
                <w:bCs w:val="0"/>
              </w:rPr>
            </w:pPr>
            <w:r w:rsidRPr="00656386">
              <w:rPr>
                <w:rFonts w:ascii="Trebuchet MS" w:eastAsia="Calibri" w:hAnsi="Trebuchet MS"/>
                <w:bCs w:val="0"/>
              </w:rPr>
              <w:t>În prezent numeroase autorități și instituții publice nu au inițiat/finalizat demersuri legislative, în termenul legal reglementat, astfel că la nivelul Agenției Naționale a Funcționarilor Publici au fost identificate funcții publice specifice stabilite atât în cadrul autorităților și instituțiilor publice din administrația publică centrală cât și celor din administrația publică locală care, în proporție majoritară, nu au fost echivalate în condițiile</w:t>
            </w:r>
            <w:r w:rsidRPr="00656386">
              <w:rPr>
                <w:rFonts w:ascii="Trebuchet MS" w:eastAsia="Calibri" w:hAnsi="Trebuchet MS"/>
              </w:rPr>
              <w:t xml:space="preserve"> </w:t>
            </w:r>
            <w:r w:rsidRPr="00656386">
              <w:rPr>
                <w:rFonts w:ascii="Trebuchet MS" w:eastAsia="Calibri" w:hAnsi="Trebuchet MS"/>
                <w:bCs w:val="0"/>
              </w:rPr>
              <w:t>art. 384 din Ordonanța de urgență a Guvernului nr. 57/2019 privind Codul administrativ, cu modificările și completările ulterioare.</w:t>
            </w:r>
          </w:p>
          <w:p w14:paraId="50074897" w14:textId="77777777" w:rsidR="006064E6" w:rsidRPr="00656386" w:rsidRDefault="003376AF" w:rsidP="00B112CE">
            <w:pPr>
              <w:spacing w:after="120"/>
              <w:jc w:val="both"/>
              <w:rPr>
                <w:rFonts w:ascii="Trebuchet MS" w:eastAsia="Calibri" w:hAnsi="Trebuchet MS"/>
                <w:bCs w:val="0"/>
              </w:rPr>
            </w:pPr>
            <w:r w:rsidRPr="00656386">
              <w:rPr>
                <w:rFonts w:ascii="Trebuchet MS" w:eastAsia="Calibri" w:hAnsi="Trebuchet MS"/>
                <w:bCs w:val="0"/>
              </w:rPr>
              <w:t>În acest context</w:t>
            </w:r>
            <w:r w:rsidR="00084B79" w:rsidRPr="00656386">
              <w:rPr>
                <w:rFonts w:ascii="Trebuchet MS" w:eastAsia="Calibri" w:hAnsi="Trebuchet MS"/>
                <w:bCs w:val="0"/>
              </w:rPr>
              <w:t xml:space="preserve">, după împlinirea termenului de 2 ani reglementat </w:t>
            </w:r>
            <w:r w:rsidR="00104085" w:rsidRPr="00656386">
              <w:rPr>
                <w:rFonts w:ascii="Trebuchet MS" w:eastAsia="Calibri" w:hAnsi="Trebuchet MS"/>
                <w:bCs w:val="0"/>
              </w:rPr>
              <w:t>la</w:t>
            </w:r>
            <w:r w:rsidR="00084B79" w:rsidRPr="00656386">
              <w:rPr>
                <w:rFonts w:ascii="Trebuchet MS" w:eastAsia="Calibri" w:hAnsi="Trebuchet MS"/>
                <w:bCs w:val="0"/>
              </w:rPr>
              <w:t xml:space="preserve"> </w:t>
            </w:r>
            <w:r w:rsidR="00890880" w:rsidRPr="00656386">
              <w:rPr>
                <w:rFonts w:ascii="Trebuchet MS" w:eastAsia="Calibri" w:hAnsi="Trebuchet MS"/>
                <w:bCs w:val="0"/>
              </w:rPr>
              <w:t xml:space="preserve">art. 624 din Ordonanța de urgență a Guvernului nr. 57/2019, cu modificările și completările ulterioare, </w:t>
            </w:r>
            <w:r w:rsidR="00B112CE" w:rsidRPr="00656386">
              <w:rPr>
                <w:rFonts w:ascii="Trebuchet MS" w:eastAsia="Calibri" w:hAnsi="Trebuchet MS"/>
                <w:bCs w:val="0"/>
              </w:rPr>
              <w:t>au fost blocate concursurile organizate în vederea ocupării unor funcții publice specifice vacante sau temporar vacante și s-a constatat imposibilitatea modificării</w:t>
            </w:r>
            <w:r w:rsidR="00084B79" w:rsidRPr="00656386">
              <w:rPr>
                <w:rFonts w:ascii="Trebuchet MS" w:eastAsia="Calibri" w:hAnsi="Trebuchet MS"/>
                <w:bCs w:val="0"/>
              </w:rPr>
              <w:t xml:space="preserve"> </w:t>
            </w:r>
            <w:r w:rsidR="00B112CE" w:rsidRPr="00656386">
              <w:rPr>
                <w:rFonts w:ascii="Trebuchet MS" w:eastAsia="Calibri" w:hAnsi="Trebuchet MS"/>
                <w:bCs w:val="0"/>
              </w:rPr>
              <w:t>raporturilor de serviciu ale funcționarilor publici care presupun mobilitatea de pe o funcție publică specifică pe o funcție publică generală și de pe o funcție publică generală pe o funcție publică specifică.</w:t>
            </w:r>
            <w:r w:rsidR="006064E6" w:rsidRPr="00656386">
              <w:rPr>
                <w:rFonts w:ascii="Trebuchet MS" w:eastAsia="Calibri" w:hAnsi="Trebuchet MS"/>
                <w:bCs w:val="0"/>
              </w:rPr>
              <w:t xml:space="preserve"> </w:t>
            </w:r>
          </w:p>
          <w:p w14:paraId="427898CE" w14:textId="77777777" w:rsidR="00661811" w:rsidRPr="00656386" w:rsidRDefault="00661811" w:rsidP="00661811">
            <w:pPr>
              <w:widowControl w:val="0"/>
              <w:shd w:val="clear" w:color="auto" w:fill="FFFFFF"/>
              <w:tabs>
                <w:tab w:val="left" w:pos="709"/>
                <w:tab w:val="left" w:pos="993"/>
              </w:tabs>
              <w:spacing w:after="120"/>
              <w:jc w:val="both"/>
              <w:rPr>
                <w:rFonts w:ascii="Trebuchet MS" w:hAnsi="Trebuchet MS"/>
                <w:lang w:eastAsia="ro-RO"/>
              </w:rPr>
            </w:pPr>
            <w:r w:rsidRPr="00656386">
              <w:rPr>
                <w:rFonts w:ascii="Trebuchet MS" w:hAnsi="Trebuchet MS"/>
                <w:lang w:eastAsia="ro-RO"/>
              </w:rPr>
              <w:t>În acest context, considerăm că imposibilitatea ocupării funcțiilor publice specifice poate afecta managementul unor autorități și instituții publice și principiul continuității activității administrației publice.</w:t>
            </w:r>
          </w:p>
          <w:p w14:paraId="278AE969" w14:textId="77777777" w:rsidR="00661811" w:rsidRPr="00656386" w:rsidRDefault="00661811" w:rsidP="00661811">
            <w:pPr>
              <w:spacing w:after="120"/>
              <w:jc w:val="both"/>
              <w:rPr>
                <w:rFonts w:ascii="Trebuchet MS" w:eastAsia="Calibri" w:hAnsi="Trebuchet MS"/>
                <w:bCs w:val="0"/>
              </w:rPr>
            </w:pPr>
            <w:r w:rsidRPr="00656386">
              <w:rPr>
                <w:rFonts w:ascii="Trebuchet MS" w:eastAsia="Calibri" w:hAnsi="Trebuchet MS"/>
                <w:bCs w:val="0"/>
              </w:rPr>
              <w:t>Astfel, este necesară reglementarea echivalării funcțiilor publice specifice stabilite în anexa nr. 5 la Ordonanța de urgență a Guvernului, cu modificările și completările ulterioare, cu funcțiile publice generale.</w:t>
            </w:r>
          </w:p>
          <w:p w14:paraId="17291B11" w14:textId="77777777" w:rsidR="00661811" w:rsidRPr="00656386" w:rsidRDefault="003638D8" w:rsidP="007D6DCC">
            <w:pPr>
              <w:spacing w:after="120"/>
              <w:jc w:val="both"/>
              <w:rPr>
                <w:rFonts w:ascii="Trebuchet MS" w:eastAsia="Calibri" w:hAnsi="Trebuchet MS"/>
                <w:bCs w:val="0"/>
              </w:rPr>
            </w:pPr>
            <w:r w:rsidRPr="00656386">
              <w:rPr>
                <w:rFonts w:ascii="Trebuchet MS" w:hAnsi="Trebuchet MS"/>
                <w:bCs w:val="0"/>
                <w:lang w:eastAsia="ro-RO"/>
              </w:rPr>
              <w:t>A</w:t>
            </w:r>
            <w:r w:rsidR="00661811" w:rsidRPr="00656386">
              <w:rPr>
                <w:rFonts w:ascii="Trebuchet MS" w:hAnsi="Trebuchet MS"/>
                <w:bCs w:val="0"/>
                <w:lang w:eastAsia="ro-RO"/>
              </w:rPr>
              <w:t>preciem că neadoptarea unor măsuri în regim de urgență și nerezolvarea problemelor stringente identificate, cu caracter sistemic, la nivelul legislației cu impact asupra administrației publice, ar putea conduce la îngreunarea procesului decizional și derularea procedurilor interne la nivelul unor autorități și instituții publice</w:t>
            </w:r>
            <w:r w:rsidR="007D6DCC" w:rsidRPr="00656386">
              <w:rPr>
                <w:rFonts w:ascii="Trebuchet MS" w:hAnsi="Trebuchet MS"/>
                <w:bCs w:val="0"/>
                <w:lang w:eastAsia="ro-RO"/>
              </w:rPr>
              <w:t>.</w:t>
            </w:r>
          </w:p>
          <w:p w14:paraId="1F001E50" w14:textId="77777777" w:rsidR="006B295A" w:rsidRPr="00656386" w:rsidRDefault="004A068B" w:rsidP="006B295A">
            <w:pPr>
              <w:jc w:val="both"/>
              <w:rPr>
                <w:rFonts w:ascii="Trebuchet MS" w:eastAsia="Calibri" w:hAnsi="Trebuchet MS"/>
                <w:bCs w:val="0"/>
              </w:rPr>
            </w:pPr>
            <w:r w:rsidRPr="00656386">
              <w:rPr>
                <w:rFonts w:ascii="Trebuchet MS" w:eastAsia="Calibri" w:hAnsi="Trebuchet MS"/>
                <w:bCs w:val="0"/>
              </w:rPr>
              <w:t>De asemenea, în cuprinsul anexei nr. 5 sunt enumerate funcțiile publice specifice din cadrul Direcției Generale Antifraudă Fiscală. Dat fiind faptul că prin Hotărârea Guvernului nr. 174/2020</w:t>
            </w:r>
            <w:r w:rsidR="00360DFA" w:rsidRPr="00656386">
              <w:rPr>
                <w:rFonts w:ascii="Trebuchet MS" w:eastAsia="Calibri" w:hAnsi="Trebuchet MS"/>
                <w:bCs w:val="0"/>
              </w:rPr>
              <w:t xml:space="preserve"> </w:t>
            </w:r>
            <w:r w:rsidRPr="00656386">
              <w:rPr>
                <w:rFonts w:ascii="Trebuchet MS" w:eastAsia="Calibri" w:hAnsi="Trebuchet MS"/>
                <w:bCs w:val="0"/>
              </w:rPr>
              <w:t>pentru modificarea şi completarea Hotărârii Guvernului nr. 520/2013 privind organizarea şi funcţionarea Agenţiei Naţionale de Administrare Fiscală</w:t>
            </w:r>
            <w:r w:rsidR="00396CDE" w:rsidRPr="00656386">
              <w:rPr>
                <w:rFonts w:ascii="Trebuchet MS" w:eastAsia="Calibri" w:hAnsi="Trebuchet MS"/>
                <w:bCs w:val="0"/>
              </w:rPr>
              <w:t xml:space="preserve">, au fost desființate funcțiile publice specifice din cadrul </w:t>
            </w:r>
            <w:r w:rsidR="00104085" w:rsidRPr="00656386">
              <w:rPr>
                <w:rFonts w:ascii="Trebuchet MS" w:eastAsia="Calibri" w:hAnsi="Trebuchet MS"/>
                <w:bCs w:val="0"/>
              </w:rPr>
              <w:t>Direcției Generale Antifraudă Fiscală</w:t>
            </w:r>
            <w:r w:rsidR="00396CDE" w:rsidRPr="00656386">
              <w:rPr>
                <w:rFonts w:ascii="Trebuchet MS" w:eastAsia="Calibri" w:hAnsi="Trebuchet MS"/>
                <w:bCs w:val="0"/>
              </w:rPr>
              <w:t xml:space="preserve"> este necesară abrogarea acestora din cuprinsul Anexei nr. 5 la Ordonanța de urgență a Guvernului nr. 57/2019, cu modificările și completările ulterioare.</w:t>
            </w:r>
            <w:r w:rsidRPr="00656386">
              <w:rPr>
                <w:rFonts w:ascii="Trebuchet MS" w:eastAsia="Calibri" w:hAnsi="Trebuchet MS"/>
                <w:bCs w:val="0"/>
              </w:rPr>
              <w:t xml:space="preserve">  </w:t>
            </w:r>
          </w:p>
          <w:p w14:paraId="6297B34F" w14:textId="77777777" w:rsidR="00890880" w:rsidRPr="00656386" w:rsidRDefault="00890880" w:rsidP="006B295A">
            <w:pPr>
              <w:jc w:val="both"/>
              <w:rPr>
                <w:rFonts w:ascii="Trebuchet MS" w:eastAsia="Calibri" w:hAnsi="Trebuchet MS"/>
                <w:bCs w:val="0"/>
              </w:rPr>
            </w:pPr>
          </w:p>
        </w:tc>
      </w:tr>
      <w:tr w:rsidR="00711D47" w:rsidRPr="00656386" w14:paraId="7474A33F" w14:textId="77777777" w:rsidTr="00890880">
        <w:trPr>
          <w:trHeight w:val="1268"/>
          <w:jc w:val="center"/>
        </w:trPr>
        <w:tc>
          <w:tcPr>
            <w:tcW w:w="2658" w:type="dxa"/>
            <w:shd w:val="clear" w:color="auto" w:fill="auto"/>
          </w:tcPr>
          <w:p w14:paraId="1592773E" w14:textId="77777777" w:rsidR="00CE0F29" w:rsidRPr="00656386" w:rsidRDefault="004A26D1" w:rsidP="00001B39">
            <w:pPr>
              <w:rPr>
                <w:rFonts w:ascii="Trebuchet MS" w:hAnsi="Trebuchet MS"/>
              </w:rPr>
            </w:pPr>
            <w:r w:rsidRPr="00656386">
              <w:rPr>
                <w:rFonts w:ascii="Trebuchet MS" w:hAnsi="Trebuchet MS"/>
              </w:rPr>
              <w:lastRenderedPageBreak/>
              <w:t xml:space="preserve">2. Schimbări preconizate  </w:t>
            </w:r>
          </w:p>
        </w:tc>
        <w:tc>
          <w:tcPr>
            <w:tcW w:w="7530" w:type="dxa"/>
            <w:gridSpan w:val="8"/>
            <w:shd w:val="clear" w:color="auto" w:fill="auto"/>
          </w:tcPr>
          <w:p w14:paraId="2EF54A3C" w14:textId="77777777" w:rsidR="00360DFA" w:rsidRPr="00656386" w:rsidRDefault="00360DFA" w:rsidP="00360DFA">
            <w:pPr>
              <w:pStyle w:val="Title"/>
              <w:spacing w:before="0"/>
              <w:jc w:val="both"/>
              <w:rPr>
                <w:rFonts w:ascii="Trebuchet MS" w:hAnsi="Trebuchet MS"/>
                <w:b w:val="0"/>
              </w:rPr>
            </w:pPr>
            <w:r w:rsidRPr="00656386">
              <w:rPr>
                <w:rFonts w:ascii="Trebuchet MS" w:hAnsi="Trebuchet MS"/>
                <w:b w:val="0"/>
              </w:rPr>
              <w:t xml:space="preserve">Pentru clarificarea obiectului de reglementare al proiectului de </w:t>
            </w:r>
            <w:r w:rsidR="00104085" w:rsidRPr="00656386">
              <w:rPr>
                <w:rFonts w:ascii="Trebuchet MS" w:hAnsi="Trebuchet MS"/>
                <w:b w:val="0"/>
              </w:rPr>
              <w:t>h</w:t>
            </w:r>
            <w:r w:rsidRPr="00656386">
              <w:rPr>
                <w:rFonts w:ascii="Trebuchet MS" w:hAnsi="Trebuchet MS"/>
                <w:b w:val="0"/>
              </w:rPr>
              <w:t>otărâre a Guvernului privind întocmirea, actualizarea și administrarea Sistemului electronic național de evidenţă a ocupării în sectorul public, precum şi detalierea operaţiunilor necesare completării bazei de date, prin proiect se propune modificarea părții introductive a art. 382 din Ordonanța de urgență a Guvernului nr. 57/2019, cu modificările și completările ulterioare, astfel încât să existe posibilitatea aplicării art. 411 din același act normativ, pentru toate categoriile de personal bugetar. Corelativ, în cadrul art. 411 se propune introducerea alin. (1</w:t>
            </w:r>
            <w:r w:rsidRPr="00656386">
              <w:rPr>
                <w:rFonts w:ascii="Trebuchet MS" w:hAnsi="Trebuchet MS"/>
                <w:b w:val="0"/>
                <w:vertAlign w:val="superscript"/>
              </w:rPr>
              <w:t>1</w:t>
            </w:r>
            <w:r w:rsidRPr="00656386">
              <w:rPr>
                <w:rFonts w:ascii="Trebuchet MS" w:hAnsi="Trebuchet MS"/>
                <w:b w:val="0"/>
              </w:rPr>
              <w:t>) prin care să fie reglementată excepția aplicabilității acestui articol personalului militar, prin raportare la legislația specifică aplicabilă instituțiilor din sistemul de apărare, ordine publică și securitate națională.</w:t>
            </w:r>
          </w:p>
          <w:p w14:paraId="132DA8EE" w14:textId="77777777" w:rsidR="00360DFA" w:rsidRPr="00656386" w:rsidRDefault="00360DFA" w:rsidP="00360DFA">
            <w:pPr>
              <w:pStyle w:val="Title"/>
              <w:spacing w:before="0"/>
              <w:jc w:val="both"/>
              <w:rPr>
                <w:rFonts w:ascii="Trebuchet MS" w:hAnsi="Trebuchet MS"/>
                <w:b w:val="0"/>
              </w:rPr>
            </w:pPr>
          </w:p>
          <w:p w14:paraId="59B670BA" w14:textId="77777777" w:rsidR="00360DFA" w:rsidRPr="00656386" w:rsidRDefault="00360DFA" w:rsidP="00360DFA">
            <w:pPr>
              <w:pStyle w:val="Title"/>
              <w:spacing w:before="0"/>
              <w:jc w:val="both"/>
              <w:rPr>
                <w:rFonts w:ascii="Trebuchet MS" w:hAnsi="Trebuchet MS"/>
                <w:b w:val="0"/>
              </w:rPr>
            </w:pPr>
            <w:r w:rsidRPr="00656386">
              <w:rPr>
                <w:rFonts w:ascii="Trebuchet MS" w:hAnsi="Trebuchet MS"/>
                <w:b w:val="0"/>
              </w:rPr>
              <w:t>Tot cu privire la realizarea evidenței personalului plătit din fonduri publice este necesar ca actul normativ de nivel primar să prevadă interconectarea sistemelor informatice a tuturor autorităților sau instituțiilor publice care dețin baze de date privind personalul bugetar plătit din fonduri publice și să elimine ambiguitățile din modalitatea de redactare. Astfel, prin proiect se propune modificarea alin. (5) și (8) ale art. 411 din Ordonanța de urgență a Guvernului nr. 57/2019, cu modificările și completările ulterioare.</w:t>
            </w:r>
          </w:p>
          <w:p w14:paraId="470F673C" w14:textId="77777777" w:rsidR="00360DFA" w:rsidRPr="00656386" w:rsidRDefault="00360DFA" w:rsidP="006064E6">
            <w:pPr>
              <w:pStyle w:val="Title"/>
              <w:spacing w:before="0"/>
              <w:jc w:val="both"/>
              <w:rPr>
                <w:rFonts w:ascii="Trebuchet MS" w:hAnsi="Trebuchet MS"/>
                <w:b w:val="0"/>
              </w:rPr>
            </w:pPr>
          </w:p>
          <w:p w14:paraId="34F85691" w14:textId="77777777" w:rsidR="00360DFA" w:rsidRPr="00656386" w:rsidRDefault="00360DFA" w:rsidP="00360DFA">
            <w:pPr>
              <w:pStyle w:val="Title"/>
              <w:spacing w:before="0"/>
              <w:jc w:val="both"/>
              <w:rPr>
                <w:rFonts w:ascii="Trebuchet MS" w:hAnsi="Trebuchet MS"/>
                <w:b w:val="0"/>
              </w:rPr>
            </w:pPr>
            <w:r w:rsidRPr="00656386">
              <w:rPr>
                <w:rFonts w:ascii="Trebuchet MS" w:hAnsi="Trebuchet MS"/>
                <w:b w:val="0"/>
              </w:rPr>
              <w:t>Raportat la constrângerile de resurse (timp, suport tehnic informatic, formare profesională, sediu ANFP) și luând în</w:t>
            </w:r>
            <w:r w:rsidRPr="00656386">
              <w:rPr>
                <w:rFonts w:ascii="Trebuchet MS" w:hAnsi="Trebuchet MS"/>
                <w:b w:val="0"/>
                <w:bCs/>
              </w:rPr>
              <w:t xml:space="preserve"> considerare efectele negative care pot rezulta în lipsa neremedierii situaţiilor evidenţiate la punctul 1 al prezentei secțiuni a instrumentului de prezentare și motivare, care pot consta în eşecul măsurilor de reformă,</w:t>
            </w:r>
            <w:r w:rsidRPr="00656386">
              <w:rPr>
                <w:rFonts w:ascii="Trebuchet MS" w:hAnsi="Trebuchet MS"/>
                <w:b w:val="0"/>
              </w:rPr>
              <w:t xml:space="preserve"> prin proiectul de act normativ se propune modificarea termenului de derulare a proiectului-pilot al concursului </w:t>
            </w:r>
            <w:r w:rsidR="00104085" w:rsidRPr="00656386">
              <w:rPr>
                <w:rFonts w:ascii="Trebuchet MS" w:hAnsi="Trebuchet MS"/>
                <w:b w:val="0"/>
              </w:rPr>
              <w:t>de ocupare a unor funcții publice vacante</w:t>
            </w:r>
            <w:r w:rsidRPr="00656386">
              <w:rPr>
                <w:rFonts w:ascii="Trebuchet MS" w:hAnsi="Trebuchet MS"/>
                <w:b w:val="0"/>
              </w:rPr>
              <w:t>, respectiv desfășurarea acestuia de la momentul intrării în vigoare a hotărârii Guvernului pentru aprobarea normelor privind organizarea și desfășurarea proiectului-pilot de organizare a concursului de ocupare a unor funcții publice vacante și până la data intrării în vigoare a prevederilor art. 467 alin. (3)-(9) din Ordonanța de urgență a Guvernului nr. 57/2019, cu modificările și completările ulterioare. Corelativ, se propune prorogarea termenului de intrare în vigoare a normelor prevăzute la art. 597 alin. (1) lit. d), din același act normativ, la data de 30.09.2023.</w:t>
            </w:r>
          </w:p>
          <w:p w14:paraId="361DD67D" w14:textId="77777777" w:rsidR="00360DFA" w:rsidRPr="00656386" w:rsidRDefault="00360DFA" w:rsidP="006064E6">
            <w:pPr>
              <w:pStyle w:val="Title"/>
              <w:spacing w:before="0"/>
              <w:jc w:val="both"/>
              <w:rPr>
                <w:rFonts w:ascii="Trebuchet MS" w:hAnsi="Trebuchet MS"/>
                <w:b w:val="0"/>
              </w:rPr>
            </w:pPr>
          </w:p>
          <w:p w14:paraId="31BA3CC6" w14:textId="77777777" w:rsidR="00360DFA" w:rsidRPr="00656386" w:rsidRDefault="00360DFA" w:rsidP="006064E6">
            <w:pPr>
              <w:pStyle w:val="Title"/>
              <w:spacing w:before="0"/>
              <w:jc w:val="both"/>
              <w:rPr>
                <w:rFonts w:ascii="Trebuchet MS" w:hAnsi="Trebuchet MS" w:cs="Arial"/>
                <w:b w:val="0"/>
                <w:bCs/>
              </w:rPr>
            </w:pPr>
            <w:r w:rsidRPr="00656386">
              <w:rPr>
                <w:rFonts w:ascii="Trebuchet MS" w:hAnsi="Trebuchet MS"/>
                <w:b w:val="0"/>
              </w:rPr>
              <w:t xml:space="preserve">De asemenea, prin proiectul de act normativ se propune echivalarea </w:t>
            </w:r>
            <w:r w:rsidRPr="00656386">
              <w:rPr>
                <w:rFonts w:ascii="Trebuchet MS" w:hAnsi="Trebuchet MS" w:cs="Arial"/>
                <w:b w:val="0"/>
                <w:bCs/>
              </w:rPr>
              <w:t>funcțiilor publice specifice stabilite la pct. II din Anexa nr. 5 la Ordonanța de urgență a Guvernului nr.57/2019, cu modificările și completările ulterioare, cu funcțiile publice generale. Astfel, se propune introducerea unei noi anexe, anexa nr. 5</w:t>
            </w:r>
            <w:r w:rsidRPr="00656386">
              <w:rPr>
                <w:rFonts w:ascii="Trebuchet MS" w:hAnsi="Trebuchet MS" w:cs="Arial"/>
                <w:b w:val="0"/>
                <w:bCs/>
                <w:vertAlign w:val="superscript"/>
              </w:rPr>
              <w:t>1</w:t>
            </w:r>
            <w:r w:rsidRPr="00656386">
              <w:rPr>
                <w:rFonts w:ascii="Trebuchet MS" w:hAnsi="Trebuchet MS" w:cs="Arial"/>
                <w:b w:val="0"/>
                <w:bCs/>
              </w:rPr>
              <w:t xml:space="preserve"> intitulată </w:t>
            </w:r>
            <w:r w:rsidRPr="00656386">
              <w:rPr>
                <w:rFonts w:ascii="Trebuchet MS" w:hAnsi="Trebuchet MS"/>
                <w:b w:val="0"/>
              </w:rPr>
              <w:t>Echivalarea funcțiilor publice specifice cu funcții publice generale din cadrul unor autorități și instituții publice</w:t>
            </w:r>
            <w:r w:rsidRPr="00656386">
              <w:rPr>
                <w:rFonts w:ascii="Trebuchet MS" w:hAnsi="Trebuchet MS" w:cs="Arial"/>
                <w:b w:val="0"/>
                <w:bCs/>
              </w:rPr>
              <w:t>.</w:t>
            </w:r>
          </w:p>
          <w:p w14:paraId="50BA36B8" w14:textId="77777777" w:rsidR="00396CDE" w:rsidRPr="00656386" w:rsidRDefault="00396CDE" w:rsidP="006064E6">
            <w:pPr>
              <w:pStyle w:val="Title"/>
              <w:spacing w:before="0"/>
              <w:jc w:val="both"/>
              <w:rPr>
                <w:rFonts w:ascii="Trebuchet MS" w:hAnsi="Trebuchet MS" w:cs="Arial"/>
                <w:b w:val="0"/>
                <w:bCs/>
              </w:rPr>
            </w:pPr>
          </w:p>
          <w:p w14:paraId="12D212EE" w14:textId="77777777" w:rsidR="00396CDE" w:rsidRPr="00656386" w:rsidRDefault="00396CDE" w:rsidP="006064E6">
            <w:pPr>
              <w:pStyle w:val="Title"/>
              <w:spacing w:before="0"/>
              <w:jc w:val="both"/>
              <w:rPr>
                <w:rFonts w:ascii="Trebuchet MS" w:hAnsi="Trebuchet MS" w:cs="Arial"/>
                <w:b w:val="0"/>
                <w:bCs/>
              </w:rPr>
            </w:pPr>
            <w:r w:rsidRPr="00656386">
              <w:rPr>
                <w:rFonts w:ascii="Trebuchet MS" w:hAnsi="Trebuchet MS" w:cs="Arial"/>
                <w:b w:val="0"/>
                <w:bCs/>
              </w:rPr>
              <w:t>Totodată, pentru corelare</w:t>
            </w:r>
            <w:r w:rsidR="00E57F80" w:rsidRPr="00656386">
              <w:rPr>
                <w:rFonts w:ascii="Trebuchet MS" w:hAnsi="Trebuchet MS" w:cs="Arial"/>
                <w:b w:val="0"/>
                <w:bCs/>
              </w:rPr>
              <w:t xml:space="preserve"> cu</w:t>
            </w:r>
            <w:r w:rsidRPr="00656386">
              <w:rPr>
                <w:rFonts w:ascii="Trebuchet MS" w:hAnsi="Trebuchet MS" w:cs="Arial"/>
                <w:b w:val="0"/>
                <w:bCs/>
              </w:rPr>
              <w:t xml:space="preserve"> </w:t>
            </w:r>
            <w:r w:rsidR="00762184" w:rsidRPr="00656386">
              <w:rPr>
                <w:rFonts w:ascii="Trebuchet MS" w:hAnsi="Trebuchet MS" w:cs="Arial"/>
                <w:b w:val="0"/>
                <w:bCs/>
              </w:rPr>
              <w:t xml:space="preserve">Hotărârea Guvernului nr. 174/2020 pentru modificarea şi completarea Hotărârii Guvernului nr. </w:t>
            </w:r>
            <w:r w:rsidR="00762184" w:rsidRPr="00656386">
              <w:rPr>
                <w:rFonts w:ascii="Trebuchet MS" w:hAnsi="Trebuchet MS" w:cs="Arial"/>
                <w:b w:val="0"/>
                <w:bCs/>
              </w:rPr>
              <w:lastRenderedPageBreak/>
              <w:t xml:space="preserve">520/2013 privind organizarea şi funcţionarea Agenţiei Naţionale de Administrare Fiscală </w:t>
            </w:r>
            <w:r w:rsidRPr="00656386">
              <w:rPr>
                <w:rFonts w:ascii="Trebuchet MS" w:hAnsi="Trebuchet MS" w:cs="Arial"/>
                <w:b w:val="0"/>
                <w:bCs/>
              </w:rPr>
              <w:t>este necesară abrogarea funcții</w:t>
            </w:r>
            <w:r w:rsidR="00762184" w:rsidRPr="00656386">
              <w:rPr>
                <w:rFonts w:ascii="Trebuchet MS" w:hAnsi="Trebuchet MS" w:cs="Arial"/>
                <w:b w:val="0"/>
                <w:bCs/>
              </w:rPr>
              <w:t>lor</w:t>
            </w:r>
            <w:r w:rsidRPr="00656386">
              <w:rPr>
                <w:rFonts w:ascii="Trebuchet MS" w:hAnsi="Trebuchet MS" w:cs="Arial"/>
                <w:b w:val="0"/>
                <w:bCs/>
              </w:rPr>
              <w:t xml:space="preserve"> publice specifice </w:t>
            </w:r>
            <w:r w:rsidR="00104085" w:rsidRPr="00656386">
              <w:rPr>
                <w:rFonts w:ascii="Trebuchet MS" w:hAnsi="Trebuchet MS" w:cs="Arial"/>
                <w:b w:val="0"/>
                <w:bCs/>
              </w:rPr>
              <w:t xml:space="preserve">stabilite la punctul II lit. A, punctele 15-19 </w:t>
            </w:r>
            <w:r w:rsidR="00E57F80" w:rsidRPr="00656386">
              <w:rPr>
                <w:rFonts w:ascii="Trebuchet MS" w:hAnsi="Trebuchet MS" w:cs="Arial"/>
                <w:b w:val="0"/>
                <w:bCs/>
              </w:rPr>
              <w:t xml:space="preserve">și lit. B, punctele 20 și 25 </w:t>
            </w:r>
            <w:r w:rsidRPr="00656386">
              <w:rPr>
                <w:rFonts w:ascii="Trebuchet MS" w:hAnsi="Trebuchet MS" w:cs="Arial"/>
                <w:b w:val="0"/>
                <w:bCs/>
              </w:rPr>
              <w:t>din anexa nr. 5 la Ordonanța de urgență a Guvernului nr. 57/2019, cu modifică</w:t>
            </w:r>
            <w:r w:rsidR="00762184" w:rsidRPr="00656386">
              <w:rPr>
                <w:rFonts w:ascii="Trebuchet MS" w:hAnsi="Trebuchet MS" w:cs="Arial"/>
                <w:b w:val="0"/>
                <w:bCs/>
              </w:rPr>
              <w:t>rile și completările ulterioare</w:t>
            </w:r>
            <w:r w:rsidRPr="00656386">
              <w:rPr>
                <w:rFonts w:ascii="Trebuchet MS" w:hAnsi="Trebuchet MS" w:cs="Arial"/>
                <w:b w:val="0"/>
                <w:bCs/>
              </w:rPr>
              <w:t>.</w:t>
            </w:r>
          </w:p>
          <w:p w14:paraId="202CDF06" w14:textId="77777777" w:rsidR="006B295A" w:rsidRPr="00656386" w:rsidRDefault="006B295A" w:rsidP="00A17ED7">
            <w:pPr>
              <w:pStyle w:val="Title"/>
              <w:spacing w:before="0"/>
              <w:jc w:val="both"/>
              <w:rPr>
                <w:rFonts w:ascii="Trebuchet MS" w:hAnsi="Trebuchet MS"/>
                <w:b w:val="0"/>
              </w:rPr>
            </w:pPr>
          </w:p>
        </w:tc>
      </w:tr>
      <w:tr w:rsidR="00711D47" w:rsidRPr="00656386" w14:paraId="5790DC77" w14:textId="77777777" w:rsidTr="00890880">
        <w:trPr>
          <w:jc w:val="center"/>
        </w:trPr>
        <w:tc>
          <w:tcPr>
            <w:tcW w:w="2658" w:type="dxa"/>
            <w:shd w:val="clear" w:color="auto" w:fill="auto"/>
          </w:tcPr>
          <w:p w14:paraId="39A79F53" w14:textId="77777777" w:rsidR="00CE0F29" w:rsidRPr="00656386" w:rsidRDefault="004A26D1" w:rsidP="00B83DFA">
            <w:pPr>
              <w:rPr>
                <w:rFonts w:ascii="Trebuchet MS" w:hAnsi="Trebuchet MS"/>
              </w:rPr>
            </w:pPr>
            <w:r w:rsidRPr="00656386">
              <w:rPr>
                <w:rFonts w:ascii="Trebuchet MS" w:hAnsi="Trebuchet MS"/>
              </w:rPr>
              <w:lastRenderedPageBreak/>
              <w:t xml:space="preserve">3. Alte informaţii </w:t>
            </w:r>
          </w:p>
        </w:tc>
        <w:tc>
          <w:tcPr>
            <w:tcW w:w="7530" w:type="dxa"/>
            <w:gridSpan w:val="8"/>
            <w:shd w:val="clear" w:color="auto" w:fill="auto"/>
          </w:tcPr>
          <w:p w14:paraId="6E97FB4E" w14:textId="77777777" w:rsidR="00C87D33" w:rsidRPr="00656386" w:rsidRDefault="007D7EDB" w:rsidP="00CE0F29">
            <w:pPr>
              <w:rPr>
                <w:rFonts w:ascii="Trebuchet MS" w:hAnsi="Trebuchet MS"/>
              </w:rPr>
            </w:pPr>
            <w:r w:rsidRPr="00656386">
              <w:rPr>
                <w:rFonts w:ascii="Trebuchet MS" w:hAnsi="Trebuchet MS"/>
              </w:rPr>
              <w:t>Proiectul de act normativ nu se referă la acest subiect.</w:t>
            </w:r>
          </w:p>
        </w:tc>
      </w:tr>
      <w:tr w:rsidR="00711D47" w:rsidRPr="00656386" w14:paraId="04A73662" w14:textId="77777777" w:rsidTr="00890880">
        <w:trPr>
          <w:jc w:val="center"/>
        </w:trPr>
        <w:tc>
          <w:tcPr>
            <w:tcW w:w="10188" w:type="dxa"/>
            <w:gridSpan w:val="9"/>
            <w:shd w:val="clear" w:color="auto" w:fill="auto"/>
          </w:tcPr>
          <w:p w14:paraId="6B66A841" w14:textId="77777777" w:rsidR="004A26D1" w:rsidRPr="00656386" w:rsidRDefault="004A26D1" w:rsidP="004A26D1">
            <w:pPr>
              <w:rPr>
                <w:rFonts w:ascii="Trebuchet MS" w:hAnsi="Trebuchet MS"/>
                <w:b/>
                <w:i/>
              </w:rPr>
            </w:pPr>
            <w:r w:rsidRPr="00656386">
              <w:rPr>
                <w:rFonts w:ascii="Trebuchet MS" w:hAnsi="Trebuchet MS"/>
                <w:b/>
                <w:i/>
              </w:rPr>
              <w:t>Sec</w:t>
            </w:r>
            <w:r w:rsidR="00280BFB" w:rsidRPr="00656386">
              <w:rPr>
                <w:rFonts w:ascii="Trebuchet MS" w:hAnsi="Trebuchet MS"/>
                <w:b/>
                <w:i/>
              </w:rPr>
              <w:t>ţ</w:t>
            </w:r>
            <w:r w:rsidRPr="00656386">
              <w:rPr>
                <w:rFonts w:ascii="Trebuchet MS" w:hAnsi="Trebuchet MS"/>
                <w:b/>
                <w:i/>
              </w:rPr>
              <w:t xml:space="preserve">iunea a 3-a                                                                                </w:t>
            </w:r>
          </w:p>
          <w:p w14:paraId="5C51BC73" w14:textId="77777777" w:rsidR="00001B39" w:rsidRPr="00656386" w:rsidRDefault="004A26D1" w:rsidP="00B83DFA">
            <w:pPr>
              <w:rPr>
                <w:rFonts w:ascii="Trebuchet MS" w:hAnsi="Trebuchet MS"/>
                <w:b/>
                <w:i/>
              </w:rPr>
            </w:pPr>
            <w:r w:rsidRPr="00656386">
              <w:rPr>
                <w:rFonts w:ascii="Trebuchet MS" w:hAnsi="Trebuchet MS"/>
                <w:b/>
                <w:i/>
              </w:rPr>
              <w:t>Impactul socioeconomic al proiectului de act normativ</w:t>
            </w:r>
          </w:p>
          <w:p w14:paraId="46B764EA" w14:textId="77777777" w:rsidR="00FE5E8B" w:rsidRPr="00656386" w:rsidRDefault="00FE5E8B" w:rsidP="00B83DFA">
            <w:pPr>
              <w:rPr>
                <w:rFonts w:ascii="Trebuchet MS" w:hAnsi="Trebuchet MS"/>
                <w:b/>
                <w:i/>
              </w:rPr>
            </w:pPr>
          </w:p>
        </w:tc>
      </w:tr>
      <w:tr w:rsidR="00711D47" w:rsidRPr="00656386" w14:paraId="1AB696EE" w14:textId="77777777" w:rsidTr="00890880">
        <w:trPr>
          <w:jc w:val="center"/>
        </w:trPr>
        <w:tc>
          <w:tcPr>
            <w:tcW w:w="4545" w:type="dxa"/>
            <w:gridSpan w:val="2"/>
            <w:shd w:val="clear" w:color="auto" w:fill="auto"/>
          </w:tcPr>
          <w:p w14:paraId="1DDE0B1F" w14:textId="77777777" w:rsidR="00CE0F29" w:rsidRPr="00656386" w:rsidRDefault="004A26D1" w:rsidP="00CE0F29">
            <w:pPr>
              <w:rPr>
                <w:rFonts w:ascii="Trebuchet MS" w:hAnsi="Trebuchet MS"/>
              </w:rPr>
            </w:pPr>
            <w:r w:rsidRPr="00656386">
              <w:rPr>
                <w:rFonts w:ascii="Trebuchet MS" w:hAnsi="Trebuchet MS"/>
              </w:rPr>
              <w:t>1. Impactul macroeconomic</w:t>
            </w:r>
          </w:p>
        </w:tc>
        <w:tc>
          <w:tcPr>
            <w:tcW w:w="5643" w:type="dxa"/>
            <w:gridSpan w:val="7"/>
            <w:shd w:val="clear" w:color="auto" w:fill="auto"/>
          </w:tcPr>
          <w:p w14:paraId="6A5D5C9B" w14:textId="77777777" w:rsidR="00CE0F29" w:rsidRPr="00656386" w:rsidRDefault="00D4634A" w:rsidP="001E4AB7">
            <w:pPr>
              <w:jc w:val="both"/>
              <w:rPr>
                <w:rFonts w:ascii="Trebuchet MS" w:hAnsi="Trebuchet MS"/>
              </w:rPr>
            </w:pPr>
            <w:r w:rsidRPr="00656386">
              <w:rPr>
                <w:rFonts w:ascii="Trebuchet MS" w:hAnsi="Trebuchet MS"/>
              </w:rPr>
              <w:t>Proiectul de act normativ nu se referă la acest subiect.</w:t>
            </w:r>
          </w:p>
        </w:tc>
      </w:tr>
      <w:tr w:rsidR="00711D47" w:rsidRPr="00656386" w14:paraId="41CCA9FC" w14:textId="77777777" w:rsidTr="00890880">
        <w:trPr>
          <w:jc w:val="center"/>
        </w:trPr>
        <w:tc>
          <w:tcPr>
            <w:tcW w:w="4545" w:type="dxa"/>
            <w:gridSpan w:val="2"/>
            <w:shd w:val="clear" w:color="auto" w:fill="auto"/>
          </w:tcPr>
          <w:p w14:paraId="69C8DC29" w14:textId="77777777" w:rsidR="00CE0F29" w:rsidRPr="00656386" w:rsidRDefault="004A26D1" w:rsidP="0045534D">
            <w:pPr>
              <w:jc w:val="both"/>
              <w:rPr>
                <w:rFonts w:ascii="Trebuchet MS" w:hAnsi="Trebuchet MS"/>
              </w:rPr>
            </w:pPr>
            <w:r w:rsidRPr="00656386">
              <w:rPr>
                <w:rFonts w:ascii="Trebuchet MS" w:hAnsi="Trebuchet MS"/>
              </w:rPr>
              <w:t>1</w:t>
            </w:r>
            <w:r w:rsidRPr="00656386">
              <w:rPr>
                <w:rFonts w:ascii="Trebuchet MS" w:hAnsi="Trebuchet MS"/>
                <w:vertAlign w:val="superscript"/>
              </w:rPr>
              <w:t>1</w:t>
            </w:r>
            <w:r w:rsidRPr="00656386">
              <w:rPr>
                <w:rFonts w:ascii="Trebuchet MS" w:hAnsi="Trebuchet MS"/>
              </w:rPr>
              <w:t>. Impactul asupra mediului concuren</w:t>
            </w:r>
            <w:r w:rsidR="00280BFB" w:rsidRPr="00656386">
              <w:rPr>
                <w:rFonts w:ascii="Trebuchet MS" w:hAnsi="Trebuchet MS"/>
              </w:rPr>
              <w:t>ţ</w:t>
            </w:r>
            <w:r w:rsidRPr="00656386">
              <w:rPr>
                <w:rFonts w:ascii="Trebuchet MS" w:hAnsi="Trebuchet MS"/>
              </w:rPr>
              <w:t>ial si domeniului</w:t>
            </w:r>
            <w:r w:rsidR="00280BFB" w:rsidRPr="00656386">
              <w:rPr>
                <w:rFonts w:ascii="Trebuchet MS" w:hAnsi="Trebuchet MS"/>
              </w:rPr>
              <w:t xml:space="preserve"> </w:t>
            </w:r>
            <w:r w:rsidRPr="00656386">
              <w:rPr>
                <w:rFonts w:ascii="Trebuchet MS" w:hAnsi="Trebuchet MS"/>
              </w:rPr>
              <w:t>ajutoarelor de stat</w:t>
            </w:r>
          </w:p>
        </w:tc>
        <w:tc>
          <w:tcPr>
            <w:tcW w:w="5643" w:type="dxa"/>
            <w:gridSpan w:val="7"/>
            <w:shd w:val="clear" w:color="auto" w:fill="auto"/>
          </w:tcPr>
          <w:p w14:paraId="59B2F778" w14:textId="77777777" w:rsidR="00CE0F29" w:rsidRPr="00656386" w:rsidRDefault="00D4634A" w:rsidP="001E4AB7">
            <w:pPr>
              <w:jc w:val="both"/>
              <w:rPr>
                <w:rFonts w:ascii="Trebuchet MS" w:hAnsi="Trebuchet MS"/>
              </w:rPr>
            </w:pPr>
            <w:r w:rsidRPr="00656386">
              <w:rPr>
                <w:rFonts w:ascii="Trebuchet MS" w:hAnsi="Trebuchet MS"/>
              </w:rPr>
              <w:t>Proiectul de act normativ nu se referă la acest subiect.</w:t>
            </w:r>
          </w:p>
        </w:tc>
      </w:tr>
      <w:tr w:rsidR="00711D47" w:rsidRPr="00656386" w14:paraId="14269AEA" w14:textId="77777777" w:rsidTr="00890880">
        <w:trPr>
          <w:jc w:val="center"/>
        </w:trPr>
        <w:tc>
          <w:tcPr>
            <w:tcW w:w="4545" w:type="dxa"/>
            <w:gridSpan w:val="2"/>
            <w:shd w:val="clear" w:color="auto" w:fill="auto"/>
          </w:tcPr>
          <w:p w14:paraId="63A1F7E5" w14:textId="77777777" w:rsidR="00CE0F29" w:rsidRPr="00656386" w:rsidRDefault="00280BFB" w:rsidP="00CE0F29">
            <w:pPr>
              <w:rPr>
                <w:rFonts w:ascii="Trebuchet MS" w:hAnsi="Trebuchet MS"/>
              </w:rPr>
            </w:pPr>
            <w:r w:rsidRPr="00656386">
              <w:rPr>
                <w:rFonts w:ascii="Trebuchet MS" w:hAnsi="Trebuchet MS"/>
              </w:rPr>
              <w:t>2. Impactul asupra mediului de afaceri</w:t>
            </w:r>
          </w:p>
        </w:tc>
        <w:tc>
          <w:tcPr>
            <w:tcW w:w="5643" w:type="dxa"/>
            <w:gridSpan w:val="7"/>
            <w:shd w:val="clear" w:color="auto" w:fill="auto"/>
          </w:tcPr>
          <w:p w14:paraId="57AFF3BE" w14:textId="77777777" w:rsidR="00CE0F29" w:rsidRPr="00656386" w:rsidRDefault="00D4634A" w:rsidP="001E4AB7">
            <w:pPr>
              <w:jc w:val="both"/>
              <w:rPr>
                <w:rFonts w:ascii="Trebuchet MS" w:hAnsi="Trebuchet MS"/>
              </w:rPr>
            </w:pPr>
            <w:r w:rsidRPr="00656386">
              <w:rPr>
                <w:rFonts w:ascii="Trebuchet MS" w:hAnsi="Trebuchet MS"/>
              </w:rPr>
              <w:t>Proiectul de act normativ nu se referă la acest subiect.</w:t>
            </w:r>
          </w:p>
        </w:tc>
      </w:tr>
      <w:tr w:rsidR="00711D47" w:rsidRPr="00656386" w14:paraId="3E7647C1" w14:textId="77777777" w:rsidTr="00890880">
        <w:trPr>
          <w:jc w:val="center"/>
        </w:trPr>
        <w:tc>
          <w:tcPr>
            <w:tcW w:w="4545" w:type="dxa"/>
            <w:gridSpan w:val="2"/>
            <w:shd w:val="clear" w:color="auto" w:fill="auto"/>
          </w:tcPr>
          <w:p w14:paraId="2811C326" w14:textId="77777777" w:rsidR="00B45D92" w:rsidRPr="00656386" w:rsidRDefault="00B45D92" w:rsidP="003C7AD1">
            <w:pPr>
              <w:jc w:val="both"/>
              <w:rPr>
                <w:rFonts w:ascii="Trebuchet MS" w:hAnsi="Trebuchet MS"/>
              </w:rPr>
            </w:pPr>
            <w:r w:rsidRPr="00656386">
              <w:rPr>
                <w:rFonts w:ascii="Trebuchet MS" w:hAnsi="Trebuchet MS"/>
              </w:rPr>
              <w:t>2</w:t>
            </w:r>
            <w:r w:rsidRPr="00656386">
              <w:rPr>
                <w:rFonts w:ascii="Trebuchet MS" w:hAnsi="Trebuchet MS"/>
                <w:vertAlign w:val="superscript"/>
              </w:rPr>
              <w:t>1</w:t>
            </w:r>
            <w:r w:rsidRPr="00656386">
              <w:rPr>
                <w:rFonts w:ascii="Trebuchet MS" w:hAnsi="Trebuchet MS"/>
              </w:rPr>
              <w:t>.Impactul asupra sarcinilor administrative</w:t>
            </w:r>
          </w:p>
        </w:tc>
        <w:tc>
          <w:tcPr>
            <w:tcW w:w="5643" w:type="dxa"/>
            <w:gridSpan w:val="7"/>
            <w:shd w:val="clear" w:color="auto" w:fill="auto"/>
          </w:tcPr>
          <w:p w14:paraId="4C784EDD" w14:textId="77777777" w:rsidR="00890880" w:rsidRPr="00656386" w:rsidRDefault="00B45D92" w:rsidP="00A17ED7">
            <w:pPr>
              <w:jc w:val="both"/>
              <w:rPr>
                <w:rFonts w:ascii="Trebuchet MS" w:hAnsi="Trebuchet MS"/>
              </w:rPr>
            </w:pPr>
            <w:r w:rsidRPr="00656386">
              <w:rPr>
                <w:rFonts w:ascii="Trebuchet MS" w:hAnsi="Trebuchet MS"/>
              </w:rPr>
              <w:t xml:space="preserve">Proiectul de act normativ nu </w:t>
            </w:r>
            <w:r w:rsidR="00F66F98" w:rsidRPr="00656386">
              <w:rPr>
                <w:rFonts w:ascii="Trebuchet MS" w:hAnsi="Trebuchet MS"/>
              </w:rPr>
              <w:t>generează costuri administrativ</w:t>
            </w:r>
            <w:r w:rsidR="007A61F4" w:rsidRPr="00656386">
              <w:rPr>
                <w:rFonts w:ascii="Trebuchet MS" w:hAnsi="Trebuchet MS"/>
              </w:rPr>
              <w:t>e suplimentare pentru autoritățile și instituțiile publice</w:t>
            </w:r>
            <w:r w:rsidR="00A17ED7" w:rsidRPr="00656386">
              <w:rPr>
                <w:rFonts w:ascii="Trebuchet MS" w:hAnsi="Trebuchet MS"/>
              </w:rPr>
              <w:t>.</w:t>
            </w:r>
          </w:p>
        </w:tc>
      </w:tr>
      <w:tr w:rsidR="00711D47" w:rsidRPr="00656386" w14:paraId="478F20FD" w14:textId="77777777" w:rsidTr="00890880">
        <w:trPr>
          <w:jc w:val="center"/>
        </w:trPr>
        <w:tc>
          <w:tcPr>
            <w:tcW w:w="4545" w:type="dxa"/>
            <w:gridSpan w:val="2"/>
            <w:shd w:val="clear" w:color="auto" w:fill="auto"/>
          </w:tcPr>
          <w:p w14:paraId="5AAB9E4A" w14:textId="77777777" w:rsidR="00303F7F" w:rsidRPr="00656386" w:rsidRDefault="00303F7F" w:rsidP="00303F7F">
            <w:pPr>
              <w:jc w:val="both"/>
              <w:rPr>
                <w:rFonts w:ascii="Trebuchet MS" w:hAnsi="Trebuchet MS"/>
              </w:rPr>
            </w:pPr>
            <w:r w:rsidRPr="00656386">
              <w:rPr>
                <w:rFonts w:ascii="Trebuchet MS" w:hAnsi="Trebuchet MS"/>
              </w:rPr>
              <w:t>2</w:t>
            </w:r>
            <w:r w:rsidRPr="00656386">
              <w:rPr>
                <w:rFonts w:ascii="Trebuchet MS" w:hAnsi="Trebuchet MS"/>
                <w:vertAlign w:val="superscript"/>
              </w:rPr>
              <w:t>2</w:t>
            </w:r>
            <w:r w:rsidR="0030535F" w:rsidRPr="00656386">
              <w:rPr>
                <w:rFonts w:ascii="Trebuchet MS" w:hAnsi="Trebuchet MS"/>
              </w:rPr>
              <w:t xml:space="preserve">. </w:t>
            </w:r>
            <w:r w:rsidRPr="00656386">
              <w:rPr>
                <w:rFonts w:ascii="Trebuchet MS" w:hAnsi="Trebuchet MS"/>
              </w:rPr>
              <w:t>Impactul asupra întreprinderilor micii și mijlocii</w:t>
            </w:r>
          </w:p>
        </w:tc>
        <w:tc>
          <w:tcPr>
            <w:tcW w:w="5643" w:type="dxa"/>
            <w:gridSpan w:val="7"/>
            <w:shd w:val="clear" w:color="auto" w:fill="auto"/>
          </w:tcPr>
          <w:p w14:paraId="04E45B4C" w14:textId="77777777" w:rsidR="00303F7F" w:rsidRPr="00656386" w:rsidRDefault="00303F7F" w:rsidP="001E4AB7">
            <w:pPr>
              <w:jc w:val="both"/>
              <w:rPr>
                <w:rFonts w:ascii="Trebuchet MS" w:hAnsi="Trebuchet MS"/>
              </w:rPr>
            </w:pPr>
            <w:r w:rsidRPr="00656386">
              <w:rPr>
                <w:rFonts w:ascii="Trebuchet MS" w:hAnsi="Trebuchet MS"/>
              </w:rPr>
              <w:t>Proiectul de act normativ nu se referă la acest subiect</w:t>
            </w:r>
            <w:r w:rsidR="007A61F4" w:rsidRPr="00656386">
              <w:rPr>
                <w:rFonts w:ascii="Trebuchet MS" w:hAnsi="Trebuchet MS"/>
              </w:rPr>
              <w:t>.</w:t>
            </w:r>
          </w:p>
        </w:tc>
      </w:tr>
      <w:tr w:rsidR="00711D47" w:rsidRPr="00656386" w14:paraId="17AA95E5" w14:textId="77777777" w:rsidTr="00890880">
        <w:trPr>
          <w:jc w:val="center"/>
        </w:trPr>
        <w:tc>
          <w:tcPr>
            <w:tcW w:w="4545" w:type="dxa"/>
            <w:gridSpan w:val="2"/>
            <w:shd w:val="clear" w:color="auto" w:fill="auto"/>
          </w:tcPr>
          <w:p w14:paraId="58F17475" w14:textId="77777777" w:rsidR="00B45D92" w:rsidRPr="00656386" w:rsidRDefault="00B45D92" w:rsidP="00CE0F29">
            <w:pPr>
              <w:rPr>
                <w:rFonts w:ascii="Trebuchet MS" w:hAnsi="Trebuchet MS"/>
              </w:rPr>
            </w:pPr>
            <w:r w:rsidRPr="00656386">
              <w:rPr>
                <w:rFonts w:ascii="Trebuchet MS" w:hAnsi="Trebuchet MS"/>
              </w:rPr>
              <w:t>3. Impactul social</w:t>
            </w:r>
          </w:p>
        </w:tc>
        <w:tc>
          <w:tcPr>
            <w:tcW w:w="5643" w:type="dxa"/>
            <w:gridSpan w:val="7"/>
            <w:shd w:val="clear" w:color="auto" w:fill="auto"/>
          </w:tcPr>
          <w:p w14:paraId="420D9195" w14:textId="77777777" w:rsidR="008C7082" w:rsidRPr="00656386" w:rsidRDefault="00B45D92" w:rsidP="008C7082">
            <w:pPr>
              <w:jc w:val="both"/>
              <w:rPr>
                <w:rFonts w:ascii="Trebuchet MS" w:hAnsi="Trebuchet MS"/>
              </w:rPr>
            </w:pPr>
            <w:r w:rsidRPr="00656386">
              <w:rPr>
                <w:rFonts w:ascii="Trebuchet MS" w:hAnsi="Trebuchet MS"/>
              </w:rPr>
              <w:t xml:space="preserve">Proiectul de act normativ </w:t>
            </w:r>
            <w:r w:rsidR="007A61F4" w:rsidRPr="00656386">
              <w:rPr>
                <w:rFonts w:ascii="Trebuchet MS" w:hAnsi="Trebuchet MS"/>
              </w:rPr>
              <w:t xml:space="preserve">are ca scop </w:t>
            </w:r>
            <w:r w:rsidR="00A17ED7" w:rsidRPr="00656386">
              <w:rPr>
                <w:rFonts w:ascii="Trebuchet MS" w:hAnsi="Trebuchet MS"/>
              </w:rPr>
              <w:t>rezolvarea unor probleme stringente identificate, cu caracter sistemic, la nivelul legislației cu impact asupra administrației publice (</w:t>
            </w:r>
            <w:r w:rsidR="008C7082" w:rsidRPr="00656386">
              <w:rPr>
                <w:rFonts w:ascii="Trebuchet MS" w:hAnsi="Trebuchet MS"/>
              </w:rPr>
              <w:t xml:space="preserve">clarificarea unor norme punctuale, asigurarea unui minim de timp necesar pentru implementarea măsurilor de reformă în administrația publică, </w:t>
            </w:r>
            <w:r w:rsidR="007A61F4" w:rsidRPr="00656386">
              <w:rPr>
                <w:rFonts w:ascii="Trebuchet MS" w:hAnsi="Trebuchet MS"/>
              </w:rPr>
              <w:t>echival</w:t>
            </w:r>
            <w:r w:rsidR="00A17ED7" w:rsidRPr="00656386">
              <w:rPr>
                <w:rFonts w:ascii="Trebuchet MS" w:hAnsi="Trebuchet MS"/>
              </w:rPr>
              <w:t>area funcț</w:t>
            </w:r>
            <w:r w:rsidR="008C7082" w:rsidRPr="00656386">
              <w:rPr>
                <w:rFonts w:ascii="Trebuchet MS" w:hAnsi="Trebuchet MS"/>
              </w:rPr>
              <w:t xml:space="preserve">iilor publice specifice stabilite în anexa nr. 5 la Ordonanța de urgență a Guvernului cu funcțiile publice generale). </w:t>
            </w:r>
          </w:p>
          <w:p w14:paraId="1D96DC3E" w14:textId="77777777" w:rsidR="008C7082" w:rsidRPr="00656386" w:rsidRDefault="008C7082" w:rsidP="008C7082">
            <w:pPr>
              <w:jc w:val="both"/>
              <w:rPr>
                <w:rFonts w:ascii="Trebuchet MS" w:hAnsi="Trebuchet MS"/>
              </w:rPr>
            </w:pPr>
          </w:p>
          <w:p w14:paraId="3F8C0B91" w14:textId="77777777" w:rsidR="00890880" w:rsidRPr="00656386" w:rsidRDefault="008C7082" w:rsidP="008C7082">
            <w:pPr>
              <w:jc w:val="both"/>
              <w:rPr>
                <w:rFonts w:ascii="Trebuchet MS" w:hAnsi="Trebuchet MS"/>
              </w:rPr>
            </w:pPr>
            <w:r w:rsidRPr="00656386">
              <w:rPr>
                <w:rFonts w:ascii="Trebuchet MS" w:hAnsi="Trebuchet MS"/>
              </w:rPr>
              <w:t>Astfel, apreciem că proiectul va avea un impact pozitiv, pe termen scurt și lung, în ceea ce privește organizarea și dezvoltarea carierei în funcția publică și sustenabilitatea implementării măsurilor de reformă în administrația publică.</w:t>
            </w:r>
          </w:p>
          <w:p w14:paraId="7AA499BB" w14:textId="77777777" w:rsidR="008C7082" w:rsidRPr="00656386" w:rsidRDefault="008C7082" w:rsidP="008C7082">
            <w:pPr>
              <w:jc w:val="both"/>
              <w:rPr>
                <w:rFonts w:ascii="Trebuchet MS" w:hAnsi="Trebuchet MS"/>
              </w:rPr>
            </w:pPr>
          </w:p>
        </w:tc>
      </w:tr>
      <w:tr w:rsidR="00711D47" w:rsidRPr="00656386" w14:paraId="1EF716FC" w14:textId="77777777" w:rsidTr="00890880">
        <w:trPr>
          <w:jc w:val="center"/>
        </w:trPr>
        <w:tc>
          <w:tcPr>
            <w:tcW w:w="4545" w:type="dxa"/>
            <w:gridSpan w:val="2"/>
            <w:shd w:val="clear" w:color="auto" w:fill="auto"/>
          </w:tcPr>
          <w:p w14:paraId="06452885" w14:textId="77777777" w:rsidR="00CE0F29" w:rsidRPr="00656386" w:rsidRDefault="00280BFB" w:rsidP="00CE0F29">
            <w:pPr>
              <w:rPr>
                <w:rFonts w:ascii="Trebuchet MS" w:hAnsi="Trebuchet MS"/>
              </w:rPr>
            </w:pPr>
            <w:r w:rsidRPr="00656386">
              <w:rPr>
                <w:rFonts w:ascii="Trebuchet MS" w:hAnsi="Trebuchet MS"/>
              </w:rPr>
              <w:t>4. Impactul asupra mediului</w:t>
            </w:r>
          </w:p>
        </w:tc>
        <w:tc>
          <w:tcPr>
            <w:tcW w:w="5643" w:type="dxa"/>
            <w:gridSpan w:val="7"/>
            <w:shd w:val="clear" w:color="auto" w:fill="auto"/>
          </w:tcPr>
          <w:p w14:paraId="26301DE1" w14:textId="77777777" w:rsidR="00CE0F29" w:rsidRPr="00656386" w:rsidRDefault="00D4634A" w:rsidP="001E4AB7">
            <w:pPr>
              <w:jc w:val="both"/>
              <w:rPr>
                <w:rFonts w:ascii="Trebuchet MS" w:hAnsi="Trebuchet MS"/>
              </w:rPr>
            </w:pPr>
            <w:r w:rsidRPr="00656386">
              <w:rPr>
                <w:rFonts w:ascii="Trebuchet MS" w:hAnsi="Trebuchet MS"/>
              </w:rPr>
              <w:t>Proiectul de act normativ nu se referă la acest subiect.</w:t>
            </w:r>
          </w:p>
        </w:tc>
      </w:tr>
      <w:tr w:rsidR="00711D47" w:rsidRPr="00656386" w14:paraId="377156C2" w14:textId="77777777" w:rsidTr="00890880">
        <w:trPr>
          <w:jc w:val="center"/>
        </w:trPr>
        <w:tc>
          <w:tcPr>
            <w:tcW w:w="4545" w:type="dxa"/>
            <w:gridSpan w:val="2"/>
            <w:shd w:val="clear" w:color="auto" w:fill="auto"/>
          </w:tcPr>
          <w:p w14:paraId="083977A6" w14:textId="77777777" w:rsidR="00E77CC1" w:rsidRPr="00656386" w:rsidRDefault="00E77CC1" w:rsidP="00CE0F29">
            <w:pPr>
              <w:rPr>
                <w:rFonts w:ascii="Trebuchet MS" w:hAnsi="Trebuchet MS"/>
              </w:rPr>
            </w:pPr>
            <w:r w:rsidRPr="00656386">
              <w:rPr>
                <w:rFonts w:ascii="Trebuchet MS" w:hAnsi="Trebuchet MS"/>
              </w:rPr>
              <w:t>5. Alte informații</w:t>
            </w:r>
          </w:p>
        </w:tc>
        <w:tc>
          <w:tcPr>
            <w:tcW w:w="5643" w:type="dxa"/>
            <w:gridSpan w:val="7"/>
            <w:shd w:val="clear" w:color="auto" w:fill="auto"/>
          </w:tcPr>
          <w:p w14:paraId="1FAFD454" w14:textId="77777777" w:rsidR="00C87D33" w:rsidRPr="00656386" w:rsidRDefault="00E77CC1" w:rsidP="001E4AB7">
            <w:pPr>
              <w:jc w:val="both"/>
              <w:rPr>
                <w:rFonts w:ascii="Trebuchet MS" w:hAnsi="Trebuchet MS"/>
              </w:rPr>
            </w:pPr>
            <w:r w:rsidRPr="00656386">
              <w:rPr>
                <w:rFonts w:ascii="Trebuchet MS" w:hAnsi="Trebuchet MS"/>
              </w:rPr>
              <w:t>Proiectul de act normativ nu se referă la acest subiect.</w:t>
            </w:r>
          </w:p>
        </w:tc>
      </w:tr>
      <w:tr w:rsidR="00711D47" w:rsidRPr="00656386" w14:paraId="10789B3E" w14:textId="77777777" w:rsidTr="00890880">
        <w:trPr>
          <w:jc w:val="center"/>
        </w:trPr>
        <w:tc>
          <w:tcPr>
            <w:tcW w:w="10188" w:type="dxa"/>
            <w:gridSpan w:val="9"/>
            <w:shd w:val="clear" w:color="auto" w:fill="auto"/>
          </w:tcPr>
          <w:p w14:paraId="121A2BD1" w14:textId="77777777" w:rsidR="00E77CC1" w:rsidRPr="00656386" w:rsidRDefault="00E77CC1" w:rsidP="00280BFB">
            <w:pPr>
              <w:rPr>
                <w:rFonts w:ascii="Trebuchet MS" w:hAnsi="Trebuchet MS"/>
                <w:b/>
                <w:i/>
              </w:rPr>
            </w:pPr>
            <w:r w:rsidRPr="00656386">
              <w:rPr>
                <w:rFonts w:ascii="Trebuchet MS" w:hAnsi="Trebuchet MS"/>
                <w:b/>
                <w:i/>
              </w:rPr>
              <w:t xml:space="preserve">Secţiunea a 4-a                                                                                </w:t>
            </w:r>
          </w:p>
          <w:p w14:paraId="110FB484" w14:textId="77777777" w:rsidR="00001B39" w:rsidRPr="00656386" w:rsidRDefault="00E77CC1" w:rsidP="007C21F2">
            <w:pPr>
              <w:rPr>
                <w:rFonts w:ascii="Trebuchet MS" w:hAnsi="Trebuchet MS"/>
                <w:b/>
                <w:i/>
              </w:rPr>
            </w:pPr>
            <w:r w:rsidRPr="00656386">
              <w:rPr>
                <w:rFonts w:ascii="Trebuchet MS" w:hAnsi="Trebuchet MS"/>
                <w:b/>
                <w:i/>
              </w:rPr>
              <w:t>Impactul financiar asupra bugetului general consolidat, atât pe termen scurt, pentru anul curent, c</w:t>
            </w:r>
            <w:r w:rsidR="007C21F2" w:rsidRPr="00656386">
              <w:rPr>
                <w:rFonts w:ascii="Trebuchet MS" w:hAnsi="Trebuchet MS"/>
                <w:b/>
                <w:i/>
              </w:rPr>
              <w:t>â</w:t>
            </w:r>
            <w:r w:rsidRPr="00656386">
              <w:rPr>
                <w:rFonts w:ascii="Trebuchet MS" w:hAnsi="Trebuchet MS"/>
                <w:b/>
                <w:i/>
              </w:rPr>
              <w:t xml:space="preserve">t </w:t>
            </w:r>
            <w:r w:rsidR="007C21F2" w:rsidRPr="00656386">
              <w:rPr>
                <w:rFonts w:ascii="Trebuchet MS" w:hAnsi="Trebuchet MS"/>
                <w:b/>
                <w:i/>
              </w:rPr>
              <w:t>ș</w:t>
            </w:r>
            <w:r w:rsidRPr="00656386">
              <w:rPr>
                <w:rFonts w:ascii="Trebuchet MS" w:hAnsi="Trebuchet MS"/>
                <w:b/>
                <w:i/>
              </w:rPr>
              <w:t>i pe termen lung (pe 5 ani)</w:t>
            </w:r>
          </w:p>
          <w:p w14:paraId="228CD949" w14:textId="77777777" w:rsidR="00FE5E8B" w:rsidRPr="00656386" w:rsidRDefault="00FE5E8B" w:rsidP="007C21F2">
            <w:pPr>
              <w:rPr>
                <w:rFonts w:ascii="Trebuchet MS" w:hAnsi="Trebuchet MS"/>
                <w:b/>
                <w:i/>
              </w:rPr>
            </w:pPr>
          </w:p>
        </w:tc>
      </w:tr>
      <w:tr w:rsidR="00711D47" w:rsidRPr="00656386" w14:paraId="52B3D81F" w14:textId="77777777" w:rsidTr="00890880">
        <w:trPr>
          <w:jc w:val="center"/>
        </w:trPr>
        <w:tc>
          <w:tcPr>
            <w:tcW w:w="10188" w:type="dxa"/>
            <w:gridSpan w:val="9"/>
            <w:shd w:val="clear" w:color="auto" w:fill="auto"/>
          </w:tcPr>
          <w:p w14:paraId="7DE84534" w14:textId="77777777" w:rsidR="00E77CC1" w:rsidRPr="00656386" w:rsidRDefault="00E77CC1" w:rsidP="00C92F1C">
            <w:pPr>
              <w:jc w:val="both"/>
              <w:rPr>
                <w:rFonts w:ascii="Trebuchet MS" w:hAnsi="Trebuchet MS"/>
              </w:rPr>
            </w:pPr>
            <w:r w:rsidRPr="00656386">
              <w:rPr>
                <w:rFonts w:ascii="Trebuchet MS" w:hAnsi="Trebuchet MS"/>
              </w:rPr>
              <w:t>- mii lei -|</w:t>
            </w:r>
          </w:p>
        </w:tc>
      </w:tr>
      <w:tr w:rsidR="00711D47" w:rsidRPr="00656386" w14:paraId="738A36A0" w14:textId="77777777" w:rsidTr="00890880">
        <w:trPr>
          <w:jc w:val="center"/>
        </w:trPr>
        <w:tc>
          <w:tcPr>
            <w:tcW w:w="4644" w:type="dxa"/>
            <w:gridSpan w:val="3"/>
            <w:shd w:val="clear" w:color="auto" w:fill="auto"/>
          </w:tcPr>
          <w:p w14:paraId="5876FD65" w14:textId="77777777" w:rsidR="00E77CC1" w:rsidRPr="00656386" w:rsidRDefault="00E77CC1" w:rsidP="003A1764">
            <w:pPr>
              <w:jc w:val="center"/>
              <w:rPr>
                <w:rFonts w:ascii="Trebuchet MS" w:hAnsi="Trebuchet MS"/>
              </w:rPr>
            </w:pPr>
            <w:r w:rsidRPr="00656386">
              <w:rPr>
                <w:rFonts w:ascii="Trebuchet MS" w:hAnsi="Trebuchet MS"/>
              </w:rPr>
              <w:lastRenderedPageBreak/>
              <w:t>Indicatori</w:t>
            </w:r>
          </w:p>
        </w:tc>
        <w:tc>
          <w:tcPr>
            <w:tcW w:w="1042" w:type="dxa"/>
            <w:shd w:val="clear" w:color="auto" w:fill="auto"/>
          </w:tcPr>
          <w:p w14:paraId="67E3E740" w14:textId="77777777" w:rsidR="00E77CC1" w:rsidRPr="00656386" w:rsidRDefault="00E77CC1" w:rsidP="003A1764">
            <w:pPr>
              <w:jc w:val="center"/>
              <w:rPr>
                <w:rFonts w:ascii="Trebuchet MS" w:hAnsi="Trebuchet MS"/>
              </w:rPr>
            </w:pPr>
            <w:r w:rsidRPr="00656386">
              <w:rPr>
                <w:rFonts w:ascii="Trebuchet MS" w:hAnsi="Trebuchet MS"/>
              </w:rPr>
              <w:t>Anul curent</w:t>
            </w:r>
          </w:p>
          <w:p w14:paraId="2D2B811B" w14:textId="77777777" w:rsidR="00E77CC1" w:rsidRPr="00656386" w:rsidRDefault="00E77CC1" w:rsidP="003C6D08">
            <w:pPr>
              <w:jc w:val="center"/>
              <w:rPr>
                <w:rFonts w:ascii="Trebuchet MS" w:hAnsi="Trebuchet MS"/>
              </w:rPr>
            </w:pPr>
            <w:r w:rsidRPr="00656386">
              <w:rPr>
                <w:rFonts w:ascii="Trebuchet MS" w:hAnsi="Trebuchet MS"/>
              </w:rPr>
              <w:t>20</w:t>
            </w:r>
            <w:r w:rsidR="00853F9B" w:rsidRPr="00656386">
              <w:rPr>
                <w:rFonts w:ascii="Trebuchet MS" w:hAnsi="Trebuchet MS"/>
              </w:rPr>
              <w:t>2</w:t>
            </w:r>
            <w:r w:rsidR="003C6D08" w:rsidRPr="00656386">
              <w:rPr>
                <w:rFonts w:ascii="Trebuchet MS" w:hAnsi="Trebuchet MS"/>
              </w:rPr>
              <w:t>1</w:t>
            </w:r>
          </w:p>
        </w:tc>
        <w:tc>
          <w:tcPr>
            <w:tcW w:w="3600" w:type="dxa"/>
            <w:gridSpan w:val="4"/>
            <w:shd w:val="clear" w:color="auto" w:fill="auto"/>
          </w:tcPr>
          <w:p w14:paraId="7904B023" w14:textId="77777777" w:rsidR="00E77CC1" w:rsidRPr="00656386" w:rsidRDefault="00E77CC1" w:rsidP="003A1764">
            <w:pPr>
              <w:jc w:val="center"/>
              <w:rPr>
                <w:rFonts w:ascii="Trebuchet MS" w:hAnsi="Trebuchet MS"/>
              </w:rPr>
            </w:pPr>
            <w:r w:rsidRPr="00656386">
              <w:rPr>
                <w:rFonts w:ascii="Trebuchet MS" w:hAnsi="Trebuchet MS"/>
              </w:rPr>
              <w:t>Următorii 4 ani</w:t>
            </w:r>
          </w:p>
          <w:p w14:paraId="43E62BEC" w14:textId="77777777" w:rsidR="00E77CC1" w:rsidRPr="00656386" w:rsidRDefault="00E77CC1" w:rsidP="003C6D08">
            <w:pPr>
              <w:rPr>
                <w:rFonts w:ascii="Trebuchet MS" w:hAnsi="Trebuchet MS"/>
              </w:rPr>
            </w:pPr>
            <w:r w:rsidRPr="00656386">
              <w:rPr>
                <w:rFonts w:ascii="Trebuchet MS" w:hAnsi="Trebuchet MS"/>
              </w:rPr>
              <w:t>20</w:t>
            </w:r>
            <w:r w:rsidR="003D375C" w:rsidRPr="00656386">
              <w:rPr>
                <w:rFonts w:ascii="Trebuchet MS" w:hAnsi="Trebuchet MS"/>
              </w:rPr>
              <w:t>2</w:t>
            </w:r>
            <w:r w:rsidR="003C6D08" w:rsidRPr="00656386">
              <w:rPr>
                <w:rFonts w:ascii="Trebuchet MS" w:hAnsi="Trebuchet MS"/>
              </w:rPr>
              <w:t>2</w:t>
            </w:r>
            <w:r w:rsidR="00D312BF" w:rsidRPr="00656386">
              <w:rPr>
                <w:rFonts w:ascii="Trebuchet MS" w:hAnsi="Trebuchet MS"/>
              </w:rPr>
              <w:t xml:space="preserve">     </w:t>
            </w:r>
            <w:r w:rsidRPr="00656386">
              <w:rPr>
                <w:rFonts w:ascii="Trebuchet MS" w:hAnsi="Trebuchet MS"/>
              </w:rPr>
              <w:t xml:space="preserve"> 20</w:t>
            </w:r>
            <w:r w:rsidR="00E2666C" w:rsidRPr="00656386">
              <w:rPr>
                <w:rFonts w:ascii="Trebuchet MS" w:hAnsi="Trebuchet MS"/>
              </w:rPr>
              <w:t>2</w:t>
            </w:r>
            <w:r w:rsidR="003C6D08" w:rsidRPr="00656386">
              <w:rPr>
                <w:rFonts w:ascii="Trebuchet MS" w:hAnsi="Trebuchet MS"/>
              </w:rPr>
              <w:t>3</w:t>
            </w:r>
            <w:r w:rsidR="00D312BF" w:rsidRPr="00656386">
              <w:rPr>
                <w:rFonts w:ascii="Trebuchet MS" w:hAnsi="Trebuchet MS"/>
              </w:rPr>
              <w:t xml:space="preserve">       </w:t>
            </w:r>
            <w:r w:rsidRPr="00656386">
              <w:rPr>
                <w:rFonts w:ascii="Trebuchet MS" w:hAnsi="Trebuchet MS"/>
              </w:rPr>
              <w:t>202</w:t>
            </w:r>
            <w:r w:rsidR="003C6D08" w:rsidRPr="00656386">
              <w:rPr>
                <w:rFonts w:ascii="Trebuchet MS" w:hAnsi="Trebuchet MS"/>
              </w:rPr>
              <w:t>4</w:t>
            </w:r>
            <w:r w:rsidR="00D312BF" w:rsidRPr="00656386">
              <w:rPr>
                <w:rFonts w:ascii="Trebuchet MS" w:hAnsi="Trebuchet MS"/>
              </w:rPr>
              <w:t xml:space="preserve">     </w:t>
            </w:r>
            <w:r w:rsidRPr="00656386">
              <w:rPr>
                <w:rFonts w:ascii="Trebuchet MS" w:hAnsi="Trebuchet MS"/>
              </w:rPr>
              <w:t>202</w:t>
            </w:r>
            <w:r w:rsidR="003C6D08" w:rsidRPr="00656386">
              <w:rPr>
                <w:rFonts w:ascii="Trebuchet MS" w:hAnsi="Trebuchet MS"/>
              </w:rPr>
              <w:t>5</w:t>
            </w:r>
          </w:p>
        </w:tc>
        <w:tc>
          <w:tcPr>
            <w:tcW w:w="902" w:type="dxa"/>
            <w:shd w:val="clear" w:color="auto" w:fill="auto"/>
          </w:tcPr>
          <w:p w14:paraId="702FC44A" w14:textId="77777777" w:rsidR="00E77CC1" w:rsidRPr="00656386" w:rsidRDefault="00E77CC1" w:rsidP="003A1764">
            <w:pPr>
              <w:jc w:val="center"/>
              <w:rPr>
                <w:rFonts w:ascii="Trebuchet MS" w:hAnsi="Trebuchet MS"/>
              </w:rPr>
            </w:pPr>
            <w:r w:rsidRPr="00656386">
              <w:rPr>
                <w:rFonts w:ascii="Trebuchet MS" w:hAnsi="Trebuchet MS"/>
              </w:rPr>
              <w:t>Media pe 5 ani</w:t>
            </w:r>
          </w:p>
        </w:tc>
      </w:tr>
      <w:tr w:rsidR="00711D47" w:rsidRPr="00656386" w14:paraId="0909F15F" w14:textId="77777777" w:rsidTr="00890880">
        <w:trPr>
          <w:trHeight w:val="282"/>
          <w:jc w:val="center"/>
        </w:trPr>
        <w:tc>
          <w:tcPr>
            <w:tcW w:w="4644" w:type="dxa"/>
            <w:gridSpan w:val="3"/>
            <w:shd w:val="clear" w:color="auto" w:fill="auto"/>
          </w:tcPr>
          <w:p w14:paraId="185EA01F" w14:textId="77777777" w:rsidR="00E77CC1" w:rsidRPr="00656386" w:rsidRDefault="00E77CC1" w:rsidP="003A1764">
            <w:pPr>
              <w:jc w:val="center"/>
              <w:rPr>
                <w:rFonts w:ascii="Trebuchet MS" w:hAnsi="Trebuchet MS"/>
              </w:rPr>
            </w:pPr>
            <w:r w:rsidRPr="00656386">
              <w:rPr>
                <w:rFonts w:ascii="Trebuchet MS" w:hAnsi="Trebuchet MS"/>
              </w:rPr>
              <w:t>1</w:t>
            </w:r>
          </w:p>
        </w:tc>
        <w:tc>
          <w:tcPr>
            <w:tcW w:w="1042" w:type="dxa"/>
            <w:shd w:val="clear" w:color="auto" w:fill="auto"/>
          </w:tcPr>
          <w:p w14:paraId="013192D1" w14:textId="77777777" w:rsidR="00E77CC1" w:rsidRPr="00656386" w:rsidRDefault="00E77CC1" w:rsidP="003A1764">
            <w:pPr>
              <w:jc w:val="center"/>
              <w:rPr>
                <w:rFonts w:ascii="Trebuchet MS" w:hAnsi="Trebuchet MS"/>
              </w:rPr>
            </w:pPr>
            <w:r w:rsidRPr="00656386">
              <w:rPr>
                <w:rFonts w:ascii="Trebuchet MS" w:hAnsi="Trebuchet MS"/>
              </w:rPr>
              <w:t>2</w:t>
            </w:r>
          </w:p>
        </w:tc>
        <w:tc>
          <w:tcPr>
            <w:tcW w:w="900" w:type="dxa"/>
            <w:shd w:val="clear" w:color="auto" w:fill="auto"/>
          </w:tcPr>
          <w:p w14:paraId="65DA0F53" w14:textId="77777777" w:rsidR="00E77CC1" w:rsidRPr="00656386" w:rsidRDefault="00E77CC1" w:rsidP="003A1764">
            <w:pPr>
              <w:jc w:val="center"/>
              <w:rPr>
                <w:rFonts w:ascii="Trebuchet MS" w:hAnsi="Trebuchet MS"/>
              </w:rPr>
            </w:pPr>
            <w:r w:rsidRPr="00656386">
              <w:rPr>
                <w:rFonts w:ascii="Trebuchet MS" w:hAnsi="Trebuchet MS"/>
              </w:rPr>
              <w:t>3</w:t>
            </w:r>
          </w:p>
        </w:tc>
        <w:tc>
          <w:tcPr>
            <w:tcW w:w="900" w:type="dxa"/>
            <w:shd w:val="clear" w:color="auto" w:fill="auto"/>
          </w:tcPr>
          <w:p w14:paraId="798AD438" w14:textId="77777777" w:rsidR="00E77CC1" w:rsidRPr="00656386" w:rsidRDefault="00E77CC1" w:rsidP="003A1764">
            <w:pPr>
              <w:jc w:val="center"/>
              <w:rPr>
                <w:rFonts w:ascii="Trebuchet MS" w:hAnsi="Trebuchet MS"/>
              </w:rPr>
            </w:pPr>
            <w:r w:rsidRPr="00656386">
              <w:rPr>
                <w:rFonts w:ascii="Trebuchet MS" w:hAnsi="Trebuchet MS"/>
              </w:rPr>
              <w:t>4</w:t>
            </w:r>
          </w:p>
        </w:tc>
        <w:tc>
          <w:tcPr>
            <w:tcW w:w="900" w:type="dxa"/>
            <w:shd w:val="clear" w:color="auto" w:fill="auto"/>
          </w:tcPr>
          <w:p w14:paraId="5DFC5151" w14:textId="77777777" w:rsidR="00E77CC1" w:rsidRPr="00656386" w:rsidRDefault="00E77CC1" w:rsidP="003A1764">
            <w:pPr>
              <w:jc w:val="center"/>
              <w:rPr>
                <w:rFonts w:ascii="Trebuchet MS" w:hAnsi="Trebuchet MS"/>
              </w:rPr>
            </w:pPr>
            <w:r w:rsidRPr="00656386">
              <w:rPr>
                <w:rFonts w:ascii="Trebuchet MS" w:hAnsi="Trebuchet MS"/>
              </w:rPr>
              <w:t>5</w:t>
            </w:r>
          </w:p>
        </w:tc>
        <w:tc>
          <w:tcPr>
            <w:tcW w:w="900" w:type="dxa"/>
            <w:shd w:val="clear" w:color="auto" w:fill="auto"/>
          </w:tcPr>
          <w:p w14:paraId="33C87CB3" w14:textId="77777777" w:rsidR="00E77CC1" w:rsidRPr="00656386" w:rsidRDefault="00E77CC1" w:rsidP="003A1764">
            <w:pPr>
              <w:jc w:val="center"/>
              <w:rPr>
                <w:rFonts w:ascii="Trebuchet MS" w:hAnsi="Trebuchet MS"/>
              </w:rPr>
            </w:pPr>
            <w:r w:rsidRPr="00656386">
              <w:rPr>
                <w:rFonts w:ascii="Trebuchet MS" w:hAnsi="Trebuchet MS"/>
              </w:rPr>
              <w:t>6</w:t>
            </w:r>
          </w:p>
        </w:tc>
        <w:tc>
          <w:tcPr>
            <w:tcW w:w="902" w:type="dxa"/>
            <w:shd w:val="clear" w:color="auto" w:fill="auto"/>
          </w:tcPr>
          <w:p w14:paraId="2D64A490" w14:textId="77777777" w:rsidR="00E77CC1" w:rsidRPr="00656386" w:rsidRDefault="00E77CC1" w:rsidP="003A1764">
            <w:pPr>
              <w:jc w:val="center"/>
              <w:rPr>
                <w:rFonts w:ascii="Trebuchet MS" w:hAnsi="Trebuchet MS"/>
              </w:rPr>
            </w:pPr>
            <w:r w:rsidRPr="00656386">
              <w:rPr>
                <w:rFonts w:ascii="Trebuchet MS" w:hAnsi="Trebuchet MS"/>
              </w:rPr>
              <w:t>7</w:t>
            </w:r>
          </w:p>
        </w:tc>
      </w:tr>
      <w:tr w:rsidR="00711D47" w:rsidRPr="00656386" w14:paraId="366CF43D" w14:textId="77777777" w:rsidTr="00890880">
        <w:trPr>
          <w:trHeight w:val="282"/>
          <w:jc w:val="center"/>
        </w:trPr>
        <w:tc>
          <w:tcPr>
            <w:tcW w:w="4644" w:type="dxa"/>
            <w:gridSpan w:val="3"/>
            <w:shd w:val="clear" w:color="auto" w:fill="auto"/>
          </w:tcPr>
          <w:p w14:paraId="5D7D80CF" w14:textId="77777777" w:rsidR="005415BE" w:rsidRPr="00656386" w:rsidRDefault="005415BE" w:rsidP="003A1764">
            <w:pPr>
              <w:jc w:val="center"/>
              <w:rPr>
                <w:rFonts w:ascii="Trebuchet MS" w:hAnsi="Trebuchet MS"/>
              </w:rPr>
            </w:pPr>
          </w:p>
        </w:tc>
        <w:tc>
          <w:tcPr>
            <w:tcW w:w="1042" w:type="dxa"/>
            <w:shd w:val="clear" w:color="auto" w:fill="auto"/>
          </w:tcPr>
          <w:p w14:paraId="32C360FD" w14:textId="77777777" w:rsidR="005415BE" w:rsidRPr="00656386" w:rsidRDefault="005415BE" w:rsidP="003A1764">
            <w:pPr>
              <w:jc w:val="center"/>
              <w:rPr>
                <w:rFonts w:ascii="Trebuchet MS" w:hAnsi="Trebuchet MS"/>
              </w:rPr>
            </w:pPr>
          </w:p>
        </w:tc>
        <w:tc>
          <w:tcPr>
            <w:tcW w:w="900" w:type="dxa"/>
            <w:shd w:val="clear" w:color="auto" w:fill="auto"/>
          </w:tcPr>
          <w:p w14:paraId="0C6C90F2" w14:textId="77777777" w:rsidR="005415BE" w:rsidRPr="00656386" w:rsidRDefault="005415BE" w:rsidP="003A1764">
            <w:pPr>
              <w:jc w:val="center"/>
              <w:rPr>
                <w:rFonts w:ascii="Trebuchet MS" w:hAnsi="Trebuchet MS"/>
              </w:rPr>
            </w:pPr>
          </w:p>
        </w:tc>
        <w:tc>
          <w:tcPr>
            <w:tcW w:w="900" w:type="dxa"/>
            <w:shd w:val="clear" w:color="auto" w:fill="auto"/>
          </w:tcPr>
          <w:p w14:paraId="3C014EE2" w14:textId="77777777" w:rsidR="005415BE" w:rsidRPr="00656386" w:rsidRDefault="005415BE" w:rsidP="003A1764">
            <w:pPr>
              <w:jc w:val="center"/>
              <w:rPr>
                <w:rFonts w:ascii="Trebuchet MS" w:hAnsi="Trebuchet MS"/>
              </w:rPr>
            </w:pPr>
          </w:p>
        </w:tc>
        <w:tc>
          <w:tcPr>
            <w:tcW w:w="900" w:type="dxa"/>
            <w:shd w:val="clear" w:color="auto" w:fill="auto"/>
          </w:tcPr>
          <w:p w14:paraId="193C0C12" w14:textId="77777777" w:rsidR="005415BE" w:rsidRPr="00656386" w:rsidRDefault="005415BE" w:rsidP="003A1764">
            <w:pPr>
              <w:jc w:val="center"/>
              <w:rPr>
                <w:rFonts w:ascii="Trebuchet MS" w:hAnsi="Trebuchet MS"/>
              </w:rPr>
            </w:pPr>
          </w:p>
        </w:tc>
        <w:tc>
          <w:tcPr>
            <w:tcW w:w="900" w:type="dxa"/>
            <w:shd w:val="clear" w:color="auto" w:fill="auto"/>
          </w:tcPr>
          <w:p w14:paraId="2FA7CB75" w14:textId="77777777" w:rsidR="005415BE" w:rsidRPr="00656386" w:rsidRDefault="005415BE" w:rsidP="003A1764">
            <w:pPr>
              <w:jc w:val="center"/>
              <w:rPr>
                <w:rFonts w:ascii="Trebuchet MS" w:hAnsi="Trebuchet MS"/>
              </w:rPr>
            </w:pPr>
          </w:p>
        </w:tc>
        <w:tc>
          <w:tcPr>
            <w:tcW w:w="902" w:type="dxa"/>
            <w:shd w:val="clear" w:color="auto" w:fill="auto"/>
          </w:tcPr>
          <w:p w14:paraId="533514D4" w14:textId="77777777" w:rsidR="005415BE" w:rsidRPr="00656386" w:rsidRDefault="005415BE" w:rsidP="003A1764">
            <w:pPr>
              <w:jc w:val="center"/>
              <w:rPr>
                <w:rFonts w:ascii="Trebuchet MS" w:hAnsi="Trebuchet MS"/>
              </w:rPr>
            </w:pPr>
          </w:p>
        </w:tc>
      </w:tr>
      <w:tr w:rsidR="00711D47" w:rsidRPr="00656386" w14:paraId="05A907CA" w14:textId="77777777" w:rsidTr="00890880">
        <w:trPr>
          <w:trHeight w:val="279"/>
          <w:jc w:val="center"/>
        </w:trPr>
        <w:tc>
          <w:tcPr>
            <w:tcW w:w="4644" w:type="dxa"/>
            <w:gridSpan w:val="3"/>
            <w:shd w:val="clear" w:color="auto" w:fill="auto"/>
          </w:tcPr>
          <w:p w14:paraId="0CE29F3B" w14:textId="77777777" w:rsidR="00E77CC1" w:rsidRPr="00656386" w:rsidRDefault="00E77CC1" w:rsidP="007C21F2">
            <w:pPr>
              <w:jc w:val="both"/>
              <w:rPr>
                <w:rFonts w:ascii="Trebuchet MS" w:hAnsi="Trebuchet MS"/>
              </w:rPr>
            </w:pPr>
            <w:r w:rsidRPr="00656386">
              <w:rPr>
                <w:rFonts w:ascii="Trebuchet MS" w:hAnsi="Trebuchet MS"/>
              </w:rPr>
              <w:t>1. Modificări ale veniturilor bugetare</w:t>
            </w:r>
            <w:r w:rsidR="007C21F2" w:rsidRPr="00656386">
              <w:rPr>
                <w:rFonts w:ascii="Trebuchet MS" w:hAnsi="Trebuchet MS"/>
              </w:rPr>
              <w:t xml:space="preserve"> </w:t>
            </w:r>
            <w:r w:rsidRPr="00656386">
              <w:rPr>
                <w:rFonts w:ascii="Trebuchet MS" w:hAnsi="Trebuchet MS"/>
              </w:rPr>
              <w:t xml:space="preserve">plus/minus, din care:                                      </w:t>
            </w:r>
          </w:p>
          <w:p w14:paraId="6D035074" w14:textId="77777777" w:rsidR="00E77CC1" w:rsidRPr="00656386" w:rsidRDefault="00E77CC1" w:rsidP="009F6830">
            <w:pPr>
              <w:rPr>
                <w:rFonts w:ascii="Trebuchet MS" w:hAnsi="Trebuchet MS"/>
              </w:rPr>
            </w:pPr>
            <w:r w:rsidRPr="00656386">
              <w:rPr>
                <w:rFonts w:ascii="Trebuchet MS" w:hAnsi="Trebuchet MS"/>
              </w:rPr>
              <w:t>a) buget de stat, din acesta</w:t>
            </w:r>
          </w:p>
          <w:p w14:paraId="333270EC" w14:textId="77777777" w:rsidR="00E77CC1" w:rsidRPr="00656386" w:rsidRDefault="00E77CC1" w:rsidP="009F6830">
            <w:pPr>
              <w:rPr>
                <w:rFonts w:ascii="Trebuchet MS" w:hAnsi="Trebuchet MS"/>
              </w:rPr>
            </w:pPr>
            <w:r w:rsidRPr="00656386">
              <w:rPr>
                <w:rFonts w:ascii="Trebuchet MS" w:hAnsi="Trebuchet MS"/>
              </w:rPr>
              <w:t xml:space="preserve">  (i) impozit pe profit                                      </w:t>
            </w:r>
          </w:p>
          <w:p w14:paraId="3122CE19" w14:textId="77777777" w:rsidR="00E77CC1" w:rsidRPr="00656386" w:rsidRDefault="00E77CC1" w:rsidP="009F6830">
            <w:pPr>
              <w:rPr>
                <w:rFonts w:ascii="Trebuchet MS" w:hAnsi="Trebuchet MS"/>
              </w:rPr>
            </w:pPr>
            <w:r w:rsidRPr="00656386">
              <w:rPr>
                <w:rFonts w:ascii="Trebuchet MS" w:hAnsi="Trebuchet MS"/>
              </w:rPr>
              <w:t xml:space="preserve">  (ii) impozit pe </w:t>
            </w:r>
            <w:r w:rsidR="007C21F2" w:rsidRPr="00656386">
              <w:rPr>
                <w:rFonts w:ascii="Trebuchet MS" w:hAnsi="Trebuchet MS"/>
              </w:rPr>
              <w:t>venit</w:t>
            </w:r>
          </w:p>
          <w:p w14:paraId="1F49700C" w14:textId="77777777" w:rsidR="00E77CC1" w:rsidRPr="00656386" w:rsidRDefault="00E77CC1" w:rsidP="009F6830">
            <w:pPr>
              <w:rPr>
                <w:rFonts w:ascii="Trebuchet MS" w:hAnsi="Trebuchet MS"/>
              </w:rPr>
            </w:pPr>
            <w:r w:rsidRPr="00656386">
              <w:rPr>
                <w:rFonts w:ascii="Trebuchet MS" w:hAnsi="Trebuchet MS"/>
              </w:rPr>
              <w:t>b) bugete locale</w:t>
            </w:r>
          </w:p>
          <w:p w14:paraId="5F5C4377" w14:textId="77777777" w:rsidR="00E77CC1" w:rsidRPr="00656386" w:rsidRDefault="00E77CC1" w:rsidP="009F6830">
            <w:pPr>
              <w:rPr>
                <w:rFonts w:ascii="Trebuchet MS" w:hAnsi="Trebuchet MS"/>
              </w:rPr>
            </w:pPr>
            <w:r w:rsidRPr="00656386">
              <w:rPr>
                <w:rFonts w:ascii="Trebuchet MS" w:hAnsi="Trebuchet MS"/>
              </w:rPr>
              <w:t xml:space="preserve">   (i) impozit pe profit                                      </w:t>
            </w:r>
          </w:p>
          <w:p w14:paraId="71951487" w14:textId="77777777" w:rsidR="00E77CC1" w:rsidRPr="00656386" w:rsidRDefault="00E77CC1" w:rsidP="009F6830">
            <w:pPr>
              <w:rPr>
                <w:rFonts w:ascii="Trebuchet MS" w:hAnsi="Trebuchet MS"/>
              </w:rPr>
            </w:pPr>
            <w:r w:rsidRPr="00656386">
              <w:rPr>
                <w:rFonts w:ascii="Trebuchet MS" w:hAnsi="Trebuchet MS"/>
              </w:rPr>
              <w:t xml:space="preserve">c) bugetul asigurărilor sociale de stat:                      </w:t>
            </w:r>
          </w:p>
          <w:p w14:paraId="7F41793F" w14:textId="77777777" w:rsidR="00E77CC1" w:rsidRPr="00656386" w:rsidRDefault="00E77CC1" w:rsidP="009F6830">
            <w:pPr>
              <w:rPr>
                <w:rFonts w:ascii="Trebuchet MS" w:hAnsi="Trebuchet MS"/>
              </w:rPr>
            </w:pPr>
            <w:r w:rsidRPr="00656386">
              <w:rPr>
                <w:rFonts w:ascii="Trebuchet MS" w:hAnsi="Trebuchet MS"/>
              </w:rPr>
              <w:t xml:space="preserve">   (i) contribuţii de asigurări                  </w:t>
            </w:r>
          </w:p>
        </w:tc>
        <w:tc>
          <w:tcPr>
            <w:tcW w:w="1042" w:type="dxa"/>
            <w:shd w:val="clear" w:color="auto" w:fill="auto"/>
          </w:tcPr>
          <w:p w14:paraId="0DD56FFC" w14:textId="77777777" w:rsidR="00E77CC1" w:rsidRPr="00656386" w:rsidRDefault="00E77CC1" w:rsidP="00CE0F29">
            <w:pPr>
              <w:rPr>
                <w:rFonts w:ascii="Trebuchet MS" w:hAnsi="Trebuchet MS"/>
              </w:rPr>
            </w:pPr>
          </w:p>
        </w:tc>
        <w:tc>
          <w:tcPr>
            <w:tcW w:w="900" w:type="dxa"/>
            <w:shd w:val="clear" w:color="auto" w:fill="auto"/>
          </w:tcPr>
          <w:p w14:paraId="5035C108" w14:textId="77777777" w:rsidR="00E77CC1" w:rsidRPr="00656386" w:rsidRDefault="00E77CC1" w:rsidP="00CE0F29">
            <w:pPr>
              <w:rPr>
                <w:rFonts w:ascii="Trebuchet MS" w:hAnsi="Trebuchet MS"/>
              </w:rPr>
            </w:pPr>
          </w:p>
        </w:tc>
        <w:tc>
          <w:tcPr>
            <w:tcW w:w="900" w:type="dxa"/>
            <w:shd w:val="clear" w:color="auto" w:fill="auto"/>
          </w:tcPr>
          <w:p w14:paraId="393B295F" w14:textId="77777777" w:rsidR="00E77CC1" w:rsidRPr="00656386" w:rsidRDefault="00E77CC1" w:rsidP="00CE0F29">
            <w:pPr>
              <w:rPr>
                <w:rFonts w:ascii="Trebuchet MS" w:hAnsi="Trebuchet MS"/>
              </w:rPr>
            </w:pPr>
          </w:p>
        </w:tc>
        <w:tc>
          <w:tcPr>
            <w:tcW w:w="900" w:type="dxa"/>
            <w:shd w:val="clear" w:color="auto" w:fill="auto"/>
          </w:tcPr>
          <w:p w14:paraId="2DAEF6B5" w14:textId="77777777" w:rsidR="00E77CC1" w:rsidRPr="00656386" w:rsidRDefault="00E77CC1" w:rsidP="00CE0F29">
            <w:pPr>
              <w:rPr>
                <w:rFonts w:ascii="Trebuchet MS" w:hAnsi="Trebuchet MS"/>
              </w:rPr>
            </w:pPr>
          </w:p>
        </w:tc>
        <w:tc>
          <w:tcPr>
            <w:tcW w:w="900" w:type="dxa"/>
            <w:shd w:val="clear" w:color="auto" w:fill="auto"/>
          </w:tcPr>
          <w:p w14:paraId="2C3B4563" w14:textId="77777777" w:rsidR="00E77CC1" w:rsidRPr="00656386" w:rsidRDefault="00E77CC1" w:rsidP="00CE0F29">
            <w:pPr>
              <w:rPr>
                <w:rFonts w:ascii="Trebuchet MS" w:hAnsi="Trebuchet MS"/>
              </w:rPr>
            </w:pPr>
          </w:p>
        </w:tc>
        <w:tc>
          <w:tcPr>
            <w:tcW w:w="902" w:type="dxa"/>
            <w:shd w:val="clear" w:color="auto" w:fill="auto"/>
          </w:tcPr>
          <w:p w14:paraId="78E1B350" w14:textId="77777777" w:rsidR="00E77CC1" w:rsidRPr="00656386" w:rsidRDefault="00E77CC1" w:rsidP="00CE0F29">
            <w:pPr>
              <w:rPr>
                <w:rFonts w:ascii="Trebuchet MS" w:hAnsi="Trebuchet MS"/>
              </w:rPr>
            </w:pPr>
          </w:p>
        </w:tc>
      </w:tr>
      <w:tr w:rsidR="00711D47" w:rsidRPr="00656386" w14:paraId="653DBE11" w14:textId="77777777" w:rsidTr="00890880">
        <w:trPr>
          <w:trHeight w:val="279"/>
          <w:jc w:val="center"/>
        </w:trPr>
        <w:tc>
          <w:tcPr>
            <w:tcW w:w="4644" w:type="dxa"/>
            <w:gridSpan w:val="3"/>
            <w:shd w:val="clear" w:color="auto" w:fill="auto"/>
          </w:tcPr>
          <w:p w14:paraId="409C9072" w14:textId="77777777" w:rsidR="00E77CC1" w:rsidRPr="00656386" w:rsidRDefault="00E77CC1" w:rsidP="007C21F2">
            <w:pPr>
              <w:jc w:val="both"/>
              <w:rPr>
                <w:rFonts w:ascii="Trebuchet MS" w:hAnsi="Trebuchet MS"/>
              </w:rPr>
            </w:pPr>
            <w:r w:rsidRPr="00656386">
              <w:rPr>
                <w:rFonts w:ascii="Trebuchet MS" w:hAnsi="Trebuchet MS"/>
              </w:rPr>
              <w:t>2. Modific</w:t>
            </w:r>
            <w:r w:rsidR="007C21F2" w:rsidRPr="00656386">
              <w:rPr>
                <w:rFonts w:ascii="Trebuchet MS" w:hAnsi="Trebuchet MS"/>
              </w:rPr>
              <w:t xml:space="preserve">ări ale cheltuielilor bugetare, </w:t>
            </w:r>
            <w:r w:rsidRPr="00656386">
              <w:rPr>
                <w:rFonts w:ascii="Trebuchet MS" w:hAnsi="Trebuchet MS"/>
              </w:rPr>
              <w:t>plus/minus, din care</w:t>
            </w:r>
          </w:p>
          <w:p w14:paraId="515E4ADE" w14:textId="77777777" w:rsidR="00E77CC1" w:rsidRPr="00656386" w:rsidRDefault="00E77CC1" w:rsidP="005D2A89">
            <w:pPr>
              <w:rPr>
                <w:rFonts w:ascii="Trebuchet MS" w:hAnsi="Trebuchet MS"/>
              </w:rPr>
            </w:pPr>
            <w:r w:rsidRPr="00656386">
              <w:rPr>
                <w:rFonts w:ascii="Trebuchet MS" w:hAnsi="Trebuchet MS"/>
              </w:rPr>
              <w:t>a) buget de stat, din acesta</w:t>
            </w:r>
          </w:p>
          <w:p w14:paraId="296AFE3E" w14:textId="77777777" w:rsidR="00E77CC1" w:rsidRPr="00656386" w:rsidRDefault="00E77CC1" w:rsidP="005D2A89">
            <w:pPr>
              <w:rPr>
                <w:rFonts w:ascii="Trebuchet MS" w:hAnsi="Trebuchet MS"/>
              </w:rPr>
            </w:pPr>
            <w:r w:rsidRPr="00656386">
              <w:rPr>
                <w:rFonts w:ascii="Trebuchet MS" w:hAnsi="Trebuchet MS"/>
              </w:rPr>
              <w:t xml:space="preserve">   (i) cheltuieli de personal</w:t>
            </w:r>
          </w:p>
          <w:p w14:paraId="08A850F7" w14:textId="77777777" w:rsidR="00E77CC1" w:rsidRPr="00656386" w:rsidRDefault="00E77CC1" w:rsidP="005D2A89">
            <w:pPr>
              <w:rPr>
                <w:rFonts w:ascii="Trebuchet MS" w:hAnsi="Trebuchet MS"/>
              </w:rPr>
            </w:pPr>
            <w:r w:rsidRPr="00656386">
              <w:rPr>
                <w:rFonts w:ascii="Trebuchet MS" w:hAnsi="Trebuchet MS"/>
              </w:rPr>
              <w:t xml:space="preserve">   </w:t>
            </w:r>
            <w:r w:rsidR="007C21F2" w:rsidRPr="00656386">
              <w:rPr>
                <w:rFonts w:ascii="Trebuchet MS" w:hAnsi="Trebuchet MS"/>
              </w:rPr>
              <w:t xml:space="preserve">(ii) bunuri şi </w:t>
            </w:r>
            <w:r w:rsidRPr="00656386">
              <w:rPr>
                <w:rFonts w:ascii="Trebuchet MS" w:hAnsi="Trebuchet MS"/>
              </w:rPr>
              <w:t>servicii</w:t>
            </w:r>
          </w:p>
          <w:p w14:paraId="3C36CF4D" w14:textId="77777777" w:rsidR="00E77CC1" w:rsidRPr="00656386" w:rsidRDefault="00E77CC1" w:rsidP="005D2A89">
            <w:pPr>
              <w:rPr>
                <w:rFonts w:ascii="Trebuchet MS" w:hAnsi="Trebuchet MS"/>
              </w:rPr>
            </w:pPr>
            <w:r w:rsidRPr="00656386">
              <w:rPr>
                <w:rFonts w:ascii="Trebuchet MS" w:hAnsi="Trebuchet MS"/>
              </w:rPr>
              <w:t>b) bugete locale</w:t>
            </w:r>
          </w:p>
          <w:p w14:paraId="1DBB7FF6" w14:textId="77777777" w:rsidR="00E77CC1" w:rsidRPr="00656386" w:rsidRDefault="00E77CC1" w:rsidP="005D2A89">
            <w:pPr>
              <w:rPr>
                <w:rFonts w:ascii="Trebuchet MS" w:hAnsi="Trebuchet MS"/>
              </w:rPr>
            </w:pPr>
            <w:r w:rsidRPr="00656386">
              <w:rPr>
                <w:rFonts w:ascii="Trebuchet MS" w:hAnsi="Trebuchet MS"/>
              </w:rPr>
              <w:t xml:space="preserve">   (i) cheltuieli de </w:t>
            </w:r>
            <w:r w:rsidR="007C21F2" w:rsidRPr="00656386">
              <w:rPr>
                <w:rFonts w:ascii="Trebuchet MS" w:hAnsi="Trebuchet MS"/>
              </w:rPr>
              <w:t>personal</w:t>
            </w:r>
          </w:p>
          <w:p w14:paraId="3D28C2AE" w14:textId="77777777" w:rsidR="00E77CC1" w:rsidRPr="00656386" w:rsidRDefault="00E77CC1" w:rsidP="005D2A89">
            <w:pPr>
              <w:rPr>
                <w:rFonts w:ascii="Trebuchet MS" w:hAnsi="Trebuchet MS"/>
              </w:rPr>
            </w:pPr>
            <w:r w:rsidRPr="00656386">
              <w:rPr>
                <w:rFonts w:ascii="Trebuchet MS" w:hAnsi="Trebuchet MS"/>
              </w:rPr>
              <w:t xml:space="preserve">   (ii) bunuri </w:t>
            </w:r>
            <w:r w:rsidR="007C21F2" w:rsidRPr="00656386">
              <w:rPr>
                <w:rFonts w:ascii="Trebuchet MS" w:hAnsi="Trebuchet MS"/>
              </w:rPr>
              <w:t>ș</w:t>
            </w:r>
            <w:r w:rsidRPr="00656386">
              <w:rPr>
                <w:rFonts w:ascii="Trebuchet MS" w:hAnsi="Trebuchet MS"/>
              </w:rPr>
              <w:t xml:space="preserve">i servicii                                    </w:t>
            </w:r>
          </w:p>
          <w:p w14:paraId="5FC15D88" w14:textId="77777777" w:rsidR="00E77CC1" w:rsidRPr="00656386" w:rsidRDefault="00E77CC1" w:rsidP="005D2A89">
            <w:pPr>
              <w:rPr>
                <w:rFonts w:ascii="Trebuchet MS" w:hAnsi="Trebuchet MS"/>
              </w:rPr>
            </w:pPr>
            <w:r w:rsidRPr="00656386">
              <w:rPr>
                <w:rFonts w:ascii="Trebuchet MS" w:hAnsi="Trebuchet MS"/>
              </w:rPr>
              <w:t xml:space="preserve">c) bugetul asigurărilor sociale de stat:                      </w:t>
            </w:r>
          </w:p>
          <w:p w14:paraId="182E1FD2" w14:textId="77777777" w:rsidR="00E77CC1" w:rsidRPr="00656386" w:rsidRDefault="00E77CC1" w:rsidP="005D2A89">
            <w:pPr>
              <w:rPr>
                <w:rFonts w:ascii="Trebuchet MS" w:hAnsi="Trebuchet MS"/>
              </w:rPr>
            </w:pPr>
            <w:r w:rsidRPr="00656386">
              <w:rPr>
                <w:rFonts w:ascii="Trebuchet MS" w:hAnsi="Trebuchet MS"/>
              </w:rPr>
              <w:t xml:space="preserve">   (i) cheltuieli de </w:t>
            </w:r>
            <w:r w:rsidR="007C21F2" w:rsidRPr="00656386">
              <w:rPr>
                <w:rFonts w:ascii="Trebuchet MS" w:hAnsi="Trebuchet MS"/>
              </w:rPr>
              <w:t>personal</w:t>
            </w:r>
          </w:p>
          <w:p w14:paraId="3C8786F8" w14:textId="77777777" w:rsidR="00E77CC1" w:rsidRPr="00656386" w:rsidRDefault="00E77CC1" w:rsidP="007C21F2">
            <w:pPr>
              <w:rPr>
                <w:rFonts w:ascii="Trebuchet MS" w:hAnsi="Trebuchet MS"/>
              </w:rPr>
            </w:pPr>
            <w:r w:rsidRPr="00656386">
              <w:rPr>
                <w:rFonts w:ascii="Trebuchet MS" w:hAnsi="Trebuchet MS"/>
              </w:rPr>
              <w:t xml:space="preserve">   (ii) bunuri </w:t>
            </w:r>
            <w:r w:rsidR="007C21F2" w:rsidRPr="00656386">
              <w:rPr>
                <w:rFonts w:ascii="Trebuchet MS" w:hAnsi="Trebuchet MS"/>
              </w:rPr>
              <w:t>ș</w:t>
            </w:r>
            <w:r w:rsidRPr="00656386">
              <w:rPr>
                <w:rFonts w:ascii="Trebuchet MS" w:hAnsi="Trebuchet MS"/>
              </w:rPr>
              <w:t xml:space="preserve">i servicii  </w:t>
            </w:r>
          </w:p>
        </w:tc>
        <w:tc>
          <w:tcPr>
            <w:tcW w:w="1042" w:type="dxa"/>
            <w:shd w:val="clear" w:color="auto" w:fill="auto"/>
          </w:tcPr>
          <w:p w14:paraId="36519D1B" w14:textId="77777777" w:rsidR="00E77CC1" w:rsidRPr="00656386" w:rsidRDefault="00E77CC1" w:rsidP="00CE0F29">
            <w:pPr>
              <w:rPr>
                <w:rFonts w:ascii="Trebuchet MS" w:hAnsi="Trebuchet MS"/>
                <w:sz w:val="20"/>
                <w:szCs w:val="20"/>
              </w:rPr>
            </w:pPr>
          </w:p>
        </w:tc>
        <w:tc>
          <w:tcPr>
            <w:tcW w:w="900" w:type="dxa"/>
            <w:shd w:val="clear" w:color="auto" w:fill="auto"/>
          </w:tcPr>
          <w:p w14:paraId="7404D372" w14:textId="77777777" w:rsidR="00E77CC1" w:rsidRPr="00656386" w:rsidRDefault="00E77CC1" w:rsidP="00CE0F29">
            <w:pPr>
              <w:rPr>
                <w:rFonts w:ascii="Trebuchet MS" w:hAnsi="Trebuchet MS"/>
                <w:sz w:val="20"/>
                <w:szCs w:val="20"/>
              </w:rPr>
            </w:pPr>
          </w:p>
        </w:tc>
        <w:tc>
          <w:tcPr>
            <w:tcW w:w="900" w:type="dxa"/>
            <w:shd w:val="clear" w:color="auto" w:fill="auto"/>
          </w:tcPr>
          <w:p w14:paraId="7830B6EB" w14:textId="77777777" w:rsidR="00E77CC1" w:rsidRPr="00656386" w:rsidRDefault="00E77CC1" w:rsidP="00CE0F29">
            <w:pPr>
              <w:rPr>
                <w:rFonts w:ascii="Trebuchet MS" w:hAnsi="Trebuchet MS"/>
                <w:sz w:val="20"/>
                <w:szCs w:val="20"/>
              </w:rPr>
            </w:pPr>
          </w:p>
        </w:tc>
        <w:tc>
          <w:tcPr>
            <w:tcW w:w="900" w:type="dxa"/>
            <w:shd w:val="clear" w:color="auto" w:fill="auto"/>
          </w:tcPr>
          <w:p w14:paraId="7FE654F8" w14:textId="77777777" w:rsidR="00E77CC1" w:rsidRPr="00656386" w:rsidRDefault="00E77CC1" w:rsidP="00CE0F29">
            <w:pPr>
              <w:rPr>
                <w:rFonts w:ascii="Trebuchet MS" w:hAnsi="Trebuchet MS"/>
                <w:sz w:val="20"/>
                <w:szCs w:val="20"/>
              </w:rPr>
            </w:pPr>
          </w:p>
        </w:tc>
        <w:tc>
          <w:tcPr>
            <w:tcW w:w="900" w:type="dxa"/>
            <w:shd w:val="clear" w:color="auto" w:fill="auto"/>
          </w:tcPr>
          <w:p w14:paraId="4256BB2F" w14:textId="77777777" w:rsidR="00E77CC1" w:rsidRPr="00656386" w:rsidRDefault="00E77CC1" w:rsidP="00CE0F29">
            <w:pPr>
              <w:rPr>
                <w:rFonts w:ascii="Trebuchet MS" w:hAnsi="Trebuchet MS"/>
                <w:sz w:val="20"/>
                <w:szCs w:val="20"/>
              </w:rPr>
            </w:pPr>
          </w:p>
        </w:tc>
        <w:tc>
          <w:tcPr>
            <w:tcW w:w="902" w:type="dxa"/>
            <w:shd w:val="clear" w:color="auto" w:fill="auto"/>
          </w:tcPr>
          <w:p w14:paraId="1457D51D" w14:textId="77777777" w:rsidR="00E77CC1" w:rsidRPr="00656386" w:rsidRDefault="00E77CC1" w:rsidP="00CE0F29">
            <w:pPr>
              <w:rPr>
                <w:rFonts w:ascii="Trebuchet MS" w:hAnsi="Trebuchet MS"/>
                <w:sz w:val="20"/>
                <w:szCs w:val="20"/>
              </w:rPr>
            </w:pPr>
          </w:p>
          <w:p w14:paraId="0897879D" w14:textId="77777777" w:rsidR="00056FFD" w:rsidRPr="00656386" w:rsidRDefault="00056FFD" w:rsidP="00CE0F29">
            <w:pPr>
              <w:rPr>
                <w:rFonts w:ascii="Trebuchet MS" w:hAnsi="Trebuchet MS"/>
                <w:sz w:val="20"/>
                <w:szCs w:val="20"/>
              </w:rPr>
            </w:pPr>
          </w:p>
          <w:p w14:paraId="383A4FDA" w14:textId="77777777" w:rsidR="00056FFD" w:rsidRPr="00656386" w:rsidRDefault="00056FFD" w:rsidP="00CE0F29">
            <w:pPr>
              <w:rPr>
                <w:rFonts w:ascii="Trebuchet MS" w:hAnsi="Trebuchet MS"/>
                <w:sz w:val="20"/>
                <w:szCs w:val="20"/>
              </w:rPr>
            </w:pPr>
          </w:p>
          <w:p w14:paraId="3016326A" w14:textId="77777777" w:rsidR="00056FFD" w:rsidRPr="00656386" w:rsidRDefault="00056FFD" w:rsidP="00CE0F29">
            <w:pPr>
              <w:rPr>
                <w:rFonts w:ascii="Trebuchet MS" w:hAnsi="Trebuchet MS"/>
                <w:sz w:val="20"/>
                <w:szCs w:val="20"/>
              </w:rPr>
            </w:pPr>
          </w:p>
          <w:p w14:paraId="5E98ECA4" w14:textId="77777777" w:rsidR="00056FFD" w:rsidRPr="00656386" w:rsidRDefault="00056FFD" w:rsidP="00CE0F29">
            <w:pPr>
              <w:rPr>
                <w:rFonts w:ascii="Trebuchet MS" w:hAnsi="Trebuchet MS"/>
                <w:sz w:val="20"/>
                <w:szCs w:val="20"/>
              </w:rPr>
            </w:pPr>
          </w:p>
          <w:p w14:paraId="2BBB2B24" w14:textId="77777777" w:rsidR="00056FFD" w:rsidRPr="00656386" w:rsidRDefault="00056FFD" w:rsidP="00CE0F29">
            <w:pPr>
              <w:rPr>
                <w:rFonts w:ascii="Trebuchet MS" w:hAnsi="Trebuchet MS"/>
                <w:sz w:val="20"/>
                <w:szCs w:val="20"/>
              </w:rPr>
            </w:pPr>
          </w:p>
          <w:p w14:paraId="4672DC92" w14:textId="77777777" w:rsidR="00056FFD" w:rsidRPr="00656386" w:rsidRDefault="00056FFD" w:rsidP="00CE0F29">
            <w:pPr>
              <w:rPr>
                <w:rFonts w:ascii="Trebuchet MS" w:hAnsi="Trebuchet MS"/>
                <w:sz w:val="20"/>
                <w:szCs w:val="20"/>
              </w:rPr>
            </w:pPr>
          </w:p>
          <w:p w14:paraId="3F84945F" w14:textId="77777777" w:rsidR="00056FFD" w:rsidRPr="00656386" w:rsidRDefault="00056FFD" w:rsidP="00CE0F29">
            <w:pPr>
              <w:rPr>
                <w:rFonts w:ascii="Trebuchet MS" w:hAnsi="Trebuchet MS"/>
                <w:sz w:val="20"/>
                <w:szCs w:val="20"/>
              </w:rPr>
            </w:pPr>
          </w:p>
          <w:p w14:paraId="5C3CD75A" w14:textId="77777777" w:rsidR="00056FFD" w:rsidRPr="00656386" w:rsidRDefault="00056FFD" w:rsidP="00CE0F29">
            <w:pPr>
              <w:rPr>
                <w:rFonts w:ascii="Trebuchet MS" w:hAnsi="Trebuchet MS"/>
                <w:sz w:val="20"/>
                <w:szCs w:val="20"/>
              </w:rPr>
            </w:pPr>
          </w:p>
          <w:p w14:paraId="251E858B" w14:textId="77777777" w:rsidR="00056FFD" w:rsidRPr="00656386" w:rsidRDefault="00056FFD" w:rsidP="00CE0F29">
            <w:pPr>
              <w:rPr>
                <w:rFonts w:ascii="Trebuchet MS" w:hAnsi="Trebuchet MS"/>
                <w:sz w:val="20"/>
                <w:szCs w:val="20"/>
              </w:rPr>
            </w:pPr>
          </w:p>
          <w:p w14:paraId="1EF5E3EA" w14:textId="77777777" w:rsidR="00056FFD" w:rsidRPr="00656386" w:rsidRDefault="00056FFD" w:rsidP="00CE0F29">
            <w:pPr>
              <w:rPr>
                <w:rFonts w:ascii="Trebuchet MS" w:hAnsi="Trebuchet MS"/>
                <w:sz w:val="20"/>
                <w:szCs w:val="20"/>
              </w:rPr>
            </w:pPr>
          </w:p>
          <w:p w14:paraId="5A35473F" w14:textId="77777777" w:rsidR="00056FFD" w:rsidRPr="00656386" w:rsidRDefault="00056FFD" w:rsidP="00CE0F29">
            <w:pPr>
              <w:rPr>
                <w:rFonts w:ascii="Trebuchet MS" w:hAnsi="Trebuchet MS"/>
                <w:sz w:val="20"/>
                <w:szCs w:val="20"/>
              </w:rPr>
            </w:pPr>
          </w:p>
          <w:p w14:paraId="48FB216A" w14:textId="77777777" w:rsidR="00056FFD" w:rsidRPr="00656386" w:rsidRDefault="00056FFD" w:rsidP="00CE0F29">
            <w:pPr>
              <w:rPr>
                <w:rFonts w:ascii="Trebuchet MS" w:hAnsi="Trebuchet MS"/>
                <w:sz w:val="20"/>
                <w:szCs w:val="20"/>
              </w:rPr>
            </w:pPr>
          </w:p>
        </w:tc>
      </w:tr>
      <w:tr w:rsidR="00711D47" w:rsidRPr="00656386" w14:paraId="51FF8A18" w14:textId="77777777" w:rsidTr="00890880">
        <w:trPr>
          <w:trHeight w:val="279"/>
          <w:jc w:val="center"/>
        </w:trPr>
        <w:tc>
          <w:tcPr>
            <w:tcW w:w="4644" w:type="dxa"/>
            <w:gridSpan w:val="3"/>
            <w:shd w:val="clear" w:color="auto" w:fill="auto"/>
          </w:tcPr>
          <w:p w14:paraId="0CB174DC" w14:textId="77777777" w:rsidR="00E77CC1" w:rsidRPr="00656386" w:rsidRDefault="00E77CC1" w:rsidP="00CE0F29">
            <w:pPr>
              <w:rPr>
                <w:rFonts w:ascii="Trebuchet MS" w:hAnsi="Trebuchet MS"/>
              </w:rPr>
            </w:pPr>
            <w:r w:rsidRPr="00656386">
              <w:rPr>
                <w:rFonts w:ascii="Trebuchet MS" w:hAnsi="Trebuchet MS"/>
              </w:rPr>
              <w:t>3. Impact financiar, plus/minus, din care:</w:t>
            </w:r>
          </w:p>
          <w:p w14:paraId="0EDCD7DE" w14:textId="77777777" w:rsidR="00E77CC1" w:rsidRPr="00656386" w:rsidRDefault="00E77CC1" w:rsidP="00CE0F29">
            <w:pPr>
              <w:rPr>
                <w:rFonts w:ascii="Trebuchet MS" w:hAnsi="Trebuchet MS"/>
              </w:rPr>
            </w:pPr>
            <w:r w:rsidRPr="00656386">
              <w:rPr>
                <w:rFonts w:ascii="Trebuchet MS" w:hAnsi="Trebuchet MS"/>
              </w:rPr>
              <w:t>a) buget de stat</w:t>
            </w:r>
          </w:p>
          <w:p w14:paraId="49521F1D" w14:textId="77777777" w:rsidR="00E77CC1" w:rsidRPr="00656386" w:rsidRDefault="00E77CC1" w:rsidP="00CE0F29">
            <w:pPr>
              <w:rPr>
                <w:rFonts w:ascii="Trebuchet MS" w:hAnsi="Trebuchet MS"/>
              </w:rPr>
            </w:pPr>
            <w:r w:rsidRPr="00656386">
              <w:rPr>
                <w:rFonts w:ascii="Trebuchet MS" w:hAnsi="Trebuchet MS"/>
              </w:rPr>
              <w:t>b) bugete locale</w:t>
            </w:r>
          </w:p>
        </w:tc>
        <w:tc>
          <w:tcPr>
            <w:tcW w:w="1042" w:type="dxa"/>
            <w:shd w:val="clear" w:color="auto" w:fill="auto"/>
          </w:tcPr>
          <w:p w14:paraId="6E806F9A" w14:textId="77777777" w:rsidR="00E77CC1" w:rsidRPr="00656386" w:rsidRDefault="00E77CC1" w:rsidP="00CE0F29">
            <w:pPr>
              <w:rPr>
                <w:rFonts w:ascii="Trebuchet MS" w:hAnsi="Trebuchet MS"/>
                <w:sz w:val="20"/>
                <w:szCs w:val="20"/>
              </w:rPr>
            </w:pPr>
          </w:p>
        </w:tc>
        <w:tc>
          <w:tcPr>
            <w:tcW w:w="900" w:type="dxa"/>
            <w:shd w:val="clear" w:color="auto" w:fill="auto"/>
          </w:tcPr>
          <w:p w14:paraId="50465F81" w14:textId="77777777" w:rsidR="00E77CC1" w:rsidRPr="00656386" w:rsidRDefault="00E77CC1" w:rsidP="00CE0F29">
            <w:pPr>
              <w:rPr>
                <w:rFonts w:ascii="Trebuchet MS" w:hAnsi="Trebuchet MS"/>
                <w:sz w:val="20"/>
                <w:szCs w:val="20"/>
              </w:rPr>
            </w:pPr>
          </w:p>
        </w:tc>
        <w:tc>
          <w:tcPr>
            <w:tcW w:w="900" w:type="dxa"/>
            <w:shd w:val="clear" w:color="auto" w:fill="auto"/>
          </w:tcPr>
          <w:p w14:paraId="36CABBBE" w14:textId="77777777" w:rsidR="00E77CC1" w:rsidRPr="00656386" w:rsidRDefault="00E77CC1" w:rsidP="00CE0F29">
            <w:pPr>
              <w:rPr>
                <w:rFonts w:ascii="Trebuchet MS" w:hAnsi="Trebuchet MS"/>
                <w:sz w:val="20"/>
                <w:szCs w:val="20"/>
              </w:rPr>
            </w:pPr>
          </w:p>
        </w:tc>
        <w:tc>
          <w:tcPr>
            <w:tcW w:w="900" w:type="dxa"/>
            <w:shd w:val="clear" w:color="auto" w:fill="auto"/>
          </w:tcPr>
          <w:p w14:paraId="1A9146BC" w14:textId="77777777" w:rsidR="00E77CC1" w:rsidRPr="00656386" w:rsidRDefault="00E77CC1" w:rsidP="00CE0F29">
            <w:pPr>
              <w:rPr>
                <w:rFonts w:ascii="Trebuchet MS" w:hAnsi="Trebuchet MS"/>
                <w:sz w:val="20"/>
                <w:szCs w:val="20"/>
              </w:rPr>
            </w:pPr>
          </w:p>
        </w:tc>
        <w:tc>
          <w:tcPr>
            <w:tcW w:w="900" w:type="dxa"/>
            <w:shd w:val="clear" w:color="auto" w:fill="auto"/>
          </w:tcPr>
          <w:p w14:paraId="5253648D" w14:textId="77777777" w:rsidR="00E77CC1" w:rsidRPr="00656386" w:rsidRDefault="00E77CC1" w:rsidP="00CE0F29">
            <w:pPr>
              <w:rPr>
                <w:rFonts w:ascii="Trebuchet MS" w:hAnsi="Trebuchet MS"/>
                <w:sz w:val="20"/>
                <w:szCs w:val="20"/>
              </w:rPr>
            </w:pPr>
          </w:p>
        </w:tc>
        <w:tc>
          <w:tcPr>
            <w:tcW w:w="902" w:type="dxa"/>
            <w:shd w:val="clear" w:color="auto" w:fill="auto"/>
          </w:tcPr>
          <w:p w14:paraId="64454F49" w14:textId="77777777" w:rsidR="00E77CC1" w:rsidRPr="00656386" w:rsidRDefault="00E77CC1" w:rsidP="00CE0F29">
            <w:pPr>
              <w:rPr>
                <w:rFonts w:ascii="Trebuchet MS" w:hAnsi="Trebuchet MS"/>
                <w:sz w:val="20"/>
                <w:szCs w:val="20"/>
              </w:rPr>
            </w:pPr>
          </w:p>
        </w:tc>
      </w:tr>
      <w:tr w:rsidR="00711D47" w:rsidRPr="00656386" w14:paraId="782AD510" w14:textId="77777777" w:rsidTr="00890880">
        <w:trPr>
          <w:trHeight w:val="279"/>
          <w:jc w:val="center"/>
        </w:trPr>
        <w:tc>
          <w:tcPr>
            <w:tcW w:w="4644" w:type="dxa"/>
            <w:gridSpan w:val="3"/>
            <w:shd w:val="clear" w:color="auto" w:fill="auto"/>
          </w:tcPr>
          <w:p w14:paraId="5361AE1C" w14:textId="77777777" w:rsidR="00E77CC1" w:rsidRPr="00656386" w:rsidRDefault="00E77CC1" w:rsidP="002672AD">
            <w:pPr>
              <w:jc w:val="both"/>
              <w:rPr>
                <w:rFonts w:ascii="Trebuchet MS" w:hAnsi="Trebuchet MS"/>
              </w:rPr>
            </w:pPr>
            <w:r w:rsidRPr="00656386">
              <w:rPr>
                <w:rFonts w:ascii="Trebuchet MS" w:hAnsi="Trebuchet MS"/>
              </w:rPr>
              <w:t>4. Propun</w:t>
            </w:r>
            <w:r w:rsidR="002672AD" w:rsidRPr="00656386">
              <w:rPr>
                <w:rFonts w:ascii="Trebuchet MS" w:hAnsi="Trebuchet MS"/>
              </w:rPr>
              <w:t xml:space="preserve">eri pentru acoperirea creşterii </w:t>
            </w:r>
            <w:r w:rsidRPr="00656386">
              <w:rPr>
                <w:rFonts w:ascii="Trebuchet MS" w:hAnsi="Trebuchet MS"/>
              </w:rPr>
              <w:t>cheltuielilor bugetare</w:t>
            </w:r>
          </w:p>
        </w:tc>
        <w:tc>
          <w:tcPr>
            <w:tcW w:w="1042" w:type="dxa"/>
            <w:shd w:val="clear" w:color="auto" w:fill="auto"/>
          </w:tcPr>
          <w:p w14:paraId="65613785" w14:textId="77777777" w:rsidR="00E77CC1" w:rsidRPr="00656386" w:rsidRDefault="00E77CC1" w:rsidP="00CE0F29">
            <w:pPr>
              <w:rPr>
                <w:rFonts w:ascii="Trebuchet MS" w:hAnsi="Trebuchet MS"/>
              </w:rPr>
            </w:pPr>
          </w:p>
        </w:tc>
        <w:tc>
          <w:tcPr>
            <w:tcW w:w="900" w:type="dxa"/>
            <w:shd w:val="clear" w:color="auto" w:fill="auto"/>
          </w:tcPr>
          <w:p w14:paraId="5D9BD0DE" w14:textId="77777777" w:rsidR="00E77CC1" w:rsidRPr="00656386" w:rsidRDefault="00E77CC1" w:rsidP="00CE0F29">
            <w:pPr>
              <w:rPr>
                <w:rFonts w:ascii="Trebuchet MS" w:hAnsi="Trebuchet MS"/>
              </w:rPr>
            </w:pPr>
          </w:p>
        </w:tc>
        <w:tc>
          <w:tcPr>
            <w:tcW w:w="900" w:type="dxa"/>
            <w:shd w:val="clear" w:color="auto" w:fill="auto"/>
          </w:tcPr>
          <w:p w14:paraId="3DA8AF89" w14:textId="77777777" w:rsidR="00E77CC1" w:rsidRPr="00656386" w:rsidRDefault="00E77CC1" w:rsidP="00CE0F29">
            <w:pPr>
              <w:rPr>
                <w:rFonts w:ascii="Trebuchet MS" w:hAnsi="Trebuchet MS"/>
              </w:rPr>
            </w:pPr>
          </w:p>
        </w:tc>
        <w:tc>
          <w:tcPr>
            <w:tcW w:w="900" w:type="dxa"/>
            <w:shd w:val="clear" w:color="auto" w:fill="auto"/>
          </w:tcPr>
          <w:p w14:paraId="0B630146" w14:textId="77777777" w:rsidR="00E77CC1" w:rsidRPr="00656386" w:rsidRDefault="00E77CC1" w:rsidP="00CE0F29">
            <w:pPr>
              <w:rPr>
                <w:rFonts w:ascii="Trebuchet MS" w:hAnsi="Trebuchet MS"/>
              </w:rPr>
            </w:pPr>
          </w:p>
        </w:tc>
        <w:tc>
          <w:tcPr>
            <w:tcW w:w="900" w:type="dxa"/>
            <w:shd w:val="clear" w:color="auto" w:fill="auto"/>
          </w:tcPr>
          <w:p w14:paraId="7034A07C" w14:textId="77777777" w:rsidR="00E77CC1" w:rsidRPr="00656386" w:rsidRDefault="00E77CC1" w:rsidP="00CE0F29">
            <w:pPr>
              <w:rPr>
                <w:rFonts w:ascii="Trebuchet MS" w:hAnsi="Trebuchet MS"/>
              </w:rPr>
            </w:pPr>
          </w:p>
        </w:tc>
        <w:tc>
          <w:tcPr>
            <w:tcW w:w="902" w:type="dxa"/>
            <w:shd w:val="clear" w:color="auto" w:fill="auto"/>
          </w:tcPr>
          <w:p w14:paraId="2DFDAEE2" w14:textId="77777777" w:rsidR="00E77CC1" w:rsidRPr="00656386" w:rsidRDefault="00E77CC1" w:rsidP="00CE0F29">
            <w:pPr>
              <w:rPr>
                <w:rFonts w:ascii="Trebuchet MS" w:hAnsi="Trebuchet MS"/>
              </w:rPr>
            </w:pPr>
          </w:p>
        </w:tc>
      </w:tr>
      <w:tr w:rsidR="00711D47" w:rsidRPr="00656386" w14:paraId="7F463C6B" w14:textId="77777777" w:rsidTr="00890880">
        <w:trPr>
          <w:trHeight w:val="279"/>
          <w:jc w:val="center"/>
        </w:trPr>
        <w:tc>
          <w:tcPr>
            <w:tcW w:w="4644" w:type="dxa"/>
            <w:gridSpan w:val="3"/>
            <w:shd w:val="clear" w:color="auto" w:fill="auto"/>
          </w:tcPr>
          <w:p w14:paraId="1E3CB329" w14:textId="77777777" w:rsidR="001A3DDC" w:rsidRPr="00656386" w:rsidRDefault="00E77CC1" w:rsidP="001A3DDC">
            <w:pPr>
              <w:jc w:val="both"/>
              <w:rPr>
                <w:rFonts w:ascii="Trebuchet MS" w:hAnsi="Trebuchet MS"/>
              </w:rPr>
            </w:pPr>
            <w:r w:rsidRPr="00656386">
              <w:rPr>
                <w:rFonts w:ascii="Trebuchet MS" w:hAnsi="Trebuchet MS"/>
              </w:rPr>
              <w:t>5. Propuneri pentru a compensa reducerea</w:t>
            </w:r>
            <w:r w:rsidR="001A3DDC" w:rsidRPr="00656386">
              <w:rPr>
                <w:rFonts w:ascii="Trebuchet MS" w:hAnsi="Trebuchet MS"/>
              </w:rPr>
              <w:t xml:space="preserve"> </w:t>
            </w:r>
            <w:r w:rsidRPr="00656386">
              <w:rPr>
                <w:rFonts w:ascii="Trebuchet MS" w:hAnsi="Trebuchet MS"/>
              </w:rPr>
              <w:t>veniturilor bugetare</w:t>
            </w:r>
          </w:p>
        </w:tc>
        <w:tc>
          <w:tcPr>
            <w:tcW w:w="1042" w:type="dxa"/>
            <w:shd w:val="clear" w:color="auto" w:fill="auto"/>
          </w:tcPr>
          <w:p w14:paraId="19B1F88D" w14:textId="77777777" w:rsidR="00E77CC1" w:rsidRPr="00656386" w:rsidRDefault="00E77CC1" w:rsidP="00CE0F29">
            <w:pPr>
              <w:rPr>
                <w:rFonts w:ascii="Trebuchet MS" w:hAnsi="Trebuchet MS"/>
              </w:rPr>
            </w:pPr>
          </w:p>
        </w:tc>
        <w:tc>
          <w:tcPr>
            <w:tcW w:w="900" w:type="dxa"/>
            <w:shd w:val="clear" w:color="auto" w:fill="auto"/>
          </w:tcPr>
          <w:p w14:paraId="5B98E5BB" w14:textId="77777777" w:rsidR="00E77CC1" w:rsidRPr="00656386" w:rsidRDefault="00E77CC1" w:rsidP="00CE0F29">
            <w:pPr>
              <w:rPr>
                <w:rFonts w:ascii="Trebuchet MS" w:hAnsi="Trebuchet MS"/>
              </w:rPr>
            </w:pPr>
          </w:p>
        </w:tc>
        <w:tc>
          <w:tcPr>
            <w:tcW w:w="900" w:type="dxa"/>
            <w:shd w:val="clear" w:color="auto" w:fill="auto"/>
          </w:tcPr>
          <w:p w14:paraId="13B20CBB" w14:textId="77777777" w:rsidR="00E77CC1" w:rsidRPr="00656386" w:rsidRDefault="00E77CC1" w:rsidP="00CE0F29">
            <w:pPr>
              <w:rPr>
                <w:rFonts w:ascii="Trebuchet MS" w:hAnsi="Trebuchet MS"/>
              </w:rPr>
            </w:pPr>
          </w:p>
        </w:tc>
        <w:tc>
          <w:tcPr>
            <w:tcW w:w="900" w:type="dxa"/>
            <w:shd w:val="clear" w:color="auto" w:fill="auto"/>
          </w:tcPr>
          <w:p w14:paraId="309F1496" w14:textId="77777777" w:rsidR="00E77CC1" w:rsidRPr="00656386" w:rsidRDefault="00E77CC1" w:rsidP="00CE0F29">
            <w:pPr>
              <w:rPr>
                <w:rFonts w:ascii="Trebuchet MS" w:hAnsi="Trebuchet MS"/>
              </w:rPr>
            </w:pPr>
          </w:p>
        </w:tc>
        <w:tc>
          <w:tcPr>
            <w:tcW w:w="900" w:type="dxa"/>
            <w:shd w:val="clear" w:color="auto" w:fill="auto"/>
          </w:tcPr>
          <w:p w14:paraId="61E5903D" w14:textId="77777777" w:rsidR="00E77CC1" w:rsidRPr="00656386" w:rsidRDefault="00E77CC1" w:rsidP="00CE0F29">
            <w:pPr>
              <w:rPr>
                <w:rFonts w:ascii="Trebuchet MS" w:hAnsi="Trebuchet MS"/>
              </w:rPr>
            </w:pPr>
          </w:p>
        </w:tc>
        <w:tc>
          <w:tcPr>
            <w:tcW w:w="902" w:type="dxa"/>
            <w:shd w:val="clear" w:color="auto" w:fill="auto"/>
          </w:tcPr>
          <w:p w14:paraId="3EDB5485" w14:textId="77777777" w:rsidR="00E77CC1" w:rsidRPr="00656386" w:rsidRDefault="00E77CC1" w:rsidP="00CE0F29">
            <w:pPr>
              <w:rPr>
                <w:rFonts w:ascii="Trebuchet MS" w:hAnsi="Trebuchet MS"/>
              </w:rPr>
            </w:pPr>
          </w:p>
        </w:tc>
      </w:tr>
      <w:tr w:rsidR="00711D47" w:rsidRPr="00656386" w14:paraId="1F35E80A" w14:textId="77777777" w:rsidTr="00890880">
        <w:trPr>
          <w:trHeight w:val="279"/>
          <w:jc w:val="center"/>
        </w:trPr>
        <w:tc>
          <w:tcPr>
            <w:tcW w:w="4644" w:type="dxa"/>
            <w:gridSpan w:val="3"/>
            <w:shd w:val="clear" w:color="auto" w:fill="auto"/>
          </w:tcPr>
          <w:p w14:paraId="4488C75D" w14:textId="77777777" w:rsidR="00E77CC1" w:rsidRPr="00656386" w:rsidRDefault="00E77CC1" w:rsidP="007C21F2">
            <w:pPr>
              <w:jc w:val="both"/>
              <w:rPr>
                <w:rFonts w:ascii="Trebuchet MS" w:hAnsi="Trebuchet MS"/>
              </w:rPr>
            </w:pPr>
            <w:r w:rsidRPr="00656386">
              <w:rPr>
                <w:rFonts w:ascii="Trebuchet MS" w:hAnsi="Trebuchet MS"/>
              </w:rPr>
              <w:t xml:space="preserve">6. Calcule detaliate privind fundamentarea modificărilor veniturilor </w:t>
            </w:r>
            <w:r w:rsidR="007C21F2" w:rsidRPr="00656386">
              <w:rPr>
                <w:rFonts w:ascii="Trebuchet MS" w:hAnsi="Trebuchet MS"/>
              </w:rPr>
              <w:t>ș</w:t>
            </w:r>
            <w:r w:rsidRPr="00656386">
              <w:rPr>
                <w:rFonts w:ascii="Trebuchet MS" w:hAnsi="Trebuchet MS"/>
              </w:rPr>
              <w:t>i/sau cheltuielilor bugetare</w:t>
            </w:r>
          </w:p>
        </w:tc>
        <w:tc>
          <w:tcPr>
            <w:tcW w:w="1042" w:type="dxa"/>
            <w:shd w:val="clear" w:color="auto" w:fill="auto"/>
          </w:tcPr>
          <w:p w14:paraId="4E55033E" w14:textId="77777777" w:rsidR="00E77CC1" w:rsidRPr="00656386" w:rsidRDefault="00E77CC1" w:rsidP="00CE0F29">
            <w:pPr>
              <w:rPr>
                <w:rFonts w:ascii="Trebuchet MS" w:hAnsi="Trebuchet MS"/>
              </w:rPr>
            </w:pPr>
          </w:p>
        </w:tc>
        <w:tc>
          <w:tcPr>
            <w:tcW w:w="900" w:type="dxa"/>
            <w:shd w:val="clear" w:color="auto" w:fill="auto"/>
          </w:tcPr>
          <w:p w14:paraId="2E6A2DCD" w14:textId="77777777" w:rsidR="00E77CC1" w:rsidRPr="00656386" w:rsidRDefault="00E77CC1" w:rsidP="00CE0F29">
            <w:pPr>
              <w:rPr>
                <w:rFonts w:ascii="Trebuchet MS" w:hAnsi="Trebuchet MS"/>
              </w:rPr>
            </w:pPr>
          </w:p>
        </w:tc>
        <w:tc>
          <w:tcPr>
            <w:tcW w:w="900" w:type="dxa"/>
            <w:shd w:val="clear" w:color="auto" w:fill="auto"/>
          </w:tcPr>
          <w:p w14:paraId="3A6BE7DE" w14:textId="77777777" w:rsidR="00E77CC1" w:rsidRPr="00656386" w:rsidRDefault="00E77CC1" w:rsidP="00CE0F29">
            <w:pPr>
              <w:rPr>
                <w:rFonts w:ascii="Trebuchet MS" w:hAnsi="Trebuchet MS"/>
              </w:rPr>
            </w:pPr>
          </w:p>
        </w:tc>
        <w:tc>
          <w:tcPr>
            <w:tcW w:w="900" w:type="dxa"/>
            <w:shd w:val="clear" w:color="auto" w:fill="auto"/>
          </w:tcPr>
          <w:p w14:paraId="58AAF3AF" w14:textId="77777777" w:rsidR="00E77CC1" w:rsidRPr="00656386" w:rsidRDefault="00E77CC1" w:rsidP="00CE0F29">
            <w:pPr>
              <w:rPr>
                <w:rFonts w:ascii="Trebuchet MS" w:hAnsi="Trebuchet MS"/>
              </w:rPr>
            </w:pPr>
          </w:p>
        </w:tc>
        <w:tc>
          <w:tcPr>
            <w:tcW w:w="900" w:type="dxa"/>
            <w:shd w:val="clear" w:color="auto" w:fill="auto"/>
          </w:tcPr>
          <w:p w14:paraId="315357B8" w14:textId="77777777" w:rsidR="00E77CC1" w:rsidRPr="00656386" w:rsidRDefault="00E77CC1" w:rsidP="00CE0F29">
            <w:pPr>
              <w:rPr>
                <w:rFonts w:ascii="Trebuchet MS" w:hAnsi="Trebuchet MS"/>
              </w:rPr>
            </w:pPr>
          </w:p>
        </w:tc>
        <w:tc>
          <w:tcPr>
            <w:tcW w:w="902" w:type="dxa"/>
            <w:shd w:val="clear" w:color="auto" w:fill="auto"/>
          </w:tcPr>
          <w:p w14:paraId="6558EAD5" w14:textId="77777777" w:rsidR="00E77CC1" w:rsidRPr="00656386" w:rsidRDefault="00E77CC1" w:rsidP="00CE0F29">
            <w:pPr>
              <w:rPr>
                <w:rFonts w:ascii="Trebuchet MS" w:hAnsi="Trebuchet MS"/>
              </w:rPr>
            </w:pPr>
          </w:p>
        </w:tc>
      </w:tr>
      <w:tr w:rsidR="00711D47" w:rsidRPr="00656386" w14:paraId="6D971894" w14:textId="77777777" w:rsidTr="00890880">
        <w:trPr>
          <w:trHeight w:val="610"/>
          <w:jc w:val="center"/>
        </w:trPr>
        <w:tc>
          <w:tcPr>
            <w:tcW w:w="4644" w:type="dxa"/>
            <w:gridSpan w:val="3"/>
            <w:shd w:val="clear" w:color="auto" w:fill="auto"/>
          </w:tcPr>
          <w:p w14:paraId="7213885E" w14:textId="77777777" w:rsidR="00C87D33" w:rsidRPr="00656386" w:rsidRDefault="00C87D33" w:rsidP="00CE0F29">
            <w:pPr>
              <w:rPr>
                <w:rFonts w:ascii="Trebuchet MS" w:hAnsi="Trebuchet MS"/>
              </w:rPr>
            </w:pPr>
            <w:r w:rsidRPr="00656386">
              <w:rPr>
                <w:rFonts w:ascii="Trebuchet MS" w:hAnsi="Trebuchet MS"/>
              </w:rPr>
              <w:t>7. Alte informaţii</w:t>
            </w:r>
          </w:p>
        </w:tc>
        <w:tc>
          <w:tcPr>
            <w:tcW w:w="5544" w:type="dxa"/>
            <w:gridSpan w:val="6"/>
            <w:shd w:val="clear" w:color="auto" w:fill="auto"/>
          </w:tcPr>
          <w:p w14:paraId="72637BF3" w14:textId="77777777" w:rsidR="00C87D33" w:rsidRPr="00656386" w:rsidRDefault="00C87D33" w:rsidP="00EE3BE7">
            <w:pPr>
              <w:jc w:val="both"/>
              <w:rPr>
                <w:rFonts w:ascii="Trebuchet MS" w:hAnsi="Trebuchet MS"/>
              </w:rPr>
            </w:pPr>
            <w:r w:rsidRPr="00656386">
              <w:rPr>
                <w:rFonts w:ascii="Trebuchet MS" w:hAnsi="Trebuchet MS"/>
              </w:rPr>
              <w:t>Proiectul de act normativ nu se referă la acest subiect.</w:t>
            </w:r>
          </w:p>
        </w:tc>
      </w:tr>
      <w:tr w:rsidR="00711D47" w:rsidRPr="00656386" w14:paraId="7AD93AC7" w14:textId="77777777" w:rsidTr="00890880">
        <w:trPr>
          <w:jc w:val="center"/>
        </w:trPr>
        <w:tc>
          <w:tcPr>
            <w:tcW w:w="10188" w:type="dxa"/>
            <w:gridSpan w:val="9"/>
            <w:shd w:val="clear" w:color="auto" w:fill="auto"/>
          </w:tcPr>
          <w:p w14:paraId="5896D6FB" w14:textId="77777777" w:rsidR="00E77CC1" w:rsidRPr="00656386" w:rsidRDefault="00E77CC1" w:rsidP="00E64DE9">
            <w:pPr>
              <w:rPr>
                <w:rFonts w:ascii="Trebuchet MS" w:hAnsi="Trebuchet MS"/>
                <w:b/>
                <w:i/>
              </w:rPr>
            </w:pPr>
            <w:r w:rsidRPr="00656386">
              <w:rPr>
                <w:rFonts w:ascii="Trebuchet MS" w:hAnsi="Trebuchet MS"/>
                <w:b/>
                <w:i/>
              </w:rPr>
              <w:t xml:space="preserve">Secţiunea a 5-a                                                                               </w:t>
            </w:r>
          </w:p>
          <w:p w14:paraId="2DC246B5" w14:textId="77777777" w:rsidR="00001B39" w:rsidRPr="00656386" w:rsidRDefault="00E77CC1" w:rsidP="0072543C">
            <w:pPr>
              <w:rPr>
                <w:rFonts w:ascii="Trebuchet MS" w:hAnsi="Trebuchet MS"/>
              </w:rPr>
            </w:pPr>
            <w:r w:rsidRPr="00656386">
              <w:rPr>
                <w:rFonts w:ascii="Trebuchet MS" w:hAnsi="Trebuchet MS"/>
                <w:b/>
                <w:i/>
              </w:rPr>
              <w:t>Efectele proiectului de act normativ asupra legislaţiei în vigoare</w:t>
            </w:r>
            <w:r w:rsidRPr="00656386">
              <w:rPr>
                <w:rFonts w:ascii="Trebuchet MS" w:hAnsi="Trebuchet MS"/>
              </w:rPr>
              <w:t xml:space="preserve">  </w:t>
            </w:r>
          </w:p>
          <w:p w14:paraId="111F5A55" w14:textId="77777777" w:rsidR="00FE5E8B" w:rsidRPr="00656386" w:rsidRDefault="00FE5E8B" w:rsidP="0072543C">
            <w:pPr>
              <w:rPr>
                <w:rFonts w:ascii="Trebuchet MS" w:hAnsi="Trebuchet MS"/>
              </w:rPr>
            </w:pPr>
          </w:p>
        </w:tc>
      </w:tr>
      <w:tr w:rsidR="00711D47" w:rsidRPr="00656386" w14:paraId="22F81484" w14:textId="77777777" w:rsidTr="00890880">
        <w:trPr>
          <w:trHeight w:val="439"/>
          <w:jc w:val="center"/>
        </w:trPr>
        <w:tc>
          <w:tcPr>
            <w:tcW w:w="4644" w:type="dxa"/>
            <w:gridSpan w:val="3"/>
            <w:shd w:val="clear" w:color="auto" w:fill="auto"/>
          </w:tcPr>
          <w:p w14:paraId="7AB0E491" w14:textId="77777777" w:rsidR="00BD2B24" w:rsidRPr="00656386" w:rsidRDefault="00BD2B24" w:rsidP="004179D5">
            <w:pPr>
              <w:rPr>
                <w:rFonts w:ascii="Trebuchet MS" w:hAnsi="Trebuchet MS"/>
              </w:rPr>
            </w:pPr>
            <w:r w:rsidRPr="00656386">
              <w:rPr>
                <w:rFonts w:ascii="Trebuchet MS" w:hAnsi="Trebuchet MS"/>
              </w:rPr>
              <w:t>1. Măsuri normative necesare pentru aplicarea prevederilor</w:t>
            </w:r>
            <w:r w:rsidR="007C21F2" w:rsidRPr="00656386">
              <w:rPr>
                <w:rFonts w:ascii="Trebuchet MS" w:hAnsi="Trebuchet MS"/>
              </w:rPr>
              <w:t xml:space="preserve"> proiectului de act normativ</w:t>
            </w:r>
            <w:r w:rsidRPr="00656386">
              <w:rPr>
                <w:rFonts w:ascii="Trebuchet MS" w:hAnsi="Trebuchet MS"/>
              </w:rPr>
              <w:t xml:space="preserve">:    </w:t>
            </w:r>
          </w:p>
          <w:p w14:paraId="6F3D8DAD" w14:textId="77777777" w:rsidR="00BD2B24" w:rsidRPr="00656386" w:rsidRDefault="00BD2B24" w:rsidP="00053032">
            <w:pPr>
              <w:jc w:val="both"/>
              <w:rPr>
                <w:rFonts w:ascii="Trebuchet MS" w:hAnsi="Trebuchet MS"/>
              </w:rPr>
            </w:pPr>
            <w:r w:rsidRPr="00656386">
              <w:rPr>
                <w:rFonts w:ascii="Trebuchet MS" w:hAnsi="Trebuchet MS"/>
              </w:rPr>
              <w:t>a) acte normative în vi</w:t>
            </w:r>
            <w:r w:rsidR="00E31D1E" w:rsidRPr="00656386">
              <w:rPr>
                <w:rFonts w:ascii="Trebuchet MS" w:hAnsi="Trebuchet MS"/>
              </w:rPr>
              <w:t xml:space="preserve">goare ce vor fi modificate sau </w:t>
            </w:r>
            <w:r w:rsidRPr="00656386">
              <w:rPr>
                <w:rFonts w:ascii="Trebuchet MS" w:hAnsi="Trebuchet MS"/>
              </w:rPr>
              <w:t>abrogate, ca urmare a intrării în vigoare a proiectului de act normativ</w:t>
            </w:r>
          </w:p>
          <w:p w14:paraId="2771218E" w14:textId="77777777" w:rsidR="00BD2B24" w:rsidRPr="00656386" w:rsidRDefault="00BD2B24" w:rsidP="00053032">
            <w:pPr>
              <w:jc w:val="both"/>
              <w:rPr>
                <w:rFonts w:ascii="Trebuchet MS" w:hAnsi="Trebuchet MS"/>
              </w:rPr>
            </w:pPr>
            <w:r w:rsidRPr="00656386">
              <w:rPr>
                <w:rFonts w:ascii="Trebuchet MS" w:hAnsi="Trebuchet MS"/>
              </w:rPr>
              <w:lastRenderedPageBreak/>
              <w:t>b) acte normative ce urmează a fi elaborate în vederea implementării noilor dispoziţii.</w:t>
            </w:r>
          </w:p>
        </w:tc>
        <w:tc>
          <w:tcPr>
            <w:tcW w:w="5544" w:type="dxa"/>
            <w:gridSpan w:val="6"/>
            <w:shd w:val="clear" w:color="auto" w:fill="auto"/>
          </w:tcPr>
          <w:p w14:paraId="3A211A3B" w14:textId="77777777" w:rsidR="00C87D33" w:rsidRPr="00656386" w:rsidRDefault="00853F9B" w:rsidP="00853F9B">
            <w:pPr>
              <w:jc w:val="both"/>
              <w:rPr>
                <w:rFonts w:ascii="Trebuchet MS" w:hAnsi="Trebuchet MS"/>
              </w:rPr>
            </w:pPr>
            <w:r w:rsidRPr="00656386">
              <w:rPr>
                <w:rFonts w:ascii="Trebuchet MS" w:hAnsi="Trebuchet MS"/>
              </w:rPr>
              <w:lastRenderedPageBreak/>
              <w:t>Proiectul de act normativ nu se referă la acest subiect.</w:t>
            </w:r>
          </w:p>
        </w:tc>
      </w:tr>
      <w:tr w:rsidR="00711D47" w:rsidRPr="00656386" w14:paraId="318CE406" w14:textId="77777777" w:rsidTr="00890880">
        <w:trPr>
          <w:trHeight w:val="871"/>
          <w:jc w:val="center"/>
        </w:trPr>
        <w:tc>
          <w:tcPr>
            <w:tcW w:w="4644" w:type="dxa"/>
            <w:gridSpan w:val="3"/>
            <w:shd w:val="clear" w:color="auto" w:fill="auto"/>
          </w:tcPr>
          <w:p w14:paraId="2237BF95" w14:textId="77777777" w:rsidR="00BD2B24" w:rsidRPr="00656386" w:rsidRDefault="00BD2B24" w:rsidP="001A3DDC">
            <w:pPr>
              <w:jc w:val="both"/>
              <w:rPr>
                <w:rFonts w:ascii="Trebuchet MS" w:hAnsi="Trebuchet MS"/>
                <w:vertAlign w:val="superscript"/>
              </w:rPr>
            </w:pPr>
            <w:r w:rsidRPr="00656386">
              <w:rPr>
                <w:rFonts w:ascii="Trebuchet MS" w:hAnsi="Trebuchet MS"/>
              </w:rPr>
              <w:t>1</w:t>
            </w:r>
            <w:r w:rsidRPr="00656386">
              <w:rPr>
                <w:rFonts w:ascii="Trebuchet MS" w:hAnsi="Trebuchet MS"/>
                <w:vertAlign w:val="superscript"/>
              </w:rPr>
              <w:t>1</w:t>
            </w:r>
            <w:r w:rsidRPr="00656386">
              <w:rPr>
                <w:rFonts w:ascii="Trebuchet MS" w:hAnsi="Trebuchet MS"/>
              </w:rPr>
              <w:t>.</w:t>
            </w:r>
            <w:r w:rsidRPr="00656386">
              <w:rPr>
                <w:rFonts w:ascii="Trebuchet MS" w:hAnsi="Trebuchet MS"/>
                <w:vertAlign w:val="superscript"/>
              </w:rPr>
              <w:t xml:space="preserve">. </w:t>
            </w:r>
            <w:r w:rsidRPr="00656386">
              <w:rPr>
                <w:rFonts w:ascii="Trebuchet MS" w:hAnsi="Trebuchet MS"/>
              </w:rPr>
              <w:t>Compatibilitatea proiectului de act normativ cu legislaţia în domeniul achiziţiilor public</w:t>
            </w:r>
            <w:r w:rsidR="001A3DDC" w:rsidRPr="00656386">
              <w:rPr>
                <w:rFonts w:ascii="Trebuchet MS" w:hAnsi="Trebuchet MS"/>
              </w:rPr>
              <w:t>e</w:t>
            </w:r>
            <w:r w:rsidRPr="00656386">
              <w:rPr>
                <w:rFonts w:ascii="Trebuchet MS" w:hAnsi="Trebuchet MS"/>
              </w:rPr>
              <w:t>.</w:t>
            </w:r>
            <w:r w:rsidRPr="00656386">
              <w:rPr>
                <w:rFonts w:ascii="Trebuchet MS" w:hAnsi="Trebuchet MS"/>
                <w:vertAlign w:val="superscript"/>
              </w:rPr>
              <w:t xml:space="preserve">  </w:t>
            </w:r>
          </w:p>
        </w:tc>
        <w:tc>
          <w:tcPr>
            <w:tcW w:w="5544" w:type="dxa"/>
            <w:gridSpan w:val="6"/>
            <w:shd w:val="clear" w:color="auto" w:fill="auto"/>
          </w:tcPr>
          <w:p w14:paraId="4FBD7060" w14:textId="77777777" w:rsidR="00BD2B24" w:rsidRPr="00656386" w:rsidRDefault="00BD2B24" w:rsidP="001E4AB7">
            <w:pPr>
              <w:jc w:val="both"/>
              <w:rPr>
                <w:rFonts w:ascii="Trebuchet MS" w:hAnsi="Trebuchet MS"/>
              </w:rPr>
            </w:pPr>
            <w:r w:rsidRPr="00656386">
              <w:rPr>
                <w:rFonts w:ascii="Trebuchet MS" w:hAnsi="Trebuchet MS"/>
              </w:rPr>
              <w:t>Proiectul de act normativ nu se referă la acest subiect.</w:t>
            </w:r>
          </w:p>
        </w:tc>
      </w:tr>
      <w:tr w:rsidR="00711D47" w:rsidRPr="00656386" w14:paraId="171D7BA8" w14:textId="77777777" w:rsidTr="00890880">
        <w:trPr>
          <w:jc w:val="center"/>
        </w:trPr>
        <w:tc>
          <w:tcPr>
            <w:tcW w:w="4644" w:type="dxa"/>
            <w:gridSpan w:val="3"/>
            <w:shd w:val="clear" w:color="auto" w:fill="auto"/>
          </w:tcPr>
          <w:p w14:paraId="05148928" w14:textId="77777777" w:rsidR="00BD2B24" w:rsidRPr="00656386" w:rsidRDefault="00BD2B24" w:rsidP="00053032">
            <w:pPr>
              <w:jc w:val="both"/>
              <w:rPr>
                <w:rFonts w:ascii="Trebuchet MS" w:hAnsi="Trebuchet MS"/>
              </w:rPr>
            </w:pPr>
            <w:r w:rsidRPr="00656386">
              <w:rPr>
                <w:rFonts w:ascii="Trebuchet MS" w:hAnsi="Trebuchet MS"/>
              </w:rPr>
              <w:t>2. Conformitatea proiectului de act norma</w:t>
            </w:r>
            <w:r w:rsidR="001A3DDC" w:rsidRPr="00656386">
              <w:rPr>
                <w:rFonts w:ascii="Trebuchet MS" w:hAnsi="Trebuchet MS"/>
              </w:rPr>
              <w:t>tiv cu legislaţia comunitară în</w:t>
            </w:r>
            <w:r w:rsidRPr="00656386">
              <w:rPr>
                <w:rFonts w:ascii="Trebuchet MS" w:hAnsi="Trebuchet MS"/>
              </w:rPr>
              <w:t xml:space="preserve"> cazul proiectelor ce transpun prevederi comunitare</w:t>
            </w:r>
          </w:p>
        </w:tc>
        <w:tc>
          <w:tcPr>
            <w:tcW w:w="5544" w:type="dxa"/>
            <w:gridSpan w:val="6"/>
            <w:shd w:val="clear" w:color="auto" w:fill="auto"/>
          </w:tcPr>
          <w:p w14:paraId="7FDE883D" w14:textId="77777777" w:rsidR="00BD2B24" w:rsidRPr="00656386" w:rsidRDefault="00BD2B24" w:rsidP="001E4AB7">
            <w:pPr>
              <w:jc w:val="both"/>
              <w:rPr>
                <w:rFonts w:ascii="Trebuchet MS" w:hAnsi="Trebuchet MS"/>
              </w:rPr>
            </w:pPr>
            <w:r w:rsidRPr="00656386">
              <w:rPr>
                <w:rFonts w:ascii="Trebuchet MS" w:hAnsi="Trebuchet MS"/>
              </w:rPr>
              <w:t>Proiectul de act normativ nu se referă la acest subiect.</w:t>
            </w:r>
          </w:p>
        </w:tc>
      </w:tr>
      <w:tr w:rsidR="00711D47" w:rsidRPr="00656386" w14:paraId="0C96C434" w14:textId="77777777" w:rsidTr="00890880">
        <w:trPr>
          <w:jc w:val="center"/>
        </w:trPr>
        <w:tc>
          <w:tcPr>
            <w:tcW w:w="4644" w:type="dxa"/>
            <w:gridSpan w:val="3"/>
            <w:shd w:val="clear" w:color="auto" w:fill="auto"/>
          </w:tcPr>
          <w:p w14:paraId="611D9A4C" w14:textId="77777777" w:rsidR="00BD2B24" w:rsidRPr="00656386" w:rsidRDefault="00BD2B24" w:rsidP="00562747">
            <w:pPr>
              <w:jc w:val="both"/>
              <w:rPr>
                <w:rFonts w:ascii="Trebuchet MS" w:hAnsi="Trebuchet MS"/>
              </w:rPr>
            </w:pPr>
            <w:r w:rsidRPr="00656386">
              <w:rPr>
                <w:rFonts w:ascii="Trebuchet MS" w:hAnsi="Trebuchet MS"/>
              </w:rPr>
              <w:t>3. M</w:t>
            </w:r>
            <w:r w:rsidR="00562747" w:rsidRPr="00656386">
              <w:rPr>
                <w:rFonts w:ascii="Trebuchet MS" w:hAnsi="Trebuchet MS"/>
              </w:rPr>
              <w:t>ă</w:t>
            </w:r>
            <w:r w:rsidRPr="00656386">
              <w:rPr>
                <w:rFonts w:ascii="Trebuchet MS" w:hAnsi="Trebuchet MS"/>
              </w:rPr>
              <w:t>suri normative necesare aplicării directe a actelor</w:t>
            </w:r>
            <w:r w:rsidR="00444E40" w:rsidRPr="00656386">
              <w:rPr>
                <w:rFonts w:ascii="Trebuchet MS" w:hAnsi="Trebuchet MS"/>
              </w:rPr>
              <w:t xml:space="preserve"> </w:t>
            </w:r>
            <w:r w:rsidRPr="00656386">
              <w:rPr>
                <w:rFonts w:ascii="Trebuchet MS" w:hAnsi="Trebuchet MS"/>
              </w:rPr>
              <w:t xml:space="preserve">normative comunitare                                          </w:t>
            </w:r>
          </w:p>
        </w:tc>
        <w:tc>
          <w:tcPr>
            <w:tcW w:w="5544" w:type="dxa"/>
            <w:gridSpan w:val="6"/>
            <w:shd w:val="clear" w:color="auto" w:fill="auto"/>
          </w:tcPr>
          <w:p w14:paraId="47B52D46" w14:textId="77777777" w:rsidR="00BD2B24" w:rsidRPr="00656386" w:rsidRDefault="00BD2B24" w:rsidP="001E4AB7">
            <w:pPr>
              <w:jc w:val="both"/>
              <w:rPr>
                <w:rFonts w:ascii="Trebuchet MS" w:hAnsi="Trebuchet MS"/>
              </w:rPr>
            </w:pPr>
            <w:r w:rsidRPr="00656386">
              <w:rPr>
                <w:rFonts w:ascii="Trebuchet MS" w:hAnsi="Trebuchet MS"/>
              </w:rPr>
              <w:t>Proiectul de act normativ nu se referă la acest subiect.</w:t>
            </w:r>
          </w:p>
        </w:tc>
      </w:tr>
      <w:tr w:rsidR="00711D47" w:rsidRPr="00656386" w14:paraId="40FEEAE2" w14:textId="77777777" w:rsidTr="00890880">
        <w:trPr>
          <w:jc w:val="center"/>
        </w:trPr>
        <w:tc>
          <w:tcPr>
            <w:tcW w:w="4644" w:type="dxa"/>
            <w:gridSpan w:val="3"/>
            <w:shd w:val="clear" w:color="auto" w:fill="auto"/>
          </w:tcPr>
          <w:p w14:paraId="0EF1B657" w14:textId="77777777" w:rsidR="00BD2B24" w:rsidRPr="00656386" w:rsidRDefault="00BD2B24" w:rsidP="00866CE5">
            <w:pPr>
              <w:jc w:val="both"/>
              <w:rPr>
                <w:rFonts w:ascii="Trebuchet MS" w:hAnsi="Trebuchet MS"/>
              </w:rPr>
            </w:pPr>
            <w:r w:rsidRPr="00656386">
              <w:rPr>
                <w:rFonts w:ascii="Trebuchet MS" w:hAnsi="Trebuchet MS"/>
              </w:rPr>
              <w:t xml:space="preserve">4. Hotărâri ale Curţii de Justiţie a Uniunii Europene         </w:t>
            </w:r>
          </w:p>
        </w:tc>
        <w:tc>
          <w:tcPr>
            <w:tcW w:w="5544" w:type="dxa"/>
            <w:gridSpan w:val="6"/>
            <w:shd w:val="clear" w:color="auto" w:fill="auto"/>
          </w:tcPr>
          <w:p w14:paraId="69ECEAF7" w14:textId="77777777" w:rsidR="00BD2B24" w:rsidRPr="00656386" w:rsidRDefault="00BD2B24" w:rsidP="001E4AB7">
            <w:pPr>
              <w:jc w:val="both"/>
              <w:rPr>
                <w:rFonts w:ascii="Trebuchet MS" w:hAnsi="Trebuchet MS"/>
              </w:rPr>
            </w:pPr>
            <w:r w:rsidRPr="00656386">
              <w:rPr>
                <w:rFonts w:ascii="Trebuchet MS" w:hAnsi="Trebuchet MS"/>
              </w:rPr>
              <w:t>Proiectul de act normativ nu se referă la acest subiect.</w:t>
            </w:r>
          </w:p>
        </w:tc>
      </w:tr>
      <w:tr w:rsidR="00711D47" w:rsidRPr="00656386" w14:paraId="492AF812" w14:textId="77777777" w:rsidTr="00890880">
        <w:trPr>
          <w:jc w:val="center"/>
        </w:trPr>
        <w:tc>
          <w:tcPr>
            <w:tcW w:w="4644" w:type="dxa"/>
            <w:gridSpan w:val="3"/>
            <w:shd w:val="clear" w:color="auto" w:fill="auto"/>
          </w:tcPr>
          <w:p w14:paraId="0E85C230" w14:textId="77777777" w:rsidR="00BD2B24" w:rsidRPr="00656386" w:rsidRDefault="00BD2B24" w:rsidP="007C21F2">
            <w:pPr>
              <w:jc w:val="both"/>
              <w:rPr>
                <w:rFonts w:ascii="Trebuchet MS" w:hAnsi="Trebuchet MS"/>
              </w:rPr>
            </w:pPr>
            <w:r w:rsidRPr="00656386">
              <w:rPr>
                <w:rFonts w:ascii="Trebuchet MS" w:hAnsi="Trebuchet MS"/>
              </w:rPr>
              <w:t xml:space="preserve">5. Alte </w:t>
            </w:r>
            <w:r w:rsidR="00866CE5" w:rsidRPr="00656386">
              <w:rPr>
                <w:rFonts w:ascii="Trebuchet MS" w:hAnsi="Trebuchet MS"/>
              </w:rPr>
              <w:t xml:space="preserve">acte normative </w:t>
            </w:r>
            <w:r w:rsidR="007C21F2" w:rsidRPr="00656386">
              <w:rPr>
                <w:rFonts w:ascii="Trebuchet MS" w:hAnsi="Trebuchet MS"/>
              </w:rPr>
              <w:t>ș</w:t>
            </w:r>
            <w:r w:rsidR="00866CE5" w:rsidRPr="00656386">
              <w:rPr>
                <w:rFonts w:ascii="Trebuchet MS" w:hAnsi="Trebuchet MS"/>
              </w:rPr>
              <w:t xml:space="preserve">i/sau documente </w:t>
            </w:r>
            <w:r w:rsidRPr="00656386">
              <w:rPr>
                <w:rFonts w:ascii="Trebuchet MS" w:hAnsi="Trebuchet MS"/>
              </w:rPr>
              <w:t>internaţionale din care decurg angajamente</w:t>
            </w:r>
          </w:p>
        </w:tc>
        <w:tc>
          <w:tcPr>
            <w:tcW w:w="5544" w:type="dxa"/>
            <w:gridSpan w:val="6"/>
            <w:shd w:val="clear" w:color="auto" w:fill="auto"/>
          </w:tcPr>
          <w:p w14:paraId="3C7755FF" w14:textId="77777777" w:rsidR="00BD2B24" w:rsidRPr="00656386" w:rsidRDefault="00BD2B24" w:rsidP="001E4AB7">
            <w:pPr>
              <w:jc w:val="both"/>
              <w:rPr>
                <w:rFonts w:ascii="Trebuchet MS" w:hAnsi="Trebuchet MS"/>
              </w:rPr>
            </w:pPr>
            <w:r w:rsidRPr="00656386">
              <w:rPr>
                <w:rFonts w:ascii="Trebuchet MS" w:hAnsi="Trebuchet MS"/>
              </w:rPr>
              <w:t>Proiectul de act normativ nu se referă la acest subiect.</w:t>
            </w:r>
          </w:p>
        </w:tc>
      </w:tr>
      <w:tr w:rsidR="00711D47" w:rsidRPr="00656386" w14:paraId="3274D4D4" w14:textId="77777777" w:rsidTr="00890880">
        <w:trPr>
          <w:jc w:val="center"/>
        </w:trPr>
        <w:tc>
          <w:tcPr>
            <w:tcW w:w="4644" w:type="dxa"/>
            <w:gridSpan w:val="3"/>
            <w:shd w:val="clear" w:color="auto" w:fill="auto"/>
          </w:tcPr>
          <w:p w14:paraId="107B9B9D" w14:textId="77777777" w:rsidR="00B83DFA" w:rsidRPr="00656386" w:rsidRDefault="00B83DFA" w:rsidP="00CE0F29">
            <w:pPr>
              <w:rPr>
                <w:rFonts w:ascii="Trebuchet MS" w:hAnsi="Trebuchet MS"/>
              </w:rPr>
            </w:pPr>
            <w:r w:rsidRPr="00656386">
              <w:rPr>
                <w:rFonts w:ascii="Trebuchet MS" w:hAnsi="Trebuchet MS"/>
              </w:rPr>
              <w:t>6. Alte informaţii</w:t>
            </w:r>
          </w:p>
        </w:tc>
        <w:tc>
          <w:tcPr>
            <w:tcW w:w="5544" w:type="dxa"/>
            <w:gridSpan w:val="6"/>
            <w:shd w:val="clear" w:color="auto" w:fill="auto"/>
          </w:tcPr>
          <w:p w14:paraId="710D9E0A" w14:textId="77777777" w:rsidR="00C87D33" w:rsidRPr="00656386" w:rsidRDefault="00B83DFA" w:rsidP="001E4AB7">
            <w:pPr>
              <w:jc w:val="both"/>
              <w:rPr>
                <w:rFonts w:ascii="Trebuchet MS" w:hAnsi="Trebuchet MS"/>
              </w:rPr>
            </w:pPr>
            <w:r w:rsidRPr="00656386">
              <w:rPr>
                <w:rFonts w:ascii="Trebuchet MS" w:hAnsi="Trebuchet MS"/>
              </w:rPr>
              <w:t>Proiectul de act normativ nu se referă la acest subiect.</w:t>
            </w:r>
          </w:p>
        </w:tc>
      </w:tr>
      <w:tr w:rsidR="00711D47" w:rsidRPr="00656386" w14:paraId="2F5E13A6" w14:textId="77777777" w:rsidTr="00890880">
        <w:trPr>
          <w:trHeight w:val="548"/>
          <w:jc w:val="center"/>
        </w:trPr>
        <w:tc>
          <w:tcPr>
            <w:tcW w:w="10188" w:type="dxa"/>
            <w:gridSpan w:val="9"/>
            <w:shd w:val="clear" w:color="auto" w:fill="auto"/>
          </w:tcPr>
          <w:p w14:paraId="471591C5" w14:textId="77777777" w:rsidR="00B83DFA" w:rsidRPr="00656386" w:rsidRDefault="00B83DFA" w:rsidP="00AB2A0B">
            <w:pPr>
              <w:contextualSpacing/>
              <w:rPr>
                <w:rFonts w:ascii="Trebuchet MS" w:hAnsi="Trebuchet MS"/>
                <w:b/>
                <w:i/>
              </w:rPr>
            </w:pPr>
            <w:r w:rsidRPr="00656386">
              <w:rPr>
                <w:rFonts w:ascii="Trebuchet MS" w:hAnsi="Trebuchet MS"/>
                <w:b/>
                <w:i/>
              </w:rPr>
              <w:t xml:space="preserve">Secţiunea a 6-a                                                                                </w:t>
            </w:r>
          </w:p>
          <w:p w14:paraId="21861AB8" w14:textId="77777777" w:rsidR="00B83DFA" w:rsidRPr="00656386" w:rsidRDefault="00B83DFA" w:rsidP="00B83DFA">
            <w:pPr>
              <w:contextualSpacing/>
              <w:rPr>
                <w:rFonts w:ascii="Trebuchet MS" w:hAnsi="Trebuchet MS"/>
                <w:b/>
                <w:i/>
              </w:rPr>
            </w:pPr>
            <w:r w:rsidRPr="00656386">
              <w:rPr>
                <w:rFonts w:ascii="Trebuchet MS" w:hAnsi="Trebuchet MS"/>
                <w:b/>
                <w:i/>
              </w:rPr>
              <w:t>Consultările efectuate în vederea elaborării proiectului de act normativ</w:t>
            </w:r>
          </w:p>
          <w:p w14:paraId="30BBCAC1" w14:textId="77777777" w:rsidR="00FE5E8B" w:rsidRPr="00656386" w:rsidRDefault="00FE5E8B" w:rsidP="00B83DFA">
            <w:pPr>
              <w:contextualSpacing/>
              <w:rPr>
                <w:rFonts w:ascii="Trebuchet MS" w:hAnsi="Trebuchet MS"/>
                <w:b/>
                <w:i/>
              </w:rPr>
            </w:pPr>
          </w:p>
        </w:tc>
      </w:tr>
      <w:tr w:rsidR="00711D47" w:rsidRPr="00656386" w14:paraId="328DBC6B" w14:textId="77777777" w:rsidTr="00890880">
        <w:trPr>
          <w:jc w:val="center"/>
        </w:trPr>
        <w:tc>
          <w:tcPr>
            <w:tcW w:w="4644" w:type="dxa"/>
            <w:gridSpan w:val="3"/>
            <w:shd w:val="clear" w:color="auto" w:fill="auto"/>
          </w:tcPr>
          <w:p w14:paraId="4724905C" w14:textId="77777777" w:rsidR="00B83DFA" w:rsidRPr="00656386" w:rsidRDefault="00B83DFA" w:rsidP="007C21F2">
            <w:pPr>
              <w:jc w:val="both"/>
              <w:rPr>
                <w:rFonts w:ascii="Trebuchet MS" w:hAnsi="Trebuchet MS"/>
              </w:rPr>
            </w:pPr>
            <w:r w:rsidRPr="00656386">
              <w:rPr>
                <w:rFonts w:ascii="Trebuchet MS" w:hAnsi="Trebuchet MS"/>
              </w:rPr>
              <w:t>1. Informa</w:t>
            </w:r>
            <w:r w:rsidR="00866CE5" w:rsidRPr="00656386">
              <w:rPr>
                <w:rFonts w:ascii="Trebuchet MS" w:hAnsi="Trebuchet MS"/>
              </w:rPr>
              <w:t>ţii privind procesul de consultare cu organizaţii neguvernamentale, institu</w:t>
            </w:r>
            <w:r w:rsidRPr="00656386">
              <w:rPr>
                <w:rFonts w:ascii="Trebuchet MS" w:hAnsi="Trebuchet MS"/>
              </w:rPr>
              <w:t>te de</w:t>
            </w:r>
            <w:r w:rsidR="00866CE5" w:rsidRPr="00656386">
              <w:rPr>
                <w:rFonts w:ascii="Trebuchet MS" w:hAnsi="Trebuchet MS"/>
              </w:rPr>
              <w:t xml:space="preserve"> </w:t>
            </w:r>
            <w:r w:rsidRPr="00656386">
              <w:rPr>
                <w:rFonts w:ascii="Trebuchet MS" w:hAnsi="Trebuchet MS"/>
              </w:rPr>
              <w:t xml:space="preserve">cercetare </w:t>
            </w:r>
            <w:r w:rsidR="007C21F2" w:rsidRPr="00656386">
              <w:rPr>
                <w:rFonts w:ascii="Trebuchet MS" w:hAnsi="Trebuchet MS"/>
              </w:rPr>
              <w:t>ș</w:t>
            </w:r>
            <w:r w:rsidRPr="00656386">
              <w:rPr>
                <w:rFonts w:ascii="Trebuchet MS" w:hAnsi="Trebuchet MS"/>
              </w:rPr>
              <w:t>i alte organisme</w:t>
            </w:r>
            <w:r w:rsidR="00866CE5" w:rsidRPr="00656386">
              <w:rPr>
                <w:rFonts w:ascii="Trebuchet MS" w:hAnsi="Trebuchet MS"/>
              </w:rPr>
              <w:t xml:space="preserve"> </w:t>
            </w:r>
            <w:r w:rsidRPr="00656386">
              <w:rPr>
                <w:rFonts w:ascii="Trebuchet MS" w:hAnsi="Trebuchet MS"/>
              </w:rPr>
              <w:t>implicate</w:t>
            </w:r>
          </w:p>
        </w:tc>
        <w:tc>
          <w:tcPr>
            <w:tcW w:w="5544" w:type="dxa"/>
            <w:gridSpan w:val="6"/>
            <w:shd w:val="clear" w:color="auto" w:fill="auto"/>
          </w:tcPr>
          <w:p w14:paraId="60C2F715" w14:textId="77777777" w:rsidR="00F320B9" w:rsidRPr="00656386" w:rsidRDefault="00B44208" w:rsidP="003C6D08">
            <w:pPr>
              <w:spacing w:after="120"/>
              <w:jc w:val="both"/>
              <w:rPr>
                <w:rFonts w:ascii="Trebuchet MS" w:hAnsi="Trebuchet MS"/>
                <w:b/>
              </w:rPr>
            </w:pPr>
            <w:r w:rsidRPr="00656386">
              <w:rPr>
                <w:rFonts w:ascii="Trebuchet MS" w:hAnsi="Trebuchet MS"/>
              </w:rPr>
              <w:t>Proiectul de act normativ nu se referă la acest subiect.</w:t>
            </w:r>
          </w:p>
        </w:tc>
      </w:tr>
      <w:tr w:rsidR="00711D47" w:rsidRPr="00656386" w14:paraId="3347C538" w14:textId="77777777" w:rsidTr="00890880">
        <w:trPr>
          <w:jc w:val="center"/>
        </w:trPr>
        <w:tc>
          <w:tcPr>
            <w:tcW w:w="4644" w:type="dxa"/>
            <w:gridSpan w:val="3"/>
            <w:shd w:val="clear" w:color="auto" w:fill="auto"/>
          </w:tcPr>
          <w:p w14:paraId="02821BE8" w14:textId="77777777" w:rsidR="00C87D33" w:rsidRPr="00656386" w:rsidRDefault="00B83DFA" w:rsidP="00866CE5">
            <w:pPr>
              <w:jc w:val="both"/>
              <w:rPr>
                <w:rFonts w:ascii="Trebuchet MS" w:hAnsi="Trebuchet MS"/>
              </w:rPr>
            </w:pPr>
            <w:r w:rsidRPr="00656386">
              <w:rPr>
                <w:rFonts w:ascii="Trebuchet MS" w:hAnsi="Trebuchet MS"/>
              </w:rPr>
              <w:t>2. Fundame</w:t>
            </w:r>
            <w:r w:rsidR="00866CE5" w:rsidRPr="00656386">
              <w:rPr>
                <w:rFonts w:ascii="Trebuchet MS" w:hAnsi="Trebuchet MS"/>
              </w:rPr>
              <w:t xml:space="preserve">ntarea alegerii </w:t>
            </w:r>
            <w:r w:rsidRPr="00656386">
              <w:rPr>
                <w:rFonts w:ascii="Trebuchet MS" w:hAnsi="Trebuchet MS"/>
              </w:rPr>
              <w:t>organizaţiilor cu care a avut loc</w:t>
            </w:r>
            <w:r w:rsidR="00866CE5" w:rsidRPr="00656386">
              <w:rPr>
                <w:rFonts w:ascii="Trebuchet MS" w:hAnsi="Trebuchet MS"/>
              </w:rPr>
              <w:t xml:space="preserve"> </w:t>
            </w:r>
            <w:r w:rsidRPr="00656386">
              <w:rPr>
                <w:rFonts w:ascii="Trebuchet MS" w:hAnsi="Trebuchet MS"/>
              </w:rPr>
              <w:t>consultarea, precum şi a modului în</w:t>
            </w:r>
            <w:r w:rsidR="00866CE5" w:rsidRPr="00656386">
              <w:rPr>
                <w:rFonts w:ascii="Trebuchet MS" w:hAnsi="Trebuchet MS"/>
              </w:rPr>
              <w:t xml:space="preserve"> </w:t>
            </w:r>
            <w:r w:rsidRPr="00656386">
              <w:rPr>
                <w:rFonts w:ascii="Trebuchet MS" w:hAnsi="Trebuchet MS"/>
              </w:rPr>
              <w:t>care activitatea acestor</w:t>
            </w:r>
            <w:r w:rsidR="00866CE5" w:rsidRPr="00656386">
              <w:rPr>
                <w:rFonts w:ascii="Trebuchet MS" w:hAnsi="Trebuchet MS"/>
              </w:rPr>
              <w:t xml:space="preserve"> </w:t>
            </w:r>
            <w:r w:rsidRPr="00656386">
              <w:rPr>
                <w:rFonts w:ascii="Trebuchet MS" w:hAnsi="Trebuchet MS"/>
              </w:rPr>
              <w:t>organiz</w:t>
            </w:r>
            <w:r w:rsidR="00866CE5" w:rsidRPr="00656386">
              <w:rPr>
                <w:rFonts w:ascii="Trebuchet MS" w:hAnsi="Trebuchet MS"/>
              </w:rPr>
              <w:t xml:space="preserve">aţii este legată de obiectul </w:t>
            </w:r>
            <w:r w:rsidRPr="00656386">
              <w:rPr>
                <w:rFonts w:ascii="Trebuchet MS" w:hAnsi="Trebuchet MS"/>
              </w:rPr>
              <w:t xml:space="preserve">proiectului de act normativ   </w:t>
            </w:r>
          </w:p>
        </w:tc>
        <w:tc>
          <w:tcPr>
            <w:tcW w:w="5544" w:type="dxa"/>
            <w:gridSpan w:val="6"/>
            <w:shd w:val="clear" w:color="auto" w:fill="auto"/>
          </w:tcPr>
          <w:p w14:paraId="54754E40" w14:textId="77777777" w:rsidR="00B83DFA" w:rsidRPr="00656386" w:rsidRDefault="00B83DFA" w:rsidP="009F4FFD">
            <w:pPr>
              <w:jc w:val="both"/>
              <w:rPr>
                <w:rFonts w:ascii="Trebuchet MS" w:hAnsi="Trebuchet MS"/>
              </w:rPr>
            </w:pPr>
            <w:r w:rsidRPr="00656386">
              <w:rPr>
                <w:rFonts w:ascii="Trebuchet MS" w:hAnsi="Trebuchet MS"/>
              </w:rPr>
              <w:t>Proiectul de act normativ nu se referă la acest subiect.</w:t>
            </w:r>
          </w:p>
        </w:tc>
      </w:tr>
      <w:tr w:rsidR="00711D47" w:rsidRPr="00656386" w14:paraId="02103E6B" w14:textId="77777777" w:rsidTr="00890880">
        <w:trPr>
          <w:jc w:val="center"/>
        </w:trPr>
        <w:tc>
          <w:tcPr>
            <w:tcW w:w="4644" w:type="dxa"/>
            <w:gridSpan w:val="3"/>
            <w:shd w:val="clear" w:color="auto" w:fill="auto"/>
          </w:tcPr>
          <w:p w14:paraId="6365C943" w14:textId="77777777" w:rsidR="00C87D33" w:rsidRPr="00656386" w:rsidRDefault="00B83DFA" w:rsidP="00866CE5">
            <w:pPr>
              <w:jc w:val="both"/>
              <w:rPr>
                <w:rFonts w:ascii="Trebuchet MS" w:hAnsi="Trebuchet MS"/>
              </w:rPr>
            </w:pPr>
            <w:r w:rsidRPr="00656386">
              <w:rPr>
                <w:rFonts w:ascii="Trebuchet MS" w:hAnsi="Trebuchet MS"/>
              </w:rPr>
              <w:t>3. Consult</w:t>
            </w:r>
            <w:r w:rsidR="00866CE5" w:rsidRPr="00656386">
              <w:rPr>
                <w:rFonts w:ascii="Trebuchet MS" w:hAnsi="Trebuchet MS"/>
              </w:rPr>
              <w:t xml:space="preserve">ările organizate cu </w:t>
            </w:r>
            <w:r w:rsidRPr="00656386">
              <w:rPr>
                <w:rFonts w:ascii="Trebuchet MS" w:hAnsi="Trebuchet MS"/>
              </w:rPr>
              <w:t>autorit</w:t>
            </w:r>
            <w:r w:rsidR="00866CE5" w:rsidRPr="00656386">
              <w:rPr>
                <w:rFonts w:ascii="Trebuchet MS" w:hAnsi="Trebuchet MS"/>
              </w:rPr>
              <w:t xml:space="preserve">ăţile administraţiei publice </w:t>
            </w:r>
            <w:r w:rsidRPr="00656386">
              <w:rPr>
                <w:rFonts w:ascii="Trebuchet MS" w:hAnsi="Trebuchet MS"/>
              </w:rPr>
              <w:t>locale,</w:t>
            </w:r>
            <w:r w:rsidR="00866CE5" w:rsidRPr="00656386">
              <w:rPr>
                <w:rFonts w:ascii="Trebuchet MS" w:hAnsi="Trebuchet MS"/>
              </w:rPr>
              <w:t xml:space="preserve"> în situaţia în care proiectul de act normativ are ca obiect </w:t>
            </w:r>
            <w:r w:rsidRPr="00656386">
              <w:rPr>
                <w:rFonts w:ascii="Trebuchet MS" w:hAnsi="Trebuchet MS"/>
              </w:rPr>
              <w:t>activit</w:t>
            </w:r>
            <w:r w:rsidR="00866CE5" w:rsidRPr="00656386">
              <w:rPr>
                <w:rFonts w:ascii="Trebuchet MS" w:hAnsi="Trebuchet MS"/>
              </w:rPr>
              <w:t xml:space="preserve">ăţi ale acestor autorităţi, în </w:t>
            </w:r>
            <w:r w:rsidRPr="00656386">
              <w:rPr>
                <w:rFonts w:ascii="Trebuchet MS" w:hAnsi="Trebuchet MS"/>
              </w:rPr>
              <w:t>condiţiile Hotărârii Guvernului nr.</w:t>
            </w:r>
            <w:r w:rsidR="00866CE5" w:rsidRPr="00656386">
              <w:rPr>
                <w:rFonts w:ascii="Trebuchet MS" w:hAnsi="Trebuchet MS"/>
              </w:rPr>
              <w:t xml:space="preserve"> 521/2005 privind procedura de </w:t>
            </w:r>
            <w:r w:rsidRPr="00656386">
              <w:rPr>
                <w:rFonts w:ascii="Trebuchet MS" w:hAnsi="Trebuchet MS"/>
              </w:rPr>
              <w:t>consult</w:t>
            </w:r>
            <w:r w:rsidR="00866CE5" w:rsidRPr="00656386">
              <w:rPr>
                <w:rFonts w:ascii="Trebuchet MS" w:hAnsi="Trebuchet MS"/>
              </w:rPr>
              <w:t>are a structurilor asociative</w:t>
            </w:r>
            <w:r w:rsidRPr="00656386">
              <w:rPr>
                <w:rFonts w:ascii="Trebuchet MS" w:hAnsi="Trebuchet MS"/>
              </w:rPr>
              <w:t xml:space="preserve"> ale aut</w:t>
            </w:r>
            <w:r w:rsidR="00866CE5" w:rsidRPr="00656386">
              <w:rPr>
                <w:rFonts w:ascii="Trebuchet MS" w:hAnsi="Trebuchet MS"/>
              </w:rPr>
              <w:t xml:space="preserve">orităţilor administraţiei </w:t>
            </w:r>
            <w:r w:rsidRPr="00656386">
              <w:rPr>
                <w:rFonts w:ascii="Trebuchet MS" w:hAnsi="Trebuchet MS"/>
              </w:rPr>
              <w:t>pu</w:t>
            </w:r>
            <w:r w:rsidR="00866CE5" w:rsidRPr="00656386">
              <w:rPr>
                <w:rFonts w:ascii="Trebuchet MS" w:hAnsi="Trebuchet MS"/>
              </w:rPr>
              <w:t xml:space="preserve">blice locale la elaborarea </w:t>
            </w:r>
            <w:r w:rsidRPr="00656386">
              <w:rPr>
                <w:rFonts w:ascii="Trebuchet MS" w:hAnsi="Trebuchet MS"/>
              </w:rPr>
              <w:t xml:space="preserve">proiectelor de acte normative      </w:t>
            </w:r>
          </w:p>
        </w:tc>
        <w:tc>
          <w:tcPr>
            <w:tcW w:w="5544" w:type="dxa"/>
            <w:gridSpan w:val="6"/>
            <w:shd w:val="clear" w:color="auto" w:fill="auto"/>
          </w:tcPr>
          <w:p w14:paraId="52E6F9F6" w14:textId="77777777" w:rsidR="00B83DFA" w:rsidRPr="00656386" w:rsidRDefault="00EA41E1" w:rsidP="001E6C26">
            <w:pPr>
              <w:jc w:val="both"/>
              <w:rPr>
                <w:rFonts w:ascii="Trebuchet MS" w:hAnsi="Trebuchet MS"/>
              </w:rPr>
            </w:pPr>
            <w:r w:rsidRPr="00656386">
              <w:rPr>
                <w:rFonts w:ascii="Trebuchet MS" w:hAnsi="Trebuchet MS"/>
              </w:rPr>
              <w:t>Proiectul de act normativ nu se referă la acest subiect.</w:t>
            </w:r>
          </w:p>
        </w:tc>
      </w:tr>
      <w:tr w:rsidR="00711D47" w:rsidRPr="00656386" w14:paraId="1026B8EA" w14:textId="77777777" w:rsidTr="00890880">
        <w:trPr>
          <w:jc w:val="center"/>
        </w:trPr>
        <w:tc>
          <w:tcPr>
            <w:tcW w:w="4644" w:type="dxa"/>
            <w:gridSpan w:val="3"/>
            <w:shd w:val="clear" w:color="auto" w:fill="auto"/>
          </w:tcPr>
          <w:p w14:paraId="44373F80" w14:textId="77777777" w:rsidR="00C87D33" w:rsidRPr="00656386" w:rsidRDefault="00B83DFA" w:rsidP="00866CE5">
            <w:pPr>
              <w:jc w:val="both"/>
              <w:rPr>
                <w:rFonts w:ascii="Trebuchet MS" w:hAnsi="Trebuchet MS"/>
              </w:rPr>
            </w:pPr>
            <w:r w:rsidRPr="00656386">
              <w:rPr>
                <w:rFonts w:ascii="Trebuchet MS" w:hAnsi="Trebuchet MS"/>
              </w:rPr>
              <w:t>4. Consultările desfăşurate în cadrul</w:t>
            </w:r>
            <w:r w:rsidR="00866CE5" w:rsidRPr="00656386">
              <w:rPr>
                <w:rFonts w:ascii="Trebuchet MS" w:hAnsi="Trebuchet MS"/>
              </w:rPr>
              <w:t xml:space="preserve"> </w:t>
            </w:r>
            <w:r w:rsidRPr="00656386">
              <w:rPr>
                <w:rFonts w:ascii="Trebuchet MS" w:hAnsi="Trebuchet MS"/>
              </w:rPr>
              <w:t>consili</w:t>
            </w:r>
            <w:r w:rsidR="00866CE5" w:rsidRPr="00656386">
              <w:rPr>
                <w:rFonts w:ascii="Trebuchet MS" w:hAnsi="Trebuchet MS"/>
              </w:rPr>
              <w:t xml:space="preserve">ilor </w:t>
            </w:r>
            <w:r w:rsidR="006356DE" w:rsidRPr="00656386">
              <w:rPr>
                <w:rFonts w:ascii="Trebuchet MS" w:hAnsi="Trebuchet MS"/>
              </w:rPr>
              <w:t>interministeriale, î</w:t>
            </w:r>
            <w:r w:rsidR="00866CE5" w:rsidRPr="00656386">
              <w:rPr>
                <w:rFonts w:ascii="Trebuchet MS" w:hAnsi="Trebuchet MS"/>
              </w:rPr>
              <w:t>n</w:t>
            </w:r>
            <w:r w:rsidRPr="00656386">
              <w:rPr>
                <w:rFonts w:ascii="Trebuchet MS" w:hAnsi="Trebuchet MS"/>
              </w:rPr>
              <w:t xml:space="preserve"> conform</w:t>
            </w:r>
            <w:bookmarkStart w:id="0" w:name="tree#16"/>
            <w:r w:rsidR="00866CE5" w:rsidRPr="00656386">
              <w:rPr>
                <w:rFonts w:ascii="Trebuchet MS" w:hAnsi="Trebuchet MS"/>
              </w:rPr>
              <w:t xml:space="preserve">itate cu prevederile Hotărârii </w:t>
            </w:r>
            <w:r w:rsidRPr="00656386">
              <w:rPr>
                <w:rFonts w:ascii="Trebuchet MS" w:hAnsi="Trebuchet MS"/>
              </w:rPr>
              <w:t xml:space="preserve">Guvernului </w:t>
            </w:r>
            <w:bookmarkEnd w:id="0"/>
            <w:r w:rsidR="0049130E" w:rsidRPr="00656386">
              <w:rPr>
                <w:rFonts w:ascii="Trebuchet MS" w:hAnsi="Trebuchet MS"/>
              </w:rPr>
              <w:fldChar w:fldCharType="begin"/>
            </w:r>
            <w:r w:rsidRPr="00656386">
              <w:rPr>
                <w:rFonts w:ascii="Trebuchet MS" w:hAnsi="Trebuchet MS"/>
              </w:rPr>
              <w:instrText xml:space="preserve"> HYPERLINK "lnk:HOT%20GUV%20750%202005%200" \o "Hotărâre nr. 750/2005 - Guvernul României" </w:instrText>
            </w:r>
            <w:r w:rsidR="0049130E" w:rsidRPr="00656386">
              <w:rPr>
                <w:rFonts w:ascii="Trebuchet MS" w:hAnsi="Trebuchet MS"/>
              </w:rPr>
              <w:fldChar w:fldCharType="separate"/>
            </w:r>
            <w:r w:rsidRPr="00656386">
              <w:rPr>
                <w:rStyle w:val="Hyperlink"/>
                <w:rFonts w:ascii="Trebuchet MS" w:hAnsi="Trebuchet MS"/>
                <w:bCs w:val="0"/>
                <w:color w:val="auto"/>
                <w:u w:val="none"/>
              </w:rPr>
              <w:t>nr. 750/2005</w:t>
            </w:r>
            <w:r w:rsidR="0049130E" w:rsidRPr="00656386">
              <w:rPr>
                <w:rFonts w:ascii="Trebuchet MS" w:hAnsi="Trebuchet MS"/>
              </w:rPr>
              <w:fldChar w:fldCharType="end"/>
            </w:r>
            <w:r w:rsidRPr="00656386">
              <w:rPr>
                <w:rFonts w:ascii="Trebuchet MS" w:hAnsi="Trebuchet MS"/>
              </w:rPr>
              <w:t xml:space="preserve"> privind </w:t>
            </w:r>
            <w:r w:rsidR="00866CE5" w:rsidRPr="00656386">
              <w:rPr>
                <w:rFonts w:ascii="Trebuchet MS" w:hAnsi="Trebuchet MS"/>
              </w:rPr>
              <w:t>constituirea</w:t>
            </w:r>
            <w:r w:rsidRPr="00656386">
              <w:rPr>
                <w:rFonts w:ascii="Trebuchet MS" w:hAnsi="Trebuchet MS"/>
              </w:rPr>
              <w:t xml:space="preserve"> consiliilor interministeriale permanente </w:t>
            </w:r>
          </w:p>
        </w:tc>
        <w:tc>
          <w:tcPr>
            <w:tcW w:w="5544" w:type="dxa"/>
            <w:gridSpan w:val="6"/>
            <w:shd w:val="clear" w:color="auto" w:fill="auto"/>
          </w:tcPr>
          <w:p w14:paraId="168BE6EC" w14:textId="77777777" w:rsidR="00B83DFA" w:rsidRPr="00656386" w:rsidRDefault="00B83DFA" w:rsidP="009B633A">
            <w:pPr>
              <w:jc w:val="both"/>
              <w:rPr>
                <w:rFonts w:ascii="Trebuchet MS" w:hAnsi="Trebuchet MS"/>
              </w:rPr>
            </w:pPr>
            <w:r w:rsidRPr="00656386">
              <w:rPr>
                <w:rFonts w:ascii="Trebuchet MS" w:hAnsi="Trebuchet MS"/>
              </w:rPr>
              <w:t>Proiectul de act</w:t>
            </w:r>
            <w:r w:rsidR="009B633A" w:rsidRPr="00656386">
              <w:rPr>
                <w:rFonts w:ascii="Trebuchet MS" w:hAnsi="Trebuchet MS"/>
              </w:rPr>
              <w:t xml:space="preserve"> normativ nu se referă la acest </w:t>
            </w:r>
            <w:r w:rsidRPr="00656386">
              <w:rPr>
                <w:rFonts w:ascii="Trebuchet MS" w:hAnsi="Trebuchet MS"/>
              </w:rPr>
              <w:t>subiect.</w:t>
            </w:r>
          </w:p>
        </w:tc>
      </w:tr>
      <w:tr w:rsidR="00711D47" w:rsidRPr="00656386" w14:paraId="29141E04" w14:textId="77777777" w:rsidTr="00890880">
        <w:trPr>
          <w:jc w:val="center"/>
        </w:trPr>
        <w:tc>
          <w:tcPr>
            <w:tcW w:w="4644" w:type="dxa"/>
            <w:gridSpan w:val="3"/>
            <w:shd w:val="clear" w:color="auto" w:fill="auto"/>
          </w:tcPr>
          <w:p w14:paraId="38909FEE" w14:textId="77777777" w:rsidR="00B83DFA" w:rsidRPr="00656386" w:rsidRDefault="00B83DFA" w:rsidP="00866CE5">
            <w:pPr>
              <w:jc w:val="both"/>
              <w:rPr>
                <w:rFonts w:ascii="Trebuchet MS" w:hAnsi="Trebuchet MS"/>
              </w:rPr>
            </w:pPr>
            <w:r w:rsidRPr="00656386">
              <w:rPr>
                <w:rFonts w:ascii="Trebuchet MS" w:hAnsi="Trebuchet MS"/>
              </w:rPr>
              <w:t>5. Informaţii privind avizarea de către:</w:t>
            </w:r>
          </w:p>
          <w:p w14:paraId="1F544CC6" w14:textId="77777777" w:rsidR="00B83DFA" w:rsidRPr="00656386" w:rsidRDefault="00B83DFA" w:rsidP="00866CE5">
            <w:pPr>
              <w:jc w:val="both"/>
              <w:rPr>
                <w:rFonts w:ascii="Trebuchet MS" w:hAnsi="Trebuchet MS"/>
              </w:rPr>
            </w:pPr>
            <w:r w:rsidRPr="00656386">
              <w:rPr>
                <w:rFonts w:ascii="Trebuchet MS" w:hAnsi="Trebuchet MS"/>
              </w:rPr>
              <w:t xml:space="preserve">    a) Consiliul Legislativ                                                </w:t>
            </w:r>
          </w:p>
          <w:p w14:paraId="0011FD35" w14:textId="77777777" w:rsidR="00B83DFA" w:rsidRPr="00656386" w:rsidRDefault="00B83DFA" w:rsidP="00866CE5">
            <w:pPr>
              <w:jc w:val="both"/>
              <w:rPr>
                <w:rFonts w:ascii="Trebuchet MS" w:hAnsi="Trebuchet MS"/>
              </w:rPr>
            </w:pPr>
            <w:r w:rsidRPr="00656386">
              <w:rPr>
                <w:rFonts w:ascii="Trebuchet MS" w:hAnsi="Trebuchet MS"/>
              </w:rPr>
              <w:t xml:space="preserve">    b) Consiliul Suprem de Apărare a Ţării                                                    </w:t>
            </w:r>
          </w:p>
          <w:p w14:paraId="4D2B9359" w14:textId="77777777" w:rsidR="00B83DFA" w:rsidRPr="00656386" w:rsidRDefault="00B83DFA" w:rsidP="00866CE5">
            <w:pPr>
              <w:jc w:val="both"/>
              <w:rPr>
                <w:rFonts w:ascii="Trebuchet MS" w:hAnsi="Trebuchet MS"/>
              </w:rPr>
            </w:pPr>
            <w:r w:rsidRPr="00656386">
              <w:rPr>
                <w:rFonts w:ascii="Trebuchet MS" w:hAnsi="Trebuchet MS"/>
              </w:rPr>
              <w:lastRenderedPageBreak/>
              <w:t xml:space="preserve">    c) Consiliul Economic şi Social        </w:t>
            </w:r>
          </w:p>
          <w:p w14:paraId="1BC0A6E9" w14:textId="77777777" w:rsidR="00B83DFA" w:rsidRPr="00656386" w:rsidRDefault="00B83DFA" w:rsidP="00866CE5">
            <w:pPr>
              <w:jc w:val="both"/>
              <w:rPr>
                <w:rFonts w:ascii="Trebuchet MS" w:hAnsi="Trebuchet MS"/>
              </w:rPr>
            </w:pPr>
            <w:r w:rsidRPr="00656386">
              <w:rPr>
                <w:rFonts w:ascii="Trebuchet MS" w:hAnsi="Trebuchet MS"/>
              </w:rPr>
              <w:t xml:space="preserve">    d) Consiliul Concurenţei               </w:t>
            </w:r>
          </w:p>
          <w:p w14:paraId="48CFF722" w14:textId="77777777" w:rsidR="00B83DFA" w:rsidRPr="00656386" w:rsidRDefault="00B83DFA" w:rsidP="00866CE5">
            <w:pPr>
              <w:jc w:val="both"/>
              <w:rPr>
                <w:rFonts w:ascii="Trebuchet MS" w:hAnsi="Trebuchet MS"/>
              </w:rPr>
            </w:pPr>
            <w:r w:rsidRPr="00656386">
              <w:rPr>
                <w:rFonts w:ascii="Trebuchet MS" w:hAnsi="Trebuchet MS"/>
              </w:rPr>
              <w:t xml:space="preserve">    e) Curtea de Conturi                       </w:t>
            </w:r>
          </w:p>
        </w:tc>
        <w:tc>
          <w:tcPr>
            <w:tcW w:w="5544" w:type="dxa"/>
            <w:gridSpan w:val="6"/>
            <w:shd w:val="clear" w:color="auto" w:fill="auto"/>
          </w:tcPr>
          <w:p w14:paraId="6D48BFEC" w14:textId="77777777" w:rsidR="00B83DFA" w:rsidRPr="00656386" w:rsidRDefault="00B83DFA" w:rsidP="009F4FFD">
            <w:pPr>
              <w:jc w:val="both"/>
              <w:rPr>
                <w:rFonts w:ascii="Trebuchet MS" w:hAnsi="Trebuchet MS"/>
              </w:rPr>
            </w:pPr>
            <w:r w:rsidRPr="00656386">
              <w:rPr>
                <w:rFonts w:ascii="Trebuchet MS" w:hAnsi="Trebuchet MS"/>
              </w:rPr>
              <w:lastRenderedPageBreak/>
              <w:t>Proiectul necesită avizul Consiliului Legislativ</w:t>
            </w:r>
            <w:r w:rsidR="00971109" w:rsidRPr="00656386">
              <w:rPr>
                <w:rFonts w:ascii="Trebuchet MS" w:hAnsi="Trebuchet MS"/>
              </w:rPr>
              <w:t>.</w:t>
            </w:r>
          </w:p>
          <w:p w14:paraId="1AF7A225" w14:textId="77777777" w:rsidR="00E40E3C" w:rsidRPr="00656386" w:rsidRDefault="00E40E3C" w:rsidP="009F4FFD">
            <w:pPr>
              <w:jc w:val="both"/>
              <w:rPr>
                <w:rFonts w:ascii="Trebuchet MS" w:hAnsi="Trebuchet MS"/>
              </w:rPr>
            </w:pPr>
            <w:r w:rsidRPr="00656386">
              <w:rPr>
                <w:rFonts w:ascii="Trebuchet MS" w:hAnsi="Trebuchet MS"/>
              </w:rPr>
              <w:t>Proiectul necesită avizul Consiliul</w:t>
            </w:r>
            <w:r w:rsidR="00934E59" w:rsidRPr="00656386">
              <w:rPr>
                <w:rFonts w:ascii="Trebuchet MS" w:hAnsi="Trebuchet MS"/>
              </w:rPr>
              <w:t>ui</w:t>
            </w:r>
            <w:r w:rsidRPr="00656386">
              <w:rPr>
                <w:rFonts w:ascii="Trebuchet MS" w:hAnsi="Trebuchet MS"/>
              </w:rPr>
              <w:t xml:space="preserve"> Economic şi Social</w:t>
            </w:r>
            <w:r w:rsidR="00971109" w:rsidRPr="00656386">
              <w:rPr>
                <w:rFonts w:ascii="Trebuchet MS" w:hAnsi="Trebuchet MS"/>
              </w:rPr>
              <w:t>.</w:t>
            </w:r>
            <w:r w:rsidRPr="00656386">
              <w:rPr>
                <w:rFonts w:ascii="Trebuchet MS" w:hAnsi="Trebuchet MS"/>
              </w:rPr>
              <w:t xml:space="preserve">        </w:t>
            </w:r>
          </w:p>
        </w:tc>
      </w:tr>
      <w:tr w:rsidR="00711D47" w:rsidRPr="00656386" w14:paraId="44FF9DFA" w14:textId="77777777" w:rsidTr="00890880">
        <w:trPr>
          <w:jc w:val="center"/>
        </w:trPr>
        <w:tc>
          <w:tcPr>
            <w:tcW w:w="4644" w:type="dxa"/>
            <w:gridSpan w:val="3"/>
            <w:shd w:val="clear" w:color="auto" w:fill="auto"/>
          </w:tcPr>
          <w:p w14:paraId="03D03841" w14:textId="77777777" w:rsidR="00B83DFA" w:rsidRPr="00656386" w:rsidRDefault="00B83DFA" w:rsidP="00866CE5">
            <w:pPr>
              <w:jc w:val="both"/>
              <w:rPr>
                <w:rFonts w:ascii="Trebuchet MS" w:hAnsi="Trebuchet MS"/>
              </w:rPr>
            </w:pPr>
            <w:r w:rsidRPr="00656386">
              <w:rPr>
                <w:rFonts w:ascii="Trebuchet MS" w:hAnsi="Trebuchet MS"/>
              </w:rPr>
              <w:t xml:space="preserve">6. Alte informaţii                        </w:t>
            </w:r>
          </w:p>
        </w:tc>
        <w:tc>
          <w:tcPr>
            <w:tcW w:w="5544" w:type="dxa"/>
            <w:gridSpan w:val="6"/>
            <w:shd w:val="clear" w:color="auto" w:fill="auto"/>
          </w:tcPr>
          <w:p w14:paraId="660ABCF3" w14:textId="77777777" w:rsidR="000A3049" w:rsidRPr="00656386" w:rsidRDefault="00B83DFA" w:rsidP="00866CE5">
            <w:pPr>
              <w:jc w:val="both"/>
              <w:rPr>
                <w:rFonts w:ascii="Trebuchet MS" w:hAnsi="Trebuchet MS"/>
              </w:rPr>
            </w:pPr>
            <w:r w:rsidRPr="00656386">
              <w:rPr>
                <w:rFonts w:ascii="Trebuchet MS" w:hAnsi="Trebuchet MS"/>
              </w:rPr>
              <w:t>Proiectul de act</w:t>
            </w:r>
            <w:r w:rsidR="00866CE5" w:rsidRPr="00656386">
              <w:rPr>
                <w:rFonts w:ascii="Trebuchet MS" w:hAnsi="Trebuchet MS"/>
              </w:rPr>
              <w:t xml:space="preserve"> normativ nu se referă la acest </w:t>
            </w:r>
            <w:r w:rsidRPr="00656386">
              <w:rPr>
                <w:rFonts w:ascii="Trebuchet MS" w:hAnsi="Trebuchet MS"/>
              </w:rPr>
              <w:t>subiect.</w:t>
            </w:r>
          </w:p>
        </w:tc>
      </w:tr>
      <w:tr w:rsidR="00711D47" w:rsidRPr="00656386" w14:paraId="74F0AC87" w14:textId="77777777" w:rsidTr="00890880">
        <w:trPr>
          <w:jc w:val="center"/>
        </w:trPr>
        <w:tc>
          <w:tcPr>
            <w:tcW w:w="10188" w:type="dxa"/>
            <w:gridSpan w:val="9"/>
            <w:shd w:val="clear" w:color="auto" w:fill="auto"/>
          </w:tcPr>
          <w:p w14:paraId="1D5C68A6" w14:textId="77777777" w:rsidR="00B83DFA" w:rsidRPr="00656386" w:rsidRDefault="00B83DFA" w:rsidP="00866CE5">
            <w:pPr>
              <w:jc w:val="both"/>
              <w:rPr>
                <w:rFonts w:ascii="Trebuchet MS" w:hAnsi="Trebuchet MS"/>
                <w:b/>
                <w:i/>
              </w:rPr>
            </w:pPr>
            <w:r w:rsidRPr="00656386">
              <w:rPr>
                <w:rFonts w:ascii="Trebuchet MS" w:hAnsi="Trebuchet MS"/>
                <w:b/>
                <w:i/>
              </w:rPr>
              <w:t xml:space="preserve">Secţiunea a 7-a                                                                                </w:t>
            </w:r>
          </w:p>
          <w:p w14:paraId="7D276033" w14:textId="77777777" w:rsidR="00001B39" w:rsidRPr="00656386" w:rsidRDefault="00B83DFA" w:rsidP="00367521">
            <w:pPr>
              <w:jc w:val="both"/>
              <w:rPr>
                <w:rFonts w:ascii="Trebuchet MS" w:hAnsi="Trebuchet MS"/>
                <w:b/>
                <w:i/>
              </w:rPr>
            </w:pPr>
            <w:r w:rsidRPr="00656386">
              <w:rPr>
                <w:rFonts w:ascii="Trebuchet MS" w:hAnsi="Trebuchet MS"/>
                <w:b/>
                <w:i/>
              </w:rPr>
              <w:t>Activităţi de informare publică privind elaborarea şi implementarea proiectului de act normativ</w:t>
            </w:r>
          </w:p>
          <w:p w14:paraId="6AA271B2" w14:textId="77777777" w:rsidR="00FE5E8B" w:rsidRPr="00656386" w:rsidRDefault="00FE5E8B" w:rsidP="00367521">
            <w:pPr>
              <w:jc w:val="both"/>
              <w:rPr>
                <w:rFonts w:ascii="Trebuchet MS" w:hAnsi="Trebuchet MS"/>
                <w:b/>
                <w:i/>
              </w:rPr>
            </w:pPr>
          </w:p>
        </w:tc>
      </w:tr>
      <w:tr w:rsidR="00711D47" w:rsidRPr="00656386" w14:paraId="528E9F42" w14:textId="77777777" w:rsidTr="00890880">
        <w:trPr>
          <w:jc w:val="center"/>
        </w:trPr>
        <w:tc>
          <w:tcPr>
            <w:tcW w:w="4644" w:type="dxa"/>
            <w:gridSpan w:val="3"/>
            <w:shd w:val="clear" w:color="auto" w:fill="auto"/>
          </w:tcPr>
          <w:p w14:paraId="5017A257" w14:textId="77777777" w:rsidR="00B83DFA" w:rsidRPr="00656386" w:rsidRDefault="00B83DFA" w:rsidP="00866CE5">
            <w:pPr>
              <w:jc w:val="both"/>
              <w:rPr>
                <w:rFonts w:ascii="Trebuchet MS" w:hAnsi="Trebuchet MS"/>
              </w:rPr>
            </w:pPr>
            <w:r w:rsidRPr="00656386">
              <w:rPr>
                <w:rFonts w:ascii="Trebuchet MS" w:hAnsi="Trebuchet MS"/>
              </w:rPr>
              <w:t>1. Informar</w:t>
            </w:r>
            <w:r w:rsidR="00866CE5" w:rsidRPr="00656386">
              <w:rPr>
                <w:rFonts w:ascii="Trebuchet MS" w:hAnsi="Trebuchet MS"/>
              </w:rPr>
              <w:t>ea societăţii civile cu privire</w:t>
            </w:r>
            <w:r w:rsidRPr="00656386">
              <w:rPr>
                <w:rFonts w:ascii="Trebuchet MS" w:hAnsi="Trebuchet MS"/>
              </w:rPr>
              <w:t xml:space="preserve"> la necesitatea elaborării proiectului de act normativ                        </w:t>
            </w:r>
          </w:p>
        </w:tc>
        <w:tc>
          <w:tcPr>
            <w:tcW w:w="5544" w:type="dxa"/>
            <w:gridSpan w:val="6"/>
            <w:shd w:val="clear" w:color="auto" w:fill="auto"/>
          </w:tcPr>
          <w:p w14:paraId="35BBC1A4" w14:textId="1FC2E350" w:rsidR="00E72672" w:rsidRPr="00656386" w:rsidRDefault="00E72672" w:rsidP="00E72672">
            <w:pPr>
              <w:jc w:val="both"/>
              <w:rPr>
                <w:rFonts w:ascii="Trebuchet MS" w:hAnsi="Trebuchet MS"/>
              </w:rPr>
            </w:pPr>
            <w:r w:rsidRPr="00656386">
              <w:rPr>
                <w:rFonts w:ascii="Trebuchet MS" w:hAnsi="Trebuchet MS"/>
              </w:rPr>
              <w:t xml:space="preserve">În aplicarea Legii nr. 52/2003 privind transparenţa decizională în administraţia publică, republicată, proiectul de act normativ, împreună cu nota de fundamentare aferentă, au fost afișate atât pe pagina de internet a Ministerului Dezvoltării, Lucrărilor Publice și Administrației, la secțiunea „Transparență decizională/Consultări publice/Proiecte de acte normative cu caracter general”, în data de </w:t>
            </w:r>
            <w:r w:rsidR="002A3526">
              <w:rPr>
                <w:rFonts w:ascii="Trebuchet MS" w:hAnsi="Trebuchet MS"/>
              </w:rPr>
              <w:t>06.09.2021</w:t>
            </w:r>
            <w:r w:rsidRPr="00656386">
              <w:rPr>
                <w:rFonts w:ascii="Trebuchet MS" w:hAnsi="Trebuchet MS"/>
              </w:rPr>
              <w:t xml:space="preserve">, cât și pe pagina de internet a Agenției Naționale a Funcționarilor Publici, la secțiunea ”Transparență decizională/Proiecte de acte normative”, în data de </w:t>
            </w:r>
            <w:r w:rsidR="002A3526">
              <w:rPr>
                <w:rFonts w:ascii="Trebuchet MS" w:hAnsi="Trebuchet MS"/>
              </w:rPr>
              <w:t>06.09.2021.</w:t>
            </w:r>
          </w:p>
          <w:p w14:paraId="7F0088D7" w14:textId="77777777" w:rsidR="00E72672" w:rsidRPr="00656386" w:rsidRDefault="00E72672" w:rsidP="00E72672">
            <w:pPr>
              <w:jc w:val="both"/>
              <w:rPr>
                <w:rFonts w:ascii="Trebuchet MS" w:hAnsi="Trebuchet MS"/>
              </w:rPr>
            </w:pPr>
            <w:r w:rsidRPr="00656386">
              <w:rPr>
                <w:rFonts w:ascii="Trebuchet MS" w:hAnsi="Trebuchet MS"/>
              </w:rPr>
              <w:t>De asemenea, proiectul de act normativ va fi dezbătut și în ședința Comisiei de Dialog Social constituită la nivelul Ministerului Dezvoltării, Lucrărilor Publice și Administrației.</w:t>
            </w:r>
          </w:p>
        </w:tc>
      </w:tr>
      <w:tr w:rsidR="00711D47" w:rsidRPr="00656386" w14:paraId="2E61D3E6" w14:textId="77777777" w:rsidTr="00890880">
        <w:trPr>
          <w:jc w:val="center"/>
        </w:trPr>
        <w:tc>
          <w:tcPr>
            <w:tcW w:w="4644" w:type="dxa"/>
            <w:gridSpan w:val="3"/>
            <w:shd w:val="clear" w:color="auto" w:fill="auto"/>
          </w:tcPr>
          <w:p w14:paraId="44808A42" w14:textId="77777777" w:rsidR="00C87D33" w:rsidRPr="00656386" w:rsidRDefault="00B83DFA" w:rsidP="00685E91">
            <w:pPr>
              <w:jc w:val="both"/>
              <w:rPr>
                <w:rFonts w:ascii="Trebuchet MS" w:hAnsi="Trebuchet MS"/>
              </w:rPr>
            </w:pPr>
            <w:r w:rsidRPr="00656386">
              <w:rPr>
                <w:rFonts w:ascii="Trebuchet MS" w:hAnsi="Trebuchet MS"/>
              </w:rPr>
              <w:t xml:space="preserve">2. Informarea </w:t>
            </w:r>
            <w:r w:rsidR="006356DE" w:rsidRPr="00656386">
              <w:rPr>
                <w:rFonts w:ascii="Trebuchet MS" w:hAnsi="Trebuchet MS"/>
              </w:rPr>
              <w:t>societății</w:t>
            </w:r>
            <w:r w:rsidRPr="00656386">
              <w:rPr>
                <w:rFonts w:ascii="Trebuchet MS" w:hAnsi="Trebuchet MS"/>
              </w:rPr>
              <w:t xml:space="preserve"> civile cu privire la eventualul</w:t>
            </w:r>
            <w:r w:rsidR="002653DA" w:rsidRPr="00656386">
              <w:rPr>
                <w:rFonts w:ascii="Trebuchet MS" w:hAnsi="Trebuchet MS"/>
              </w:rPr>
              <w:t xml:space="preserve"> impact asupra mediului în </w:t>
            </w:r>
            <w:r w:rsidRPr="00656386">
              <w:rPr>
                <w:rFonts w:ascii="Trebuchet MS" w:hAnsi="Trebuchet MS"/>
              </w:rPr>
              <w:t>urma im</w:t>
            </w:r>
            <w:r w:rsidR="002653DA" w:rsidRPr="00656386">
              <w:rPr>
                <w:rFonts w:ascii="Trebuchet MS" w:hAnsi="Trebuchet MS"/>
              </w:rPr>
              <w:t>plementării proiectului de act normativ, precum şi efectele</w:t>
            </w:r>
            <w:r w:rsidRPr="00656386">
              <w:rPr>
                <w:rFonts w:ascii="Trebuchet MS" w:hAnsi="Trebuchet MS"/>
              </w:rPr>
              <w:t xml:space="preserve"> </w:t>
            </w:r>
            <w:r w:rsidR="005C4CF3" w:rsidRPr="00656386">
              <w:rPr>
                <w:rFonts w:ascii="Trebuchet MS" w:hAnsi="Trebuchet MS"/>
              </w:rPr>
              <w:t xml:space="preserve">asupra </w:t>
            </w:r>
            <w:r w:rsidRPr="00656386">
              <w:rPr>
                <w:rFonts w:ascii="Trebuchet MS" w:hAnsi="Trebuchet MS"/>
              </w:rPr>
              <w:t xml:space="preserve">sănătăţii şi securităţii cetăţenilor sau diversităţii biologice </w:t>
            </w:r>
          </w:p>
        </w:tc>
        <w:tc>
          <w:tcPr>
            <w:tcW w:w="5544" w:type="dxa"/>
            <w:gridSpan w:val="6"/>
            <w:shd w:val="clear" w:color="auto" w:fill="auto"/>
          </w:tcPr>
          <w:p w14:paraId="1244D34E" w14:textId="77777777" w:rsidR="00B83DFA" w:rsidRPr="00656386" w:rsidRDefault="00B83DFA" w:rsidP="009F4FFD">
            <w:pPr>
              <w:jc w:val="both"/>
              <w:rPr>
                <w:rFonts w:ascii="Trebuchet MS" w:hAnsi="Trebuchet MS"/>
              </w:rPr>
            </w:pPr>
            <w:r w:rsidRPr="00656386">
              <w:rPr>
                <w:rFonts w:ascii="Trebuchet MS" w:hAnsi="Trebuchet MS"/>
              </w:rPr>
              <w:t>Proiectul de act normativ nu se referă la acest subiect.</w:t>
            </w:r>
          </w:p>
          <w:p w14:paraId="756B1C31" w14:textId="77777777" w:rsidR="00394DD0" w:rsidRPr="00656386" w:rsidRDefault="00394DD0" w:rsidP="009F4FFD">
            <w:pPr>
              <w:jc w:val="both"/>
              <w:rPr>
                <w:rFonts w:ascii="Trebuchet MS" w:hAnsi="Trebuchet MS"/>
              </w:rPr>
            </w:pPr>
          </w:p>
          <w:p w14:paraId="2925813C" w14:textId="77777777" w:rsidR="00394DD0" w:rsidRPr="00656386" w:rsidRDefault="00394DD0" w:rsidP="009F4FFD">
            <w:pPr>
              <w:jc w:val="both"/>
              <w:rPr>
                <w:rFonts w:ascii="Trebuchet MS" w:hAnsi="Trebuchet MS"/>
              </w:rPr>
            </w:pPr>
          </w:p>
          <w:p w14:paraId="1EDB90F9" w14:textId="77777777" w:rsidR="00394DD0" w:rsidRPr="00656386" w:rsidRDefault="00394DD0" w:rsidP="009F4FFD">
            <w:pPr>
              <w:jc w:val="both"/>
              <w:rPr>
                <w:rFonts w:ascii="Trebuchet MS" w:hAnsi="Trebuchet MS"/>
              </w:rPr>
            </w:pPr>
          </w:p>
          <w:p w14:paraId="68556072" w14:textId="77777777" w:rsidR="00394DD0" w:rsidRPr="00656386" w:rsidRDefault="00394DD0" w:rsidP="009F4FFD">
            <w:pPr>
              <w:jc w:val="both"/>
              <w:rPr>
                <w:rFonts w:ascii="Trebuchet MS" w:hAnsi="Trebuchet MS"/>
              </w:rPr>
            </w:pPr>
          </w:p>
        </w:tc>
      </w:tr>
      <w:tr w:rsidR="00711D47" w:rsidRPr="00656386" w14:paraId="530F7C84" w14:textId="77777777" w:rsidTr="00890880">
        <w:trPr>
          <w:jc w:val="center"/>
        </w:trPr>
        <w:tc>
          <w:tcPr>
            <w:tcW w:w="4644" w:type="dxa"/>
            <w:gridSpan w:val="3"/>
            <w:shd w:val="clear" w:color="auto" w:fill="auto"/>
          </w:tcPr>
          <w:p w14:paraId="7A0AFA44" w14:textId="77777777" w:rsidR="00B83DFA" w:rsidRPr="00656386" w:rsidRDefault="00B83DFA" w:rsidP="00CE0F29">
            <w:pPr>
              <w:rPr>
                <w:rFonts w:ascii="Trebuchet MS" w:hAnsi="Trebuchet MS"/>
              </w:rPr>
            </w:pPr>
            <w:r w:rsidRPr="00656386">
              <w:rPr>
                <w:rFonts w:ascii="Trebuchet MS" w:hAnsi="Trebuchet MS"/>
              </w:rPr>
              <w:t xml:space="preserve">3. Alte informaţii                        </w:t>
            </w:r>
          </w:p>
        </w:tc>
        <w:tc>
          <w:tcPr>
            <w:tcW w:w="5544" w:type="dxa"/>
            <w:gridSpan w:val="6"/>
            <w:shd w:val="clear" w:color="auto" w:fill="auto"/>
          </w:tcPr>
          <w:p w14:paraId="122FE922" w14:textId="77777777" w:rsidR="000A3049" w:rsidRPr="00656386" w:rsidRDefault="00B83DFA" w:rsidP="009F4FFD">
            <w:pPr>
              <w:jc w:val="both"/>
              <w:rPr>
                <w:rFonts w:ascii="Trebuchet MS" w:hAnsi="Trebuchet MS"/>
              </w:rPr>
            </w:pPr>
            <w:r w:rsidRPr="00656386">
              <w:rPr>
                <w:rFonts w:ascii="Trebuchet MS" w:hAnsi="Trebuchet MS"/>
              </w:rPr>
              <w:t>Proiectul de act normativ nu se referă la acest subiect.</w:t>
            </w:r>
          </w:p>
        </w:tc>
      </w:tr>
      <w:tr w:rsidR="00711D47" w:rsidRPr="00656386" w14:paraId="14D7F558" w14:textId="77777777" w:rsidTr="00890880">
        <w:trPr>
          <w:jc w:val="center"/>
        </w:trPr>
        <w:tc>
          <w:tcPr>
            <w:tcW w:w="10188" w:type="dxa"/>
            <w:gridSpan w:val="9"/>
            <w:shd w:val="clear" w:color="auto" w:fill="auto"/>
          </w:tcPr>
          <w:p w14:paraId="1428B284" w14:textId="77777777" w:rsidR="00B83DFA" w:rsidRPr="00656386" w:rsidRDefault="00B83DFA" w:rsidP="009F4FFD">
            <w:pPr>
              <w:jc w:val="both"/>
              <w:rPr>
                <w:rFonts w:ascii="Trebuchet MS" w:hAnsi="Trebuchet MS"/>
                <w:b/>
                <w:i/>
              </w:rPr>
            </w:pPr>
            <w:r w:rsidRPr="00656386">
              <w:rPr>
                <w:rFonts w:ascii="Trebuchet MS" w:hAnsi="Trebuchet MS"/>
                <w:b/>
                <w:i/>
              </w:rPr>
              <w:t xml:space="preserve">Secţiunea a 8-a                                                                                </w:t>
            </w:r>
          </w:p>
          <w:p w14:paraId="78552E44" w14:textId="77777777" w:rsidR="00B83DFA" w:rsidRPr="00656386" w:rsidRDefault="00B83DFA" w:rsidP="00F45BB0">
            <w:pPr>
              <w:jc w:val="both"/>
              <w:rPr>
                <w:rFonts w:ascii="Trebuchet MS" w:hAnsi="Trebuchet MS"/>
                <w:b/>
                <w:i/>
              </w:rPr>
            </w:pPr>
            <w:r w:rsidRPr="00656386">
              <w:rPr>
                <w:rFonts w:ascii="Trebuchet MS" w:hAnsi="Trebuchet MS"/>
                <w:b/>
                <w:i/>
              </w:rPr>
              <w:t xml:space="preserve">Măsuri de implementare </w:t>
            </w:r>
          </w:p>
          <w:p w14:paraId="76DCEF5F" w14:textId="77777777" w:rsidR="00FE5E8B" w:rsidRPr="00656386" w:rsidRDefault="00FE5E8B" w:rsidP="00F45BB0">
            <w:pPr>
              <w:jc w:val="both"/>
              <w:rPr>
                <w:rFonts w:ascii="Trebuchet MS" w:hAnsi="Trebuchet MS"/>
                <w:b/>
                <w:i/>
              </w:rPr>
            </w:pPr>
          </w:p>
        </w:tc>
      </w:tr>
      <w:tr w:rsidR="00711D47" w:rsidRPr="00656386" w14:paraId="77D9A4B0" w14:textId="77777777" w:rsidTr="00890880">
        <w:trPr>
          <w:jc w:val="center"/>
        </w:trPr>
        <w:tc>
          <w:tcPr>
            <w:tcW w:w="4644" w:type="dxa"/>
            <w:gridSpan w:val="3"/>
            <w:shd w:val="clear" w:color="auto" w:fill="auto"/>
          </w:tcPr>
          <w:p w14:paraId="3BEBDEC0" w14:textId="77777777" w:rsidR="00C87D33" w:rsidRPr="00656386" w:rsidRDefault="00B83DFA" w:rsidP="007C21F2">
            <w:pPr>
              <w:jc w:val="both"/>
              <w:rPr>
                <w:rFonts w:ascii="Trebuchet MS" w:hAnsi="Trebuchet MS"/>
              </w:rPr>
            </w:pPr>
            <w:r w:rsidRPr="00656386">
              <w:rPr>
                <w:rFonts w:ascii="Trebuchet MS" w:hAnsi="Trebuchet MS"/>
              </w:rPr>
              <w:t>1. Măs</w:t>
            </w:r>
            <w:r w:rsidR="002653DA" w:rsidRPr="00656386">
              <w:rPr>
                <w:rFonts w:ascii="Trebuchet MS" w:hAnsi="Trebuchet MS"/>
              </w:rPr>
              <w:t xml:space="preserve">urile de punere în aplicare a </w:t>
            </w:r>
            <w:r w:rsidRPr="00656386">
              <w:rPr>
                <w:rFonts w:ascii="Trebuchet MS" w:hAnsi="Trebuchet MS"/>
              </w:rPr>
              <w:t xml:space="preserve">proiectului de act normativ de către                      </w:t>
            </w:r>
            <w:r w:rsidR="002672AD" w:rsidRPr="00656386">
              <w:rPr>
                <w:rFonts w:ascii="Trebuchet MS" w:hAnsi="Trebuchet MS"/>
              </w:rPr>
              <w:t xml:space="preserve">                              </w:t>
            </w:r>
            <w:r w:rsidRPr="00656386">
              <w:rPr>
                <w:rFonts w:ascii="Trebuchet MS" w:hAnsi="Trebuchet MS"/>
              </w:rPr>
              <w:t>autorităţile administraţiei publice                                                        centrale şi/sau locale - înfiinţarea                                                       unor noi organisme sau extinderea                                                         competen</w:t>
            </w:r>
            <w:r w:rsidR="007C21F2" w:rsidRPr="00656386">
              <w:rPr>
                <w:rFonts w:ascii="Trebuchet MS" w:hAnsi="Trebuchet MS"/>
              </w:rPr>
              <w:t>ț</w:t>
            </w:r>
            <w:r w:rsidRPr="00656386">
              <w:rPr>
                <w:rFonts w:ascii="Trebuchet MS" w:hAnsi="Trebuchet MS"/>
              </w:rPr>
              <w:t>elor instituţiilor existente</w:t>
            </w:r>
          </w:p>
        </w:tc>
        <w:tc>
          <w:tcPr>
            <w:tcW w:w="5544" w:type="dxa"/>
            <w:gridSpan w:val="6"/>
            <w:shd w:val="clear" w:color="auto" w:fill="auto"/>
          </w:tcPr>
          <w:p w14:paraId="62CD44EA" w14:textId="77777777" w:rsidR="00B83DFA" w:rsidRPr="00656386" w:rsidRDefault="00B83DFA" w:rsidP="009F4FFD">
            <w:pPr>
              <w:jc w:val="both"/>
              <w:rPr>
                <w:rFonts w:ascii="Trebuchet MS" w:hAnsi="Trebuchet MS"/>
              </w:rPr>
            </w:pPr>
            <w:r w:rsidRPr="00656386">
              <w:rPr>
                <w:rFonts w:ascii="Trebuchet MS" w:hAnsi="Trebuchet MS"/>
              </w:rPr>
              <w:t>Proiectul de act normativ nu se referă la acest subiect.</w:t>
            </w:r>
          </w:p>
        </w:tc>
      </w:tr>
      <w:tr w:rsidR="00711D47" w:rsidRPr="00656386" w14:paraId="4BA24DBB" w14:textId="77777777" w:rsidTr="00890880">
        <w:trPr>
          <w:trHeight w:val="62"/>
          <w:jc w:val="center"/>
        </w:trPr>
        <w:tc>
          <w:tcPr>
            <w:tcW w:w="4644" w:type="dxa"/>
            <w:gridSpan w:val="3"/>
            <w:shd w:val="clear" w:color="auto" w:fill="auto"/>
          </w:tcPr>
          <w:p w14:paraId="738FF26A" w14:textId="77777777" w:rsidR="00B83DFA" w:rsidRPr="00656386" w:rsidRDefault="00B83DFA" w:rsidP="00CE0F29">
            <w:pPr>
              <w:rPr>
                <w:rFonts w:ascii="Trebuchet MS" w:hAnsi="Trebuchet MS"/>
              </w:rPr>
            </w:pPr>
            <w:r w:rsidRPr="00656386">
              <w:rPr>
                <w:rFonts w:ascii="Trebuchet MS" w:hAnsi="Trebuchet MS"/>
              </w:rPr>
              <w:t xml:space="preserve">2. Alte informaţii                        </w:t>
            </w:r>
          </w:p>
        </w:tc>
        <w:tc>
          <w:tcPr>
            <w:tcW w:w="5544" w:type="dxa"/>
            <w:gridSpan w:val="6"/>
            <w:shd w:val="clear" w:color="auto" w:fill="auto"/>
          </w:tcPr>
          <w:p w14:paraId="7453BDB9" w14:textId="77777777" w:rsidR="00B83DFA" w:rsidRPr="00656386" w:rsidRDefault="00433770" w:rsidP="001944A7">
            <w:pPr>
              <w:jc w:val="both"/>
              <w:rPr>
                <w:rFonts w:ascii="Trebuchet MS" w:hAnsi="Trebuchet MS"/>
                <w:b/>
                <w:i/>
              </w:rPr>
            </w:pPr>
            <w:r w:rsidRPr="00656386">
              <w:rPr>
                <w:rFonts w:ascii="Trebuchet MS" w:hAnsi="Trebuchet MS"/>
              </w:rPr>
              <w:t>Proiectul de act normativ nu se referă la acest subiect</w:t>
            </w:r>
          </w:p>
        </w:tc>
      </w:tr>
    </w:tbl>
    <w:p w14:paraId="2C8CCB96" w14:textId="04E3D351" w:rsidR="00FE5E8B" w:rsidRDefault="00FE5E8B" w:rsidP="00890880">
      <w:pPr>
        <w:spacing w:after="160"/>
        <w:jc w:val="both"/>
        <w:rPr>
          <w:rFonts w:ascii="Trebuchet MS" w:hAnsi="Trebuchet MS"/>
        </w:rPr>
      </w:pPr>
    </w:p>
    <w:p w14:paraId="332E77D5" w14:textId="77777777" w:rsidR="00702369" w:rsidRPr="00656386" w:rsidRDefault="00702369" w:rsidP="00890880">
      <w:pPr>
        <w:spacing w:after="160"/>
        <w:jc w:val="both"/>
        <w:rPr>
          <w:rFonts w:ascii="Trebuchet MS" w:hAnsi="Trebuchet MS"/>
        </w:rPr>
      </w:pPr>
    </w:p>
    <w:p w14:paraId="306B0C5D" w14:textId="77777777" w:rsidR="00444FA9" w:rsidRPr="00656386" w:rsidRDefault="00444FA9" w:rsidP="00890880">
      <w:pPr>
        <w:spacing w:after="160"/>
        <w:jc w:val="both"/>
        <w:rPr>
          <w:rFonts w:ascii="Trebuchet MS" w:hAnsi="Trebuchet MS"/>
        </w:rPr>
      </w:pPr>
    </w:p>
    <w:p w14:paraId="15C62195" w14:textId="7B1292A7" w:rsidR="00B07F04" w:rsidRDefault="00B07F04" w:rsidP="00890880">
      <w:pPr>
        <w:spacing w:after="160"/>
        <w:jc w:val="both"/>
        <w:rPr>
          <w:rFonts w:ascii="Trebuchet MS" w:hAnsi="Trebuchet MS"/>
        </w:rPr>
      </w:pPr>
      <w:r w:rsidRPr="00656386">
        <w:rPr>
          <w:rFonts w:ascii="Trebuchet MS" w:hAnsi="Trebuchet MS"/>
        </w:rPr>
        <w:lastRenderedPageBreak/>
        <w:t xml:space="preserve">Faţă de cele prezentate, în temeiul art. 115 alin.(4) din Constituţia României, republicată a fost elaborat proiectul de </w:t>
      </w:r>
      <w:r w:rsidRPr="00656386">
        <w:rPr>
          <w:rFonts w:ascii="Trebuchet MS" w:hAnsi="Trebuchet MS"/>
          <w:i/>
        </w:rPr>
        <w:t>Ordonanță de urgență a Guvernului pentru</w:t>
      </w:r>
      <w:r w:rsidR="008C7082" w:rsidRPr="00656386">
        <w:rPr>
          <w:rFonts w:ascii="Trebuchet MS" w:hAnsi="Trebuchet MS"/>
          <w:i/>
        </w:rPr>
        <w:t xml:space="preserve"> modificarea și completarea Ordonanței de urgență a Guvernului nr. 57/2019 privind Codul administrativ</w:t>
      </w:r>
      <w:r w:rsidRPr="00656386">
        <w:rPr>
          <w:rFonts w:ascii="Trebuchet MS" w:hAnsi="Trebuchet MS"/>
        </w:rPr>
        <w:t>, pe care îl supunem spre aprobare.</w:t>
      </w:r>
    </w:p>
    <w:p w14:paraId="6D0303C7" w14:textId="77777777" w:rsidR="00020D4A" w:rsidRPr="00656386" w:rsidRDefault="00020D4A" w:rsidP="006369E7">
      <w:pPr>
        <w:tabs>
          <w:tab w:val="center" w:pos="2106"/>
          <w:tab w:val="left" w:pos="3380"/>
          <w:tab w:val="right" w:pos="4212"/>
        </w:tabs>
        <w:contextualSpacing/>
        <w:jc w:val="center"/>
        <w:rPr>
          <w:rFonts w:ascii="Trebuchet MS" w:hAnsi="Trebuchet MS"/>
        </w:rPr>
      </w:pPr>
      <w:bookmarkStart w:id="1" w:name="_GoBack"/>
      <w:bookmarkEnd w:id="1"/>
      <w:r w:rsidRPr="00656386">
        <w:rPr>
          <w:rFonts w:ascii="Trebuchet MS" w:hAnsi="Trebuchet MS"/>
        </w:rPr>
        <w:t>Ministrul</w:t>
      </w:r>
      <w:r w:rsidR="005C0D0E" w:rsidRPr="00656386">
        <w:rPr>
          <w:rFonts w:ascii="Trebuchet MS" w:hAnsi="Trebuchet MS"/>
        </w:rPr>
        <w:t xml:space="preserve"> </w:t>
      </w:r>
      <w:r w:rsidR="003C6D08" w:rsidRPr="00656386">
        <w:rPr>
          <w:rFonts w:ascii="Trebuchet MS" w:hAnsi="Trebuchet MS"/>
        </w:rPr>
        <w:t xml:space="preserve">dezvoltării, </w:t>
      </w:r>
      <w:r w:rsidR="005C0D0E" w:rsidRPr="00656386">
        <w:rPr>
          <w:rFonts w:ascii="Trebuchet MS" w:hAnsi="Trebuchet MS"/>
        </w:rPr>
        <w:t>lucrărilor publice</w:t>
      </w:r>
      <w:r w:rsidRPr="00656386">
        <w:rPr>
          <w:rFonts w:ascii="Trebuchet MS" w:hAnsi="Trebuchet MS"/>
        </w:rPr>
        <w:t xml:space="preserve"> și administraţiei,</w:t>
      </w:r>
    </w:p>
    <w:p w14:paraId="27B4E168" w14:textId="77777777" w:rsidR="000C768B" w:rsidRPr="00656386" w:rsidRDefault="003C6D08" w:rsidP="006369E7">
      <w:pPr>
        <w:contextualSpacing/>
        <w:jc w:val="center"/>
        <w:rPr>
          <w:rFonts w:ascii="Trebuchet MS" w:hAnsi="Trebuchet MS"/>
          <w:b/>
        </w:rPr>
      </w:pPr>
      <w:r w:rsidRPr="00656386">
        <w:rPr>
          <w:rFonts w:ascii="Trebuchet MS" w:hAnsi="Trebuchet MS"/>
          <w:b/>
        </w:rPr>
        <w:t>CSEKE Attila</w:t>
      </w:r>
      <w:r w:rsidR="00971109" w:rsidRPr="00656386">
        <w:rPr>
          <w:rFonts w:ascii="Trebuchet MS" w:hAnsi="Trebuchet MS"/>
          <w:b/>
        </w:rPr>
        <w:t xml:space="preserve"> Zoltán</w:t>
      </w:r>
    </w:p>
    <w:p w14:paraId="61380CD9" w14:textId="5B8EAA67" w:rsidR="006369E7" w:rsidRDefault="006369E7" w:rsidP="00185C90">
      <w:pPr>
        <w:contextualSpacing/>
        <w:rPr>
          <w:rFonts w:ascii="Trebuchet MS" w:hAnsi="Trebuchet MS"/>
          <w:sz w:val="20"/>
          <w:szCs w:val="20"/>
        </w:rPr>
      </w:pPr>
    </w:p>
    <w:p w14:paraId="0B2C1407" w14:textId="77777777" w:rsidR="00F62639" w:rsidRPr="00656386" w:rsidRDefault="00F62639" w:rsidP="00185C90">
      <w:pPr>
        <w:contextualSpacing/>
        <w:rPr>
          <w:rFonts w:ascii="Trebuchet MS" w:hAnsi="Trebuchet MS"/>
          <w:sz w:val="20"/>
          <w:szCs w:val="20"/>
        </w:rPr>
      </w:pPr>
    </w:p>
    <w:p w14:paraId="3E51D845" w14:textId="77777777" w:rsidR="00993871" w:rsidRPr="00656386" w:rsidRDefault="00993871" w:rsidP="006369E7">
      <w:pPr>
        <w:contextualSpacing/>
        <w:jc w:val="center"/>
        <w:rPr>
          <w:rFonts w:ascii="Trebuchet MS" w:hAnsi="Trebuchet MS"/>
        </w:rPr>
      </w:pPr>
      <w:r w:rsidRPr="00656386">
        <w:rPr>
          <w:rFonts w:ascii="Trebuchet MS" w:hAnsi="Trebuchet MS"/>
        </w:rPr>
        <w:t>Preşedintele Agenţiei</w:t>
      </w:r>
      <w:r w:rsidR="005C0D0E" w:rsidRPr="00656386">
        <w:rPr>
          <w:rFonts w:ascii="Trebuchet MS" w:hAnsi="Trebuchet MS"/>
        </w:rPr>
        <w:t xml:space="preserve"> </w:t>
      </w:r>
      <w:r w:rsidRPr="00656386">
        <w:rPr>
          <w:rFonts w:ascii="Trebuchet MS" w:hAnsi="Trebuchet MS"/>
        </w:rPr>
        <w:t>Naţionale a Funcţionarilor Publici</w:t>
      </w:r>
    </w:p>
    <w:p w14:paraId="64E29712" w14:textId="77777777" w:rsidR="00EA41E1" w:rsidRPr="00656386" w:rsidRDefault="003C6D08" w:rsidP="006369E7">
      <w:pPr>
        <w:contextualSpacing/>
        <w:jc w:val="center"/>
        <w:rPr>
          <w:rFonts w:ascii="Trebuchet MS" w:hAnsi="Trebuchet MS"/>
          <w:b/>
        </w:rPr>
      </w:pPr>
      <w:r w:rsidRPr="00656386">
        <w:rPr>
          <w:rFonts w:ascii="Trebuchet MS" w:hAnsi="Trebuchet MS"/>
          <w:b/>
        </w:rPr>
        <w:t>Liviu M</w:t>
      </w:r>
      <w:r w:rsidR="009D6FEA" w:rsidRPr="00656386">
        <w:rPr>
          <w:rFonts w:ascii="Trebuchet MS" w:hAnsi="Trebuchet MS"/>
          <w:b/>
        </w:rPr>
        <w:t>Ă</w:t>
      </w:r>
      <w:r w:rsidRPr="00656386">
        <w:rPr>
          <w:rFonts w:ascii="Trebuchet MS" w:hAnsi="Trebuchet MS"/>
          <w:b/>
        </w:rPr>
        <w:t>LUREANU</w:t>
      </w:r>
    </w:p>
    <w:p w14:paraId="63CA7CBB" w14:textId="77777777" w:rsidR="00635B78" w:rsidRPr="00656386" w:rsidRDefault="00635B78" w:rsidP="00635B78">
      <w:pPr>
        <w:contextualSpacing/>
        <w:rPr>
          <w:rFonts w:ascii="Trebuchet MS" w:hAnsi="Trebuchet MS"/>
          <w:b/>
          <w:sz w:val="20"/>
          <w:szCs w:val="20"/>
        </w:rPr>
      </w:pPr>
    </w:p>
    <w:p w14:paraId="6A20010D" w14:textId="77777777" w:rsidR="00635B78" w:rsidRPr="00656386" w:rsidRDefault="00635B78" w:rsidP="00635B78">
      <w:pPr>
        <w:contextualSpacing/>
        <w:rPr>
          <w:rFonts w:ascii="Trebuchet MS" w:hAnsi="Trebuchet MS"/>
          <w:b/>
          <w:sz w:val="20"/>
          <w:szCs w:val="20"/>
        </w:rPr>
      </w:pPr>
    </w:p>
    <w:p w14:paraId="68D537DF" w14:textId="77777777" w:rsidR="00D44C27" w:rsidRPr="00656386" w:rsidRDefault="00D44C27" w:rsidP="00635B78">
      <w:pPr>
        <w:contextualSpacing/>
        <w:rPr>
          <w:rFonts w:ascii="Trebuchet MS" w:hAnsi="Trebuchet MS"/>
        </w:rPr>
      </w:pPr>
      <w:r w:rsidRPr="00656386">
        <w:rPr>
          <w:rFonts w:ascii="Trebuchet MS" w:hAnsi="Trebuchet MS"/>
        </w:rPr>
        <w:t>Ministrul cercetării, inovării și digitalizării                                      Ministrul apărării naționale</w:t>
      </w:r>
    </w:p>
    <w:p w14:paraId="56CD5248" w14:textId="77777777" w:rsidR="00D44C27" w:rsidRPr="00656386" w:rsidRDefault="00D44C27" w:rsidP="00635B78">
      <w:pPr>
        <w:contextualSpacing/>
        <w:rPr>
          <w:rFonts w:ascii="Trebuchet MS" w:hAnsi="Trebuchet MS"/>
          <w:b/>
          <w:bCs w:val="0"/>
          <w:iCs/>
        </w:rPr>
      </w:pPr>
      <w:r w:rsidRPr="00656386">
        <w:rPr>
          <w:rFonts w:ascii="Trebuchet MS" w:hAnsi="Trebuchet MS"/>
          <w:b/>
        </w:rPr>
        <w:t xml:space="preserve">Ciprian-Sergiu TELEMAN                                                                 </w:t>
      </w:r>
      <w:r w:rsidR="00635B78" w:rsidRPr="00656386">
        <w:rPr>
          <w:rFonts w:ascii="Trebuchet MS" w:hAnsi="Trebuchet MS"/>
          <w:b/>
        </w:rPr>
        <w:t xml:space="preserve">        </w:t>
      </w:r>
      <w:r w:rsidRPr="00656386">
        <w:rPr>
          <w:rFonts w:ascii="Trebuchet MS" w:hAnsi="Trebuchet MS"/>
          <w:b/>
        </w:rPr>
        <w:t>Nicolae-Ionel CIUCĂ</w:t>
      </w:r>
    </w:p>
    <w:p w14:paraId="1DDA800E" w14:textId="77777777" w:rsidR="00635B78" w:rsidRPr="00656386" w:rsidRDefault="00635B78" w:rsidP="00D44C27">
      <w:pPr>
        <w:pStyle w:val="Heading3"/>
        <w:shd w:val="clear" w:color="auto" w:fill="FFFFFF"/>
        <w:spacing w:before="0"/>
        <w:textAlignment w:val="baseline"/>
        <w:rPr>
          <w:rFonts w:ascii="Trebuchet MS" w:eastAsia="Times New Roman" w:hAnsi="Trebuchet MS" w:cs="Times New Roman"/>
          <w:b/>
          <w:color w:val="auto"/>
          <w:sz w:val="20"/>
          <w:szCs w:val="20"/>
        </w:rPr>
      </w:pPr>
    </w:p>
    <w:p w14:paraId="626F6224" w14:textId="77777777" w:rsidR="00635B78" w:rsidRPr="00656386" w:rsidRDefault="00635B78" w:rsidP="00635B78"/>
    <w:p w14:paraId="6614DCBD" w14:textId="77777777" w:rsidR="00D44C27" w:rsidRPr="00656386" w:rsidRDefault="00D44C27" w:rsidP="00D44C27">
      <w:pPr>
        <w:pStyle w:val="Heading3"/>
        <w:shd w:val="clear" w:color="auto" w:fill="FFFFFF"/>
        <w:spacing w:before="0"/>
        <w:textAlignment w:val="baseline"/>
        <w:rPr>
          <w:rFonts w:ascii="Trebuchet MS" w:hAnsi="Trebuchet MS"/>
          <w:color w:val="auto"/>
        </w:rPr>
      </w:pPr>
      <w:r w:rsidRPr="00656386">
        <w:rPr>
          <w:rFonts w:ascii="Trebuchet MS" w:hAnsi="Trebuchet MS"/>
          <w:color w:val="auto"/>
        </w:rPr>
        <w:t xml:space="preserve">Ministrul finanțelor          </w:t>
      </w:r>
      <w:r w:rsidR="00635B78" w:rsidRPr="00656386">
        <w:rPr>
          <w:rFonts w:ascii="Trebuchet MS" w:hAnsi="Trebuchet MS"/>
          <w:color w:val="auto"/>
        </w:rPr>
        <w:t xml:space="preserve">                  </w:t>
      </w:r>
      <w:r w:rsidRPr="00656386">
        <w:rPr>
          <w:rFonts w:ascii="Trebuchet MS" w:hAnsi="Trebuchet MS"/>
          <w:color w:val="auto"/>
        </w:rPr>
        <w:t xml:space="preserve">       </w:t>
      </w:r>
      <w:r w:rsidRPr="00656386">
        <w:rPr>
          <w:rFonts w:ascii="Trebuchet MS" w:hAnsi="Trebuchet MS"/>
          <w:color w:val="auto"/>
          <w:shd w:val="clear" w:color="auto" w:fill="FFFFFF"/>
        </w:rPr>
        <w:t>Ministrul economiei, antreprenoriatului și turismului</w:t>
      </w:r>
    </w:p>
    <w:p w14:paraId="49651A72" w14:textId="77777777" w:rsidR="00D44C27" w:rsidRPr="00656386" w:rsidRDefault="0065267B" w:rsidP="00D44C27">
      <w:pPr>
        <w:pStyle w:val="Heading3"/>
        <w:shd w:val="clear" w:color="auto" w:fill="FFFFFF"/>
        <w:spacing w:before="0"/>
        <w:textAlignment w:val="baseline"/>
        <w:rPr>
          <w:rFonts w:ascii="Trebuchet MS" w:hAnsi="Trebuchet MS"/>
          <w:b/>
          <w:bCs w:val="0"/>
          <w:color w:val="auto"/>
          <w:shd w:val="clear" w:color="auto" w:fill="FFFFFF"/>
        </w:rPr>
      </w:pPr>
      <w:hyperlink r:id="rId8" w:history="1">
        <w:r w:rsidR="00D44C27" w:rsidRPr="00656386">
          <w:rPr>
            <w:rStyle w:val="Hyperlink"/>
            <w:rFonts w:ascii="Trebuchet MS" w:hAnsi="Trebuchet MS"/>
            <w:b/>
            <w:color w:val="auto"/>
            <w:u w:val="none"/>
            <w:bdr w:val="none" w:sz="0" w:space="0" w:color="auto" w:frame="1"/>
          </w:rPr>
          <w:t>Dan VÎLCEANU</w:t>
        </w:r>
      </w:hyperlink>
      <w:r w:rsidR="00D44C27" w:rsidRPr="00656386">
        <w:rPr>
          <w:rFonts w:ascii="Trebuchet MS" w:hAnsi="Trebuchet MS"/>
          <w:color w:val="auto"/>
        </w:rPr>
        <w:t xml:space="preserve">                    </w:t>
      </w:r>
      <w:r w:rsidR="00635B78" w:rsidRPr="00656386">
        <w:rPr>
          <w:rFonts w:ascii="Trebuchet MS" w:hAnsi="Trebuchet MS"/>
          <w:color w:val="auto"/>
        </w:rPr>
        <w:t xml:space="preserve">                                                          </w:t>
      </w:r>
      <w:r w:rsidR="00D44C27" w:rsidRPr="00656386">
        <w:rPr>
          <w:rFonts w:ascii="Trebuchet MS" w:hAnsi="Trebuchet MS"/>
          <w:b/>
          <w:bCs w:val="0"/>
          <w:color w:val="auto"/>
          <w:shd w:val="clear" w:color="auto" w:fill="FFFFFF"/>
        </w:rPr>
        <w:t>Claudiu-Iulius-Gavril NĂSUI</w:t>
      </w:r>
    </w:p>
    <w:p w14:paraId="46B474CF" w14:textId="77777777" w:rsidR="00D44C27" w:rsidRPr="00656386" w:rsidRDefault="00D44C27" w:rsidP="00D44C27"/>
    <w:p w14:paraId="13F20A89" w14:textId="77777777" w:rsidR="00635B78" w:rsidRPr="00656386" w:rsidRDefault="00635B78" w:rsidP="00D44C27"/>
    <w:p w14:paraId="478ADB5F" w14:textId="77777777" w:rsidR="00D44C27" w:rsidRPr="00656386" w:rsidRDefault="008F7129" w:rsidP="00D44C27">
      <w:pPr>
        <w:rPr>
          <w:rFonts w:ascii="Trebuchet MS" w:hAnsi="Trebuchet MS"/>
        </w:rPr>
      </w:pPr>
      <w:r w:rsidRPr="00656386">
        <w:rPr>
          <w:rFonts w:ascii="Trebuchet MS" w:hAnsi="Trebuchet MS"/>
        </w:rPr>
        <w:t>Vicep</w:t>
      </w:r>
      <w:r w:rsidR="00635B78" w:rsidRPr="00656386">
        <w:rPr>
          <w:rFonts w:ascii="Trebuchet MS" w:hAnsi="Trebuchet MS"/>
        </w:rPr>
        <w:t xml:space="preserve">reședintele </w:t>
      </w:r>
      <w:r w:rsidR="00D44C27" w:rsidRPr="00656386">
        <w:rPr>
          <w:rFonts w:ascii="Trebuchet MS" w:hAnsi="Trebuchet MS"/>
        </w:rPr>
        <w:t>Consiliul</w:t>
      </w:r>
      <w:r w:rsidR="00635B78" w:rsidRPr="00656386">
        <w:rPr>
          <w:rFonts w:ascii="Trebuchet MS" w:hAnsi="Trebuchet MS"/>
        </w:rPr>
        <w:t>ui</w:t>
      </w:r>
      <w:r w:rsidR="00D44C27" w:rsidRPr="00656386">
        <w:rPr>
          <w:rFonts w:ascii="Trebuchet MS" w:hAnsi="Trebuchet MS"/>
        </w:rPr>
        <w:t xml:space="preserve"> Naţional al Audiovizualului</w:t>
      </w:r>
      <w:r w:rsidRPr="00656386">
        <w:rPr>
          <w:rFonts w:ascii="Trebuchet MS" w:hAnsi="Trebuchet MS"/>
        </w:rPr>
        <w:t xml:space="preserve">  </w:t>
      </w:r>
      <w:r w:rsidR="0032590F" w:rsidRPr="00656386">
        <w:rPr>
          <w:rFonts w:ascii="Trebuchet MS" w:hAnsi="Trebuchet MS"/>
        </w:rPr>
        <w:t xml:space="preserve">  </w:t>
      </w:r>
      <w:r w:rsidR="00635B78" w:rsidRPr="00656386">
        <w:rPr>
          <w:rFonts w:ascii="Trebuchet MS" w:hAnsi="Trebuchet MS"/>
        </w:rPr>
        <w:t xml:space="preserve"> Președintele Consiliului Concurenței</w:t>
      </w:r>
    </w:p>
    <w:p w14:paraId="350EAECB" w14:textId="77777777" w:rsidR="00635B78" w:rsidRPr="00656386" w:rsidRDefault="00635B78" w:rsidP="00D44C27">
      <w:pPr>
        <w:rPr>
          <w:rFonts w:ascii="Trebuchet MS" w:hAnsi="Trebuchet MS"/>
        </w:rPr>
      </w:pPr>
      <w:r w:rsidRPr="00656386">
        <w:rPr>
          <w:rFonts w:ascii="Trebuchet MS" w:hAnsi="Trebuchet MS"/>
          <w:b/>
        </w:rPr>
        <w:t>Nicolaie BĂLAȘA-SORESCU</w:t>
      </w:r>
      <w:r w:rsidRPr="00656386">
        <w:rPr>
          <w:rFonts w:ascii="Trebuchet MS" w:hAnsi="Trebuchet MS"/>
        </w:rPr>
        <w:t xml:space="preserve">                                                              </w:t>
      </w:r>
      <w:r w:rsidRPr="00656386">
        <w:rPr>
          <w:rFonts w:ascii="Trebuchet MS" w:hAnsi="Trebuchet MS"/>
          <w:b/>
        </w:rPr>
        <w:t>Bogdan-Marius CHIRIŢOIU</w:t>
      </w:r>
    </w:p>
    <w:p w14:paraId="0F546F13" w14:textId="77777777" w:rsidR="00635B78" w:rsidRPr="00656386" w:rsidRDefault="00635B78" w:rsidP="00D44C27">
      <w:pPr>
        <w:rPr>
          <w:rFonts w:ascii="Trebuchet MS" w:hAnsi="Trebuchet MS"/>
        </w:rPr>
      </w:pPr>
    </w:p>
    <w:p w14:paraId="3535F0C3" w14:textId="77777777" w:rsidR="00D44C27" w:rsidRPr="00656386" w:rsidRDefault="00635B78" w:rsidP="00D44C27">
      <w:pPr>
        <w:rPr>
          <w:rFonts w:ascii="Trebuchet MS" w:hAnsi="Trebuchet MS"/>
        </w:rPr>
      </w:pPr>
      <w:r w:rsidRPr="00656386">
        <w:rPr>
          <w:rFonts w:ascii="Trebuchet MS" w:hAnsi="Trebuchet MS"/>
        </w:rPr>
        <w:t>Ministrul Afacerilor Interne                                               Ministrul muncii și protecției sociale</w:t>
      </w:r>
    </w:p>
    <w:p w14:paraId="71623FE7" w14:textId="77777777" w:rsidR="00635B78" w:rsidRPr="00656386" w:rsidRDefault="00635B78" w:rsidP="00635B78">
      <w:pPr>
        <w:contextualSpacing/>
        <w:rPr>
          <w:rFonts w:ascii="Trebuchet MS" w:hAnsi="Trebuchet MS"/>
          <w:b/>
        </w:rPr>
      </w:pPr>
      <w:r w:rsidRPr="00656386">
        <w:rPr>
          <w:rFonts w:ascii="Trebuchet MS" w:hAnsi="Trebuchet MS"/>
          <w:b/>
        </w:rPr>
        <w:t>Lucian Nicolae BODE</w:t>
      </w:r>
      <w:r w:rsidRPr="00656386">
        <w:rPr>
          <w:rFonts w:ascii="Trebuchet MS" w:hAnsi="Trebuchet MS"/>
        </w:rPr>
        <w:t xml:space="preserve">                                                   </w:t>
      </w:r>
      <w:r w:rsidR="00AB0561" w:rsidRPr="00656386">
        <w:rPr>
          <w:rFonts w:ascii="Trebuchet MS" w:hAnsi="Trebuchet MS"/>
        </w:rPr>
        <w:t xml:space="preserve">                               </w:t>
      </w:r>
      <w:r w:rsidRPr="00656386">
        <w:rPr>
          <w:rFonts w:ascii="Trebuchet MS" w:hAnsi="Trebuchet MS"/>
        </w:rPr>
        <w:t xml:space="preserve">    </w:t>
      </w:r>
      <w:r w:rsidRPr="00656386">
        <w:rPr>
          <w:rFonts w:ascii="Trebuchet MS" w:hAnsi="Trebuchet MS"/>
          <w:b/>
        </w:rPr>
        <w:t>Raluca TURCAN</w:t>
      </w:r>
    </w:p>
    <w:p w14:paraId="613A83AB" w14:textId="77777777" w:rsidR="00D44C27" w:rsidRPr="00656386" w:rsidRDefault="00D44C27" w:rsidP="00635B78">
      <w:pPr>
        <w:rPr>
          <w:rFonts w:ascii="Trebuchet MS" w:hAnsi="Trebuchet MS"/>
        </w:rPr>
      </w:pPr>
    </w:p>
    <w:p w14:paraId="1CDA0F9D" w14:textId="77777777" w:rsidR="00AB0561" w:rsidRPr="00656386" w:rsidRDefault="00AB0561" w:rsidP="00635B78">
      <w:pPr>
        <w:rPr>
          <w:rFonts w:ascii="Trebuchet MS" w:hAnsi="Trebuchet MS"/>
        </w:rPr>
      </w:pPr>
      <w:r w:rsidRPr="00656386">
        <w:rPr>
          <w:rFonts w:ascii="Trebuchet MS" w:hAnsi="Trebuchet MS"/>
        </w:rPr>
        <w:t>Președintele Consiliul Național pentru Soluționarea Contestațiilor</w:t>
      </w:r>
    </w:p>
    <w:p w14:paraId="7495C15D" w14:textId="77777777" w:rsidR="00AB0561" w:rsidRPr="00656386" w:rsidRDefault="00AB0561" w:rsidP="00635B78">
      <w:pPr>
        <w:rPr>
          <w:rFonts w:ascii="Trebuchet MS" w:hAnsi="Trebuchet MS"/>
          <w:b/>
        </w:rPr>
      </w:pPr>
      <w:r w:rsidRPr="00656386">
        <w:rPr>
          <w:rFonts w:ascii="Trebuchet MS" w:hAnsi="Trebuchet MS"/>
          <w:b/>
        </w:rPr>
        <w:t>Florentina DRĂGAN</w:t>
      </w:r>
    </w:p>
    <w:p w14:paraId="302809FE" w14:textId="77777777" w:rsidR="00D44C27" w:rsidRPr="00656386" w:rsidRDefault="00D44C27" w:rsidP="00D44C27">
      <w:pPr>
        <w:rPr>
          <w:rFonts w:ascii="Trebuchet MS" w:hAnsi="Trebuchet MS"/>
        </w:rPr>
      </w:pPr>
    </w:p>
    <w:p w14:paraId="0B141CD5" w14:textId="77777777" w:rsidR="00D44C27" w:rsidRPr="00656386" w:rsidRDefault="00AB0561" w:rsidP="00AB0561">
      <w:pPr>
        <w:jc w:val="center"/>
        <w:rPr>
          <w:rFonts w:ascii="Trebuchet MS" w:hAnsi="Trebuchet MS"/>
          <w:shd w:val="clear" w:color="auto" w:fill="FFFFFF"/>
        </w:rPr>
      </w:pPr>
      <w:r w:rsidRPr="00656386">
        <w:rPr>
          <w:rFonts w:ascii="Trebuchet MS" w:hAnsi="Trebuchet MS"/>
          <w:shd w:val="clear" w:color="auto" w:fill="FFFFFF"/>
        </w:rPr>
        <w:t>M</w:t>
      </w:r>
      <w:r w:rsidR="00D44C27" w:rsidRPr="00656386">
        <w:rPr>
          <w:rFonts w:ascii="Trebuchet MS" w:hAnsi="Trebuchet MS"/>
          <w:shd w:val="clear" w:color="auto" w:fill="FFFFFF"/>
        </w:rPr>
        <w:t>inistrul mediului, apelor și pădurilor</w:t>
      </w:r>
      <w:r w:rsidRPr="00656386">
        <w:rPr>
          <w:rFonts w:ascii="Trebuchet MS" w:hAnsi="Trebuchet MS"/>
          <w:shd w:val="clear" w:color="auto" w:fill="FFFFFF"/>
        </w:rPr>
        <w:t xml:space="preserve">                Președintele Agenției Naționale de Integritate</w:t>
      </w:r>
    </w:p>
    <w:p w14:paraId="1DA2DCC4" w14:textId="77777777" w:rsidR="00AB0561" w:rsidRPr="00656386" w:rsidRDefault="00D44C27" w:rsidP="00AB0561">
      <w:pPr>
        <w:rPr>
          <w:rFonts w:ascii="Trebuchet MS" w:hAnsi="Trebuchet MS"/>
          <w:b/>
          <w:lang w:val="en-US"/>
        </w:rPr>
      </w:pPr>
      <w:r w:rsidRPr="00656386">
        <w:rPr>
          <w:rFonts w:ascii="Trebuchet MS" w:hAnsi="Trebuchet MS"/>
          <w:b/>
        </w:rPr>
        <w:t xml:space="preserve">Barna TÁNCZOS                            </w:t>
      </w:r>
      <w:r w:rsidR="00AB0561" w:rsidRPr="00656386">
        <w:rPr>
          <w:rFonts w:ascii="Trebuchet MS" w:hAnsi="Trebuchet MS"/>
          <w:b/>
        </w:rPr>
        <w:t xml:space="preserve">                                                  </w:t>
      </w:r>
      <w:r w:rsidRPr="00656386">
        <w:rPr>
          <w:rFonts w:ascii="Trebuchet MS" w:hAnsi="Trebuchet MS"/>
          <w:b/>
        </w:rPr>
        <w:t xml:space="preserve">       </w:t>
      </w:r>
      <w:r w:rsidR="0032590F" w:rsidRPr="00656386">
        <w:rPr>
          <w:rFonts w:ascii="Trebuchet MS" w:hAnsi="Trebuchet MS"/>
          <w:b/>
          <w:lang w:val="en-US"/>
        </w:rPr>
        <w:t xml:space="preserve">Florin Ionel </w:t>
      </w:r>
      <w:r w:rsidR="00AB0561" w:rsidRPr="00656386">
        <w:rPr>
          <w:rFonts w:ascii="Trebuchet MS" w:hAnsi="Trebuchet MS"/>
          <w:b/>
          <w:lang w:val="en-US"/>
        </w:rPr>
        <w:t>MOISE</w:t>
      </w:r>
    </w:p>
    <w:p w14:paraId="0BFC0653" w14:textId="77777777" w:rsidR="004B5B9F" w:rsidRPr="00656386" w:rsidRDefault="004B5B9F" w:rsidP="00AB0561">
      <w:pPr>
        <w:rPr>
          <w:rFonts w:ascii="Trebuchet MS" w:hAnsi="Trebuchet MS"/>
          <w:b/>
          <w:lang w:val="en-US"/>
        </w:rPr>
      </w:pPr>
    </w:p>
    <w:p w14:paraId="5E8B5DB1" w14:textId="77777777" w:rsidR="004B5B9F" w:rsidRPr="00656386" w:rsidRDefault="004B5B9F" w:rsidP="00AB0561">
      <w:pPr>
        <w:rPr>
          <w:rFonts w:ascii="Trebuchet MS" w:hAnsi="Trebuchet MS"/>
          <w:lang w:val="en-US"/>
        </w:rPr>
      </w:pPr>
      <w:r w:rsidRPr="00656386">
        <w:rPr>
          <w:rFonts w:ascii="Trebuchet MS" w:hAnsi="Trebuchet MS"/>
          <w:lang w:val="en-US"/>
        </w:rPr>
        <w:t>Directorul General al Agenției Naționale de Administrare a Bunurilor Indisponibilizate</w:t>
      </w:r>
    </w:p>
    <w:p w14:paraId="23962A57" w14:textId="77777777" w:rsidR="004B5B9F" w:rsidRPr="00656386" w:rsidRDefault="004B5B9F" w:rsidP="00AB0561">
      <w:pPr>
        <w:rPr>
          <w:rFonts w:ascii="Trebuchet MS" w:hAnsi="Trebuchet MS"/>
          <w:b/>
          <w:lang w:val="en-US"/>
        </w:rPr>
      </w:pPr>
      <w:r w:rsidRPr="00656386">
        <w:rPr>
          <w:rFonts w:ascii="Trebuchet MS" w:hAnsi="Trebuchet MS"/>
          <w:b/>
          <w:lang w:val="en-US"/>
        </w:rPr>
        <w:t>Cornel-Virgiliu CĂLINESCU</w:t>
      </w:r>
    </w:p>
    <w:p w14:paraId="52E319AE" w14:textId="77777777" w:rsidR="004B5B9F" w:rsidRPr="00656386" w:rsidRDefault="004B5B9F" w:rsidP="00AB0561">
      <w:pPr>
        <w:rPr>
          <w:rFonts w:ascii="Trebuchet MS" w:hAnsi="Trebuchet MS"/>
          <w:b/>
          <w:lang w:val="en-US"/>
        </w:rPr>
      </w:pPr>
    </w:p>
    <w:p w14:paraId="6D5D0C63" w14:textId="77777777" w:rsidR="004B5B9F" w:rsidRPr="00656386" w:rsidRDefault="004B5B9F" w:rsidP="00AB0561">
      <w:pPr>
        <w:rPr>
          <w:rFonts w:ascii="Trebuchet MS" w:hAnsi="Trebuchet MS"/>
          <w:lang w:val="en-US"/>
        </w:rPr>
      </w:pPr>
      <w:r w:rsidRPr="00656386">
        <w:rPr>
          <w:rFonts w:ascii="Trebuchet MS" w:hAnsi="Trebuchet MS"/>
          <w:lang w:val="en-US"/>
        </w:rPr>
        <w:t>Ministrul sănătății</w:t>
      </w:r>
    </w:p>
    <w:p w14:paraId="25B12C8D" w14:textId="77777777" w:rsidR="004B5B9F" w:rsidRPr="00656386" w:rsidRDefault="004B5B9F" w:rsidP="004B5B9F">
      <w:pPr>
        <w:pStyle w:val="Heading3"/>
        <w:shd w:val="clear" w:color="auto" w:fill="FFFFFF"/>
        <w:spacing w:before="0" w:line="264" w:lineRule="atLeast"/>
        <w:textAlignment w:val="baseline"/>
        <w:rPr>
          <w:rFonts w:ascii="Trebuchet MS" w:hAnsi="Trebuchet MS" w:cs="Helvetica"/>
          <w:bCs w:val="0"/>
          <w:color w:val="auto"/>
        </w:rPr>
      </w:pPr>
      <w:r w:rsidRPr="00656386">
        <w:rPr>
          <w:rFonts w:ascii="Trebuchet MS" w:hAnsi="Trebuchet MS" w:cs="Helvetica"/>
          <w:b/>
          <w:bCs w:val="0"/>
          <w:color w:val="auto"/>
        </w:rPr>
        <w:t>Ioana MIHĂILĂ</w:t>
      </w:r>
    </w:p>
    <w:p w14:paraId="1906D6FF" w14:textId="77777777" w:rsidR="004B5B9F" w:rsidRPr="00656386" w:rsidRDefault="004B5B9F" w:rsidP="00AB0561">
      <w:pPr>
        <w:rPr>
          <w:rFonts w:ascii="Trebuchet MS" w:hAnsi="Trebuchet MS"/>
          <w:b/>
          <w:lang w:val="en-US"/>
        </w:rPr>
      </w:pPr>
    </w:p>
    <w:p w14:paraId="3672A9D6" w14:textId="77777777" w:rsidR="00D44C27" w:rsidRPr="00656386" w:rsidRDefault="00D228DB" w:rsidP="006D6EBB">
      <w:pPr>
        <w:rPr>
          <w:rFonts w:ascii="Trebuchet MS" w:hAnsi="Trebuchet MS"/>
        </w:rPr>
      </w:pPr>
      <w:r w:rsidRPr="00656386">
        <w:rPr>
          <w:rFonts w:ascii="Trebuchet MS" w:hAnsi="Trebuchet MS"/>
        </w:rPr>
        <w:t>Şeful Departamentului pentru lupta antifraudă</w:t>
      </w:r>
      <w:r w:rsidR="006D6EBB" w:rsidRPr="00656386">
        <w:rPr>
          <w:rFonts w:ascii="Trebuchet MS" w:hAnsi="Trebuchet MS"/>
        </w:rPr>
        <w:t xml:space="preserve">                                           </w:t>
      </w:r>
    </w:p>
    <w:p w14:paraId="67EA4F3B" w14:textId="77777777" w:rsidR="00D44C27" w:rsidRPr="00656386" w:rsidRDefault="00D228DB" w:rsidP="00D44C27">
      <w:pPr>
        <w:pStyle w:val="NormalWeb"/>
        <w:shd w:val="clear" w:color="auto" w:fill="FFFFFF"/>
        <w:spacing w:before="0" w:beforeAutospacing="0" w:after="0" w:afterAutospacing="0" w:line="240" w:lineRule="atLeast"/>
        <w:textAlignment w:val="baseline"/>
        <w:rPr>
          <w:rFonts w:ascii="Trebuchet MS" w:hAnsi="Trebuchet MS"/>
        </w:rPr>
      </w:pPr>
      <w:r w:rsidRPr="00656386">
        <w:rPr>
          <w:rFonts w:ascii="Trebuchet MS" w:hAnsi="Trebuchet MS"/>
          <w:b/>
          <w:bCs/>
        </w:rPr>
        <w:t>Bogdan Ionuț DINȚOI</w:t>
      </w:r>
      <w:r w:rsidR="006D6EBB" w:rsidRPr="00656386">
        <w:rPr>
          <w:rFonts w:ascii="Trebuchet MS" w:hAnsi="Trebuchet MS"/>
          <w:b/>
          <w:bCs/>
        </w:rPr>
        <w:t xml:space="preserve">                                                                                  </w:t>
      </w:r>
    </w:p>
    <w:p w14:paraId="22EE7821" w14:textId="77777777" w:rsidR="00F45BB0" w:rsidRPr="00656386" w:rsidRDefault="00F45BB0" w:rsidP="00890880">
      <w:pPr>
        <w:contextualSpacing/>
        <w:rPr>
          <w:rFonts w:ascii="Trebuchet MS" w:hAnsi="Trebuchet MS"/>
          <w:b/>
          <w:sz w:val="20"/>
          <w:szCs w:val="20"/>
        </w:rPr>
      </w:pPr>
    </w:p>
    <w:p w14:paraId="318360D5" w14:textId="77777777" w:rsidR="00993871" w:rsidRPr="00656386" w:rsidRDefault="00993871" w:rsidP="006369E7">
      <w:pPr>
        <w:contextualSpacing/>
        <w:jc w:val="center"/>
        <w:rPr>
          <w:rFonts w:ascii="Trebuchet MS" w:hAnsi="Trebuchet MS"/>
          <w:b/>
        </w:rPr>
      </w:pPr>
      <w:r w:rsidRPr="00656386">
        <w:rPr>
          <w:rFonts w:ascii="Trebuchet MS" w:hAnsi="Trebuchet MS"/>
          <w:b/>
          <w:u w:val="single"/>
        </w:rPr>
        <w:t>Avizăm favorabil</w:t>
      </w:r>
      <w:r w:rsidRPr="00656386">
        <w:rPr>
          <w:rFonts w:ascii="Trebuchet MS" w:hAnsi="Trebuchet MS"/>
          <w:b/>
        </w:rPr>
        <w:t>:</w:t>
      </w:r>
    </w:p>
    <w:p w14:paraId="182692DD" w14:textId="77777777" w:rsidR="00BD7601" w:rsidRPr="00656386" w:rsidRDefault="00BD7601" w:rsidP="006369E7">
      <w:pPr>
        <w:contextualSpacing/>
        <w:jc w:val="center"/>
        <w:rPr>
          <w:rFonts w:ascii="Trebuchet MS" w:hAnsi="Trebuchet MS"/>
          <w:sz w:val="20"/>
          <w:szCs w:val="20"/>
        </w:rPr>
      </w:pPr>
    </w:p>
    <w:p w14:paraId="1ADCE6B4" w14:textId="77777777" w:rsidR="001843F1" w:rsidRPr="00656386" w:rsidRDefault="001843F1" w:rsidP="006369E7">
      <w:pPr>
        <w:keepNext/>
        <w:contextualSpacing/>
        <w:jc w:val="center"/>
        <w:outlineLvl w:val="0"/>
        <w:rPr>
          <w:rFonts w:ascii="Trebuchet MS" w:hAnsi="Trebuchet MS"/>
          <w:bCs w:val="0"/>
          <w:iCs/>
        </w:rPr>
      </w:pPr>
      <w:r w:rsidRPr="00656386">
        <w:rPr>
          <w:rFonts w:ascii="Trebuchet MS" w:hAnsi="Trebuchet MS"/>
          <w:bCs w:val="0"/>
          <w:iCs/>
        </w:rPr>
        <w:t>Viceprim-ministru</w:t>
      </w:r>
    </w:p>
    <w:p w14:paraId="278B46A2" w14:textId="77777777" w:rsidR="001843F1" w:rsidRPr="00656386" w:rsidRDefault="001843F1" w:rsidP="006369E7">
      <w:pPr>
        <w:contextualSpacing/>
        <w:jc w:val="center"/>
        <w:rPr>
          <w:rFonts w:ascii="Trebuchet MS" w:hAnsi="Trebuchet MS"/>
          <w:b/>
          <w:bCs w:val="0"/>
          <w:iCs/>
        </w:rPr>
      </w:pPr>
      <w:r w:rsidRPr="00656386">
        <w:rPr>
          <w:rFonts w:ascii="Trebuchet MS" w:hAnsi="Trebuchet MS"/>
          <w:b/>
          <w:bCs w:val="0"/>
          <w:iCs/>
        </w:rPr>
        <w:t>KELEMEN Hunor</w:t>
      </w:r>
    </w:p>
    <w:p w14:paraId="25217405" w14:textId="77777777" w:rsidR="00C5149C" w:rsidRPr="00656386" w:rsidRDefault="00C5149C" w:rsidP="00890880">
      <w:pPr>
        <w:contextualSpacing/>
        <w:rPr>
          <w:rFonts w:ascii="Trebuchet MS" w:hAnsi="Trebuchet MS"/>
          <w:sz w:val="20"/>
          <w:szCs w:val="20"/>
        </w:rPr>
      </w:pPr>
    </w:p>
    <w:p w14:paraId="0F6C9C04" w14:textId="77777777" w:rsidR="00BF470C" w:rsidRPr="00656386" w:rsidRDefault="003D375C" w:rsidP="006369E7">
      <w:pPr>
        <w:contextualSpacing/>
        <w:jc w:val="center"/>
        <w:rPr>
          <w:rFonts w:ascii="Trebuchet MS" w:hAnsi="Trebuchet MS"/>
        </w:rPr>
      </w:pPr>
      <w:r w:rsidRPr="00656386">
        <w:rPr>
          <w:rFonts w:ascii="Trebuchet MS" w:hAnsi="Trebuchet MS"/>
        </w:rPr>
        <w:t>Secretar</w:t>
      </w:r>
      <w:r w:rsidR="00727BF4" w:rsidRPr="00656386">
        <w:rPr>
          <w:rFonts w:ascii="Trebuchet MS" w:hAnsi="Trebuchet MS"/>
        </w:rPr>
        <w:t>ul</w:t>
      </w:r>
      <w:r w:rsidRPr="00656386">
        <w:rPr>
          <w:rFonts w:ascii="Trebuchet MS" w:hAnsi="Trebuchet MS"/>
        </w:rPr>
        <w:t xml:space="preserve"> general al </w:t>
      </w:r>
      <w:r w:rsidR="00DC1DDE" w:rsidRPr="00656386">
        <w:rPr>
          <w:rFonts w:ascii="Trebuchet MS" w:hAnsi="Trebuchet MS"/>
        </w:rPr>
        <w:t>G</w:t>
      </w:r>
      <w:r w:rsidRPr="00656386">
        <w:rPr>
          <w:rFonts w:ascii="Trebuchet MS" w:hAnsi="Trebuchet MS"/>
        </w:rPr>
        <w:t>uvernului</w:t>
      </w:r>
      <w:r w:rsidR="005C0D0E" w:rsidRPr="00656386">
        <w:rPr>
          <w:rFonts w:ascii="Trebuchet MS" w:hAnsi="Trebuchet MS"/>
        </w:rPr>
        <w:t>,</w:t>
      </w:r>
    </w:p>
    <w:p w14:paraId="54AA01C5" w14:textId="77777777" w:rsidR="00B07F04" w:rsidRPr="00656386" w:rsidRDefault="009D6FEA" w:rsidP="00890880">
      <w:pPr>
        <w:contextualSpacing/>
        <w:jc w:val="center"/>
        <w:rPr>
          <w:rFonts w:ascii="Trebuchet MS" w:hAnsi="Trebuchet MS"/>
          <w:b/>
        </w:rPr>
      </w:pPr>
      <w:r w:rsidRPr="00656386">
        <w:rPr>
          <w:rFonts w:ascii="Trebuchet MS" w:hAnsi="Trebuchet MS"/>
          <w:b/>
        </w:rPr>
        <w:t>Tiberiu Horațiu GORUN</w:t>
      </w:r>
    </w:p>
    <w:p w14:paraId="1912C4E0" w14:textId="77777777" w:rsidR="00E508AC" w:rsidRPr="00656386" w:rsidRDefault="00E508AC" w:rsidP="00185C90">
      <w:pPr>
        <w:contextualSpacing/>
        <w:rPr>
          <w:rFonts w:ascii="Trebuchet MS" w:hAnsi="Trebuchet MS"/>
          <w:b/>
          <w:sz w:val="20"/>
          <w:szCs w:val="20"/>
        </w:rPr>
      </w:pPr>
    </w:p>
    <w:p w14:paraId="001784D8" w14:textId="1517A72C" w:rsidR="00D973F5" w:rsidRPr="00656386" w:rsidRDefault="00D973F5" w:rsidP="00656386">
      <w:pPr>
        <w:contextualSpacing/>
        <w:jc w:val="center"/>
        <w:rPr>
          <w:rFonts w:ascii="Trebuchet MS" w:hAnsi="Trebuchet MS"/>
        </w:rPr>
      </w:pPr>
      <w:r w:rsidRPr="00656386">
        <w:rPr>
          <w:rFonts w:ascii="Trebuchet MS" w:hAnsi="Trebuchet MS"/>
        </w:rPr>
        <w:t>Ministrul justiţiei</w:t>
      </w:r>
      <w:r w:rsidR="00656386">
        <w:rPr>
          <w:rFonts w:ascii="Trebuchet MS" w:hAnsi="Trebuchet MS"/>
        </w:rPr>
        <w:t>, interimar</w:t>
      </w:r>
    </w:p>
    <w:p w14:paraId="1523908C" w14:textId="50FDF400" w:rsidR="008C7082" w:rsidRDefault="00656386" w:rsidP="00656386">
      <w:pPr>
        <w:jc w:val="center"/>
        <w:rPr>
          <w:rFonts w:ascii="Trebuchet MS" w:hAnsi="Trebuchet MS"/>
          <w:b/>
        </w:rPr>
      </w:pPr>
      <w:r w:rsidRPr="00656386">
        <w:rPr>
          <w:rFonts w:ascii="Trebuchet MS" w:hAnsi="Trebuchet MS"/>
          <w:b/>
        </w:rPr>
        <w:t>Lucian Nicolae BODE</w:t>
      </w:r>
    </w:p>
    <w:p w14:paraId="34331ED4" w14:textId="77777777" w:rsidR="00137A99" w:rsidRDefault="00137A99" w:rsidP="002A3526">
      <w:pPr>
        <w:contextualSpacing/>
        <w:rPr>
          <w:rFonts w:ascii="Trebuchet MS" w:hAnsi="Trebuchet MS"/>
          <w:b/>
        </w:rPr>
      </w:pPr>
    </w:p>
    <w:sectPr w:rsidR="00137A99" w:rsidSect="00DD75B7">
      <w:pgSz w:w="12240" w:h="15840"/>
      <w:pgMar w:top="851" w:right="720" w:bottom="709" w:left="126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2">
      <wne:wch wne:val="000000E2"/>
    </wne:keymap>
    <wne:keymap wne:kcmPrimary="0441">
      <wne:wch wne:val="00000103"/>
    </wne:keymap>
    <wne:keymap wne:kcmPrimary="0449">
      <wne:wch wne:val="000000EE"/>
    </wne:keymap>
    <wne:keymap wne:kcmPrimary="0453">
      <wne:wch wne:val="00000219"/>
    </wne:keymap>
    <wne:keymap wne:kcmPrimary="0454">
      <wne:wch wne:val="0000021B"/>
    </wne:keymap>
    <wne:keymap wne:kcmPrimary="0549">
      <wne:wch wne:val="000000CE"/>
    </wne:keymap>
    <wne:keymap wne:kcmPrimary="0553">
      <wne:wch wne:val="0000015E"/>
    </wne:keymap>
    <wne:keymap wne:kcmPrimary="0554">
      <wne:wch wne:val="00000162"/>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A4AE" w14:textId="77777777" w:rsidR="0065267B" w:rsidRDefault="0065267B">
      <w:r>
        <w:separator/>
      </w:r>
    </w:p>
  </w:endnote>
  <w:endnote w:type="continuationSeparator" w:id="0">
    <w:p w14:paraId="2B0FF550" w14:textId="77777777" w:rsidR="0065267B" w:rsidRDefault="0065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ECE0" w14:textId="77777777" w:rsidR="0065267B" w:rsidRDefault="0065267B">
      <w:r>
        <w:separator/>
      </w:r>
    </w:p>
  </w:footnote>
  <w:footnote w:type="continuationSeparator" w:id="0">
    <w:p w14:paraId="2EDDB5D4" w14:textId="77777777" w:rsidR="0065267B" w:rsidRDefault="0065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998"/>
    <w:multiLevelType w:val="hybridMultilevel"/>
    <w:tmpl w:val="A4D89F08"/>
    <w:lvl w:ilvl="0" w:tplc="BCB2B028">
      <w:numFmt w:val="bullet"/>
      <w:lvlText w:val="-"/>
      <w:lvlJc w:val="left"/>
      <w:pPr>
        <w:ind w:left="394" w:hanging="360"/>
      </w:pPr>
      <w:rPr>
        <w:rFonts w:ascii="Times New Roman" w:eastAsia="Times New Roman" w:hAnsi="Times New Roman" w:cs="Times New Roman"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1" w15:restartNumberingAfterBreak="0">
    <w:nsid w:val="053628C9"/>
    <w:multiLevelType w:val="hybridMultilevel"/>
    <w:tmpl w:val="DF5A34A4"/>
    <w:lvl w:ilvl="0" w:tplc="0F64D976">
      <w:start w:val="1"/>
      <w:numFmt w:val="bullet"/>
      <w:lvlText w:val=""/>
      <w:lvlJc w:val="left"/>
      <w:pPr>
        <w:ind w:left="2880" w:hanging="360"/>
      </w:pPr>
      <w:rPr>
        <w:rFonts w:ascii="Wingdings" w:hAnsi="Wingdings" w:hint="default"/>
        <w:b w:val="0"/>
        <w:i w:val="0"/>
        <w:color w:val="3366FF"/>
        <w:sz w:val="24"/>
        <w:szCs w:val="24"/>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 w15:restartNumberingAfterBreak="0">
    <w:nsid w:val="069C30E5"/>
    <w:multiLevelType w:val="hybridMultilevel"/>
    <w:tmpl w:val="D95666E4"/>
    <w:lvl w:ilvl="0" w:tplc="9B3E368C">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3" w15:restartNumberingAfterBreak="0">
    <w:nsid w:val="0D32758B"/>
    <w:multiLevelType w:val="hybridMultilevel"/>
    <w:tmpl w:val="6082EEE8"/>
    <w:lvl w:ilvl="0" w:tplc="9B3E368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A63570"/>
    <w:multiLevelType w:val="hybridMultilevel"/>
    <w:tmpl w:val="6C128DDE"/>
    <w:lvl w:ilvl="0" w:tplc="938E379A">
      <w:start w:val="1"/>
      <w:numFmt w:val="decimal"/>
      <w:lvlText w:val="(%1)"/>
      <w:lvlJc w:val="left"/>
      <w:pPr>
        <w:ind w:left="720" w:hanging="495"/>
      </w:pPr>
      <w:rPr>
        <w:rFonts w:hint="default"/>
        <w:color w:val="FF000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5" w15:restartNumberingAfterBreak="0">
    <w:nsid w:val="1B107975"/>
    <w:multiLevelType w:val="hybridMultilevel"/>
    <w:tmpl w:val="E76242A0"/>
    <w:lvl w:ilvl="0" w:tplc="04180001">
      <w:start w:val="1"/>
      <w:numFmt w:val="bullet"/>
      <w:lvlText w:val=""/>
      <w:lvlJc w:val="left"/>
      <w:pPr>
        <w:ind w:left="772" w:hanging="360"/>
      </w:pPr>
      <w:rPr>
        <w:rFonts w:ascii="Symbol" w:hAnsi="Symbol" w:hint="default"/>
      </w:rPr>
    </w:lvl>
    <w:lvl w:ilvl="1" w:tplc="04180003" w:tentative="1">
      <w:start w:val="1"/>
      <w:numFmt w:val="bullet"/>
      <w:lvlText w:val="o"/>
      <w:lvlJc w:val="left"/>
      <w:pPr>
        <w:ind w:left="1492" w:hanging="360"/>
      </w:pPr>
      <w:rPr>
        <w:rFonts w:ascii="Courier New" w:hAnsi="Courier New" w:cs="Courier New" w:hint="default"/>
      </w:rPr>
    </w:lvl>
    <w:lvl w:ilvl="2" w:tplc="04180005" w:tentative="1">
      <w:start w:val="1"/>
      <w:numFmt w:val="bullet"/>
      <w:lvlText w:val=""/>
      <w:lvlJc w:val="left"/>
      <w:pPr>
        <w:ind w:left="2212" w:hanging="360"/>
      </w:pPr>
      <w:rPr>
        <w:rFonts w:ascii="Wingdings" w:hAnsi="Wingdings" w:hint="default"/>
      </w:rPr>
    </w:lvl>
    <w:lvl w:ilvl="3" w:tplc="04180001" w:tentative="1">
      <w:start w:val="1"/>
      <w:numFmt w:val="bullet"/>
      <w:lvlText w:val=""/>
      <w:lvlJc w:val="left"/>
      <w:pPr>
        <w:ind w:left="2932" w:hanging="360"/>
      </w:pPr>
      <w:rPr>
        <w:rFonts w:ascii="Symbol" w:hAnsi="Symbol" w:hint="default"/>
      </w:rPr>
    </w:lvl>
    <w:lvl w:ilvl="4" w:tplc="04180003" w:tentative="1">
      <w:start w:val="1"/>
      <w:numFmt w:val="bullet"/>
      <w:lvlText w:val="o"/>
      <w:lvlJc w:val="left"/>
      <w:pPr>
        <w:ind w:left="3652" w:hanging="360"/>
      </w:pPr>
      <w:rPr>
        <w:rFonts w:ascii="Courier New" w:hAnsi="Courier New" w:cs="Courier New" w:hint="default"/>
      </w:rPr>
    </w:lvl>
    <w:lvl w:ilvl="5" w:tplc="04180005" w:tentative="1">
      <w:start w:val="1"/>
      <w:numFmt w:val="bullet"/>
      <w:lvlText w:val=""/>
      <w:lvlJc w:val="left"/>
      <w:pPr>
        <w:ind w:left="4372" w:hanging="360"/>
      </w:pPr>
      <w:rPr>
        <w:rFonts w:ascii="Wingdings" w:hAnsi="Wingdings" w:hint="default"/>
      </w:rPr>
    </w:lvl>
    <w:lvl w:ilvl="6" w:tplc="04180001" w:tentative="1">
      <w:start w:val="1"/>
      <w:numFmt w:val="bullet"/>
      <w:lvlText w:val=""/>
      <w:lvlJc w:val="left"/>
      <w:pPr>
        <w:ind w:left="5092" w:hanging="360"/>
      </w:pPr>
      <w:rPr>
        <w:rFonts w:ascii="Symbol" w:hAnsi="Symbol" w:hint="default"/>
      </w:rPr>
    </w:lvl>
    <w:lvl w:ilvl="7" w:tplc="04180003" w:tentative="1">
      <w:start w:val="1"/>
      <w:numFmt w:val="bullet"/>
      <w:lvlText w:val="o"/>
      <w:lvlJc w:val="left"/>
      <w:pPr>
        <w:ind w:left="5812" w:hanging="360"/>
      </w:pPr>
      <w:rPr>
        <w:rFonts w:ascii="Courier New" w:hAnsi="Courier New" w:cs="Courier New" w:hint="default"/>
      </w:rPr>
    </w:lvl>
    <w:lvl w:ilvl="8" w:tplc="04180005" w:tentative="1">
      <w:start w:val="1"/>
      <w:numFmt w:val="bullet"/>
      <w:lvlText w:val=""/>
      <w:lvlJc w:val="left"/>
      <w:pPr>
        <w:ind w:left="6532" w:hanging="360"/>
      </w:pPr>
      <w:rPr>
        <w:rFonts w:ascii="Wingdings" w:hAnsi="Wingdings" w:hint="default"/>
      </w:rPr>
    </w:lvl>
  </w:abstractNum>
  <w:abstractNum w:abstractNumId="6" w15:restartNumberingAfterBreak="0">
    <w:nsid w:val="1E6B348A"/>
    <w:multiLevelType w:val="hybridMultilevel"/>
    <w:tmpl w:val="25CC594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6CD3FC2"/>
    <w:multiLevelType w:val="hybridMultilevel"/>
    <w:tmpl w:val="50EE35C4"/>
    <w:lvl w:ilvl="0" w:tplc="7DE4F1F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091198"/>
    <w:multiLevelType w:val="hybridMultilevel"/>
    <w:tmpl w:val="2CA4F78C"/>
    <w:lvl w:ilvl="0" w:tplc="AF2C9F84">
      <w:start w:val="2"/>
      <w:numFmt w:val="bullet"/>
      <w:lvlText w:val="-"/>
      <w:lvlJc w:val="left"/>
      <w:pPr>
        <w:tabs>
          <w:tab w:val="num" w:pos="29"/>
        </w:tabs>
        <w:ind w:left="143" w:hanging="143"/>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2A708C"/>
    <w:multiLevelType w:val="hybridMultilevel"/>
    <w:tmpl w:val="9C828D5E"/>
    <w:lvl w:ilvl="0" w:tplc="8AB6E5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2AC2BE0"/>
    <w:multiLevelType w:val="hybridMultilevel"/>
    <w:tmpl w:val="A96ABDA4"/>
    <w:lvl w:ilvl="0" w:tplc="194A7A9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63710D9"/>
    <w:multiLevelType w:val="hybridMultilevel"/>
    <w:tmpl w:val="2102D5E8"/>
    <w:lvl w:ilvl="0" w:tplc="92BA5E3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48777C"/>
    <w:multiLevelType w:val="hybridMultilevel"/>
    <w:tmpl w:val="D876CF60"/>
    <w:lvl w:ilvl="0" w:tplc="53EC046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C2171AC"/>
    <w:multiLevelType w:val="hybridMultilevel"/>
    <w:tmpl w:val="B24EFFE0"/>
    <w:lvl w:ilvl="0" w:tplc="7BDAFA58">
      <w:start w:val="201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EBA2109"/>
    <w:multiLevelType w:val="hybridMultilevel"/>
    <w:tmpl w:val="A0C665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7055917"/>
    <w:multiLevelType w:val="hybridMultilevel"/>
    <w:tmpl w:val="E758D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FFC3EEE"/>
    <w:multiLevelType w:val="hybridMultilevel"/>
    <w:tmpl w:val="8458AA40"/>
    <w:lvl w:ilvl="0" w:tplc="8C041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8E6825"/>
    <w:multiLevelType w:val="hybridMultilevel"/>
    <w:tmpl w:val="068A3614"/>
    <w:lvl w:ilvl="0" w:tplc="767CE65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51D15"/>
    <w:multiLevelType w:val="hybridMultilevel"/>
    <w:tmpl w:val="6FAEDCD4"/>
    <w:lvl w:ilvl="0" w:tplc="413ABE2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7B632FE"/>
    <w:multiLevelType w:val="hybridMultilevel"/>
    <w:tmpl w:val="61F457CC"/>
    <w:lvl w:ilvl="0" w:tplc="995AA592">
      <w:numFmt w:val="bullet"/>
      <w:lvlText w:val="-"/>
      <w:lvlJc w:val="left"/>
      <w:pPr>
        <w:ind w:left="394" w:hanging="360"/>
      </w:pPr>
      <w:rPr>
        <w:rFonts w:ascii="Times New Roman" w:eastAsia="Times New Roman" w:hAnsi="Times New Roman" w:cs="Times New Roman"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20" w15:restartNumberingAfterBreak="0">
    <w:nsid w:val="5CF4457C"/>
    <w:multiLevelType w:val="hybridMultilevel"/>
    <w:tmpl w:val="E6F86D04"/>
    <w:lvl w:ilvl="0" w:tplc="1F00912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08C2909"/>
    <w:multiLevelType w:val="hybridMultilevel"/>
    <w:tmpl w:val="488202AE"/>
    <w:lvl w:ilvl="0" w:tplc="ECB6BF66">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1239F"/>
    <w:multiLevelType w:val="hybridMultilevel"/>
    <w:tmpl w:val="5DE0C0A0"/>
    <w:lvl w:ilvl="0" w:tplc="9B3E368C">
      <w:start w:val="1"/>
      <w:numFmt w:val="bullet"/>
      <w:lvlText w:val=""/>
      <w:lvlJc w:val="left"/>
      <w:pPr>
        <w:ind w:left="394" w:hanging="360"/>
      </w:pPr>
      <w:rPr>
        <w:rFonts w:ascii="Symbol" w:hAnsi="Symbol"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23" w15:restartNumberingAfterBreak="0">
    <w:nsid w:val="69331B09"/>
    <w:multiLevelType w:val="hybridMultilevel"/>
    <w:tmpl w:val="42C4A4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C605B3B"/>
    <w:multiLevelType w:val="hybridMultilevel"/>
    <w:tmpl w:val="1BDE82A8"/>
    <w:lvl w:ilvl="0" w:tplc="9B3E368C">
      <w:start w:val="1"/>
      <w:numFmt w:val="bullet"/>
      <w:lvlText w:val=""/>
      <w:lvlJc w:val="left"/>
      <w:pPr>
        <w:ind w:left="394" w:hanging="360"/>
      </w:pPr>
      <w:rPr>
        <w:rFonts w:ascii="Symbol" w:hAnsi="Symbol"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25" w15:restartNumberingAfterBreak="0">
    <w:nsid w:val="6D1810CA"/>
    <w:multiLevelType w:val="hybridMultilevel"/>
    <w:tmpl w:val="A92A4E5A"/>
    <w:lvl w:ilvl="0" w:tplc="ECB6BF66">
      <w:numFmt w:val="bullet"/>
      <w:lvlText w:val="-"/>
      <w:lvlJc w:val="left"/>
      <w:pPr>
        <w:tabs>
          <w:tab w:val="num" w:pos="360"/>
        </w:tabs>
        <w:ind w:left="360" w:hanging="360"/>
      </w:pPr>
      <w:rPr>
        <w:rFonts w:ascii="Times New Roman" w:eastAsia="Calibri"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2E76BC"/>
    <w:multiLevelType w:val="hybridMultilevel"/>
    <w:tmpl w:val="CC80FE60"/>
    <w:lvl w:ilvl="0" w:tplc="9B3E368C">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15:restartNumberingAfterBreak="0">
    <w:nsid w:val="78AB0A93"/>
    <w:multiLevelType w:val="hybridMultilevel"/>
    <w:tmpl w:val="17D6B398"/>
    <w:lvl w:ilvl="0" w:tplc="1CCAFA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A817611"/>
    <w:multiLevelType w:val="hybridMultilevel"/>
    <w:tmpl w:val="0C5A1F46"/>
    <w:lvl w:ilvl="0" w:tplc="1ECE21A4">
      <w:numFmt w:val="bullet"/>
      <w:lvlText w:val="-"/>
      <w:lvlJc w:val="left"/>
      <w:pPr>
        <w:ind w:left="720" w:hanging="360"/>
      </w:pPr>
      <w:rPr>
        <w:rFonts w:ascii="Trebuchet MS" w:eastAsia="Times New Roman" w:hAnsi="Trebuchet MS"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4"/>
  </w:num>
  <w:num w:numId="4">
    <w:abstractNumId w:val="21"/>
  </w:num>
  <w:num w:numId="5">
    <w:abstractNumId w:val="25"/>
  </w:num>
  <w:num w:numId="6">
    <w:abstractNumId w:val="27"/>
  </w:num>
  <w:num w:numId="7">
    <w:abstractNumId w:val="20"/>
  </w:num>
  <w:num w:numId="8">
    <w:abstractNumId w:val="17"/>
  </w:num>
  <w:num w:numId="9">
    <w:abstractNumId w:val="13"/>
  </w:num>
  <w:num w:numId="10">
    <w:abstractNumId w:val="1"/>
  </w:num>
  <w:num w:numId="11">
    <w:abstractNumId w:val="5"/>
  </w:num>
  <w:num w:numId="12">
    <w:abstractNumId w:val="15"/>
  </w:num>
  <w:num w:numId="13">
    <w:abstractNumId w:val="9"/>
  </w:num>
  <w:num w:numId="14">
    <w:abstractNumId w:val="24"/>
  </w:num>
  <w:num w:numId="15">
    <w:abstractNumId w:val="22"/>
  </w:num>
  <w:num w:numId="16">
    <w:abstractNumId w:val="2"/>
  </w:num>
  <w:num w:numId="17">
    <w:abstractNumId w:val="19"/>
  </w:num>
  <w:num w:numId="18">
    <w:abstractNumId w:val="0"/>
  </w:num>
  <w:num w:numId="19">
    <w:abstractNumId w:val="11"/>
  </w:num>
  <w:num w:numId="20">
    <w:abstractNumId w:val="18"/>
  </w:num>
  <w:num w:numId="21">
    <w:abstractNumId w:val="3"/>
  </w:num>
  <w:num w:numId="22">
    <w:abstractNumId w:val="10"/>
  </w:num>
  <w:num w:numId="23">
    <w:abstractNumId w:val="12"/>
  </w:num>
  <w:num w:numId="24">
    <w:abstractNumId w:val="7"/>
  </w:num>
  <w:num w:numId="25">
    <w:abstractNumId w:val="4"/>
  </w:num>
  <w:num w:numId="26">
    <w:abstractNumId w:val="28"/>
  </w:num>
  <w:num w:numId="27">
    <w:abstractNumId w:val="6"/>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02"/>
    <w:rsid w:val="00001707"/>
    <w:rsid w:val="00001B39"/>
    <w:rsid w:val="0000379B"/>
    <w:rsid w:val="00004391"/>
    <w:rsid w:val="00005717"/>
    <w:rsid w:val="000058A4"/>
    <w:rsid w:val="00012F14"/>
    <w:rsid w:val="00014BDD"/>
    <w:rsid w:val="00016988"/>
    <w:rsid w:val="0001700E"/>
    <w:rsid w:val="000175E0"/>
    <w:rsid w:val="00020D4A"/>
    <w:rsid w:val="000243CF"/>
    <w:rsid w:val="00031882"/>
    <w:rsid w:val="000322A1"/>
    <w:rsid w:val="0003271F"/>
    <w:rsid w:val="00040F90"/>
    <w:rsid w:val="00043460"/>
    <w:rsid w:val="00044126"/>
    <w:rsid w:val="00045891"/>
    <w:rsid w:val="000474EF"/>
    <w:rsid w:val="00047E10"/>
    <w:rsid w:val="0005142D"/>
    <w:rsid w:val="00051EAC"/>
    <w:rsid w:val="00053032"/>
    <w:rsid w:val="00053EB2"/>
    <w:rsid w:val="00056026"/>
    <w:rsid w:val="00056C43"/>
    <w:rsid w:val="00056FFD"/>
    <w:rsid w:val="000571F4"/>
    <w:rsid w:val="00060DC7"/>
    <w:rsid w:val="00066668"/>
    <w:rsid w:val="00067ADF"/>
    <w:rsid w:val="00071CB3"/>
    <w:rsid w:val="00071F55"/>
    <w:rsid w:val="0007207C"/>
    <w:rsid w:val="00072409"/>
    <w:rsid w:val="00072470"/>
    <w:rsid w:val="00077488"/>
    <w:rsid w:val="000774A9"/>
    <w:rsid w:val="00077B17"/>
    <w:rsid w:val="00080A34"/>
    <w:rsid w:val="00081F34"/>
    <w:rsid w:val="00083160"/>
    <w:rsid w:val="00084B79"/>
    <w:rsid w:val="000850AB"/>
    <w:rsid w:val="00087248"/>
    <w:rsid w:val="00087D4E"/>
    <w:rsid w:val="00091095"/>
    <w:rsid w:val="000940A5"/>
    <w:rsid w:val="00094F25"/>
    <w:rsid w:val="000A1E20"/>
    <w:rsid w:val="000A3049"/>
    <w:rsid w:val="000A3DC2"/>
    <w:rsid w:val="000A48DF"/>
    <w:rsid w:val="000A50EC"/>
    <w:rsid w:val="000A70F7"/>
    <w:rsid w:val="000B02D7"/>
    <w:rsid w:val="000B11F2"/>
    <w:rsid w:val="000B3221"/>
    <w:rsid w:val="000B54A4"/>
    <w:rsid w:val="000B64B9"/>
    <w:rsid w:val="000C0739"/>
    <w:rsid w:val="000C50EE"/>
    <w:rsid w:val="000C768B"/>
    <w:rsid w:val="000C7A72"/>
    <w:rsid w:val="000D0604"/>
    <w:rsid w:val="000D302F"/>
    <w:rsid w:val="000D362D"/>
    <w:rsid w:val="000D47A2"/>
    <w:rsid w:val="000D4F50"/>
    <w:rsid w:val="000D6F5F"/>
    <w:rsid w:val="000E017A"/>
    <w:rsid w:val="000E51E7"/>
    <w:rsid w:val="000E5CDC"/>
    <w:rsid w:val="000E793D"/>
    <w:rsid w:val="000F128E"/>
    <w:rsid w:val="000F3D73"/>
    <w:rsid w:val="000F6F33"/>
    <w:rsid w:val="000F70A8"/>
    <w:rsid w:val="00103774"/>
    <w:rsid w:val="00104085"/>
    <w:rsid w:val="00107A49"/>
    <w:rsid w:val="00107F8D"/>
    <w:rsid w:val="00110123"/>
    <w:rsid w:val="00111635"/>
    <w:rsid w:val="0012081C"/>
    <w:rsid w:val="0012307A"/>
    <w:rsid w:val="001337EB"/>
    <w:rsid w:val="00134183"/>
    <w:rsid w:val="00137A60"/>
    <w:rsid w:val="00137A99"/>
    <w:rsid w:val="001421DE"/>
    <w:rsid w:val="001446D7"/>
    <w:rsid w:val="00145813"/>
    <w:rsid w:val="00151247"/>
    <w:rsid w:val="001527A5"/>
    <w:rsid w:val="00153B87"/>
    <w:rsid w:val="001545AF"/>
    <w:rsid w:val="00160499"/>
    <w:rsid w:val="0016120B"/>
    <w:rsid w:val="00161AA2"/>
    <w:rsid w:val="001628BA"/>
    <w:rsid w:val="00163997"/>
    <w:rsid w:val="0016533D"/>
    <w:rsid w:val="00167360"/>
    <w:rsid w:val="00173137"/>
    <w:rsid w:val="00173EEB"/>
    <w:rsid w:val="00182E38"/>
    <w:rsid w:val="001843F1"/>
    <w:rsid w:val="0018562E"/>
    <w:rsid w:val="00185A36"/>
    <w:rsid w:val="00185C90"/>
    <w:rsid w:val="001873A0"/>
    <w:rsid w:val="00191670"/>
    <w:rsid w:val="00192C4E"/>
    <w:rsid w:val="001944A7"/>
    <w:rsid w:val="001A3DDC"/>
    <w:rsid w:val="001A50C5"/>
    <w:rsid w:val="001B0230"/>
    <w:rsid w:val="001B15E1"/>
    <w:rsid w:val="001B1A92"/>
    <w:rsid w:val="001B40B0"/>
    <w:rsid w:val="001C04C5"/>
    <w:rsid w:val="001C09F4"/>
    <w:rsid w:val="001C1B2E"/>
    <w:rsid w:val="001C6E7E"/>
    <w:rsid w:val="001D0B18"/>
    <w:rsid w:val="001D26DF"/>
    <w:rsid w:val="001D472D"/>
    <w:rsid w:val="001D5593"/>
    <w:rsid w:val="001D624E"/>
    <w:rsid w:val="001D6395"/>
    <w:rsid w:val="001D65BC"/>
    <w:rsid w:val="001D68A1"/>
    <w:rsid w:val="001E14D4"/>
    <w:rsid w:val="001E16E6"/>
    <w:rsid w:val="001E1B82"/>
    <w:rsid w:val="001E2263"/>
    <w:rsid w:val="001E2524"/>
    <w:rsid w:val="001E3666"/>
    <w:rsid w:val="001E4AB7"/>
    <w:rsid w:val="001E59E3"/>
    <w:rsid w:val="001E6C26"/>
    <w:rsid w:val="001E7C2E"/>
    <w:rsid w:val="001F064C"/>
    <w:rsid w:val="001F0727"/>
    <w:rsid w:val="001F1CF4"/>
    <w:rsid w:val="001F2A20"/>
    <w:rsid w:val="001F32ED"/>
    <w:rsid w:val="001F4802"/>
    <w:rsid w:val="001F4A8C"/>
    <w:rsid w:val="001F5BED"/>
    <w:rsid w:val="001F677C"/>
    <w:rsid w:val="00200B57"/>
    <w:rsid w:val="002027C1"/>
    <w:rsid w:val="00207B5A"/>
    <w:rsid w:val="0021024A"/>
    <w:rsid w:val="002102A3"/>
    <w:rsid w:val="0021384E"/>
    <w:rsid w:val="00214824"/>
    <w:rsid w:val="00214DD1"/>
    <w:rsid w:val="00216047"/>
    <w:rsid w:val="00224E72"/>
    <w:rsid w:val="00226DAF"/>
    <w:rsid w:val="00227E85"/>
    <w:rsid w:val="00234374"/>
    <w:rsid w:val="00234A30"/>
    <w:rsid w:val="00235B3C"/>
    <w:rsid w:val="002400B3"/>
    <w:rsid w:val="00241A3D"/>
    <w:rsid w:val="00243F7C"/>
    <w:rsid w:val="002440C1"/>
    <w:rsid w:val="002472E1"/>
    <w:rsid w:val="0025185D"/>
    <w:rsid w:val="00253E5E"/>
    <w:rsid w:val="002554FC"/>
    <w:rsid w:val="0025735D"/>
    <w:rsid w:val="002577E6"/>
    <w:rsid w:val="00257832"/>
    <w:rsid w:val="00261B13"/>
    <w:rsid w:val="00262490"/>
    <w:rsid w:val="00262DE1"/>
    <w:rsid w:val="00263ADB"/>
    <w:rsid w:val="0026427B"/>
    <w:rsid w:val="002653DA"/>
    <w:rsid w:val="00266F88"/>
    <w:rsid w:val="002672AD"/>
    <w:rsid w:val="00271CEE"/>
    <w:rsid w:val="00272B0B"/>
    <w:rsid w:val="00280BFB"/>
    <w:rsid w:val="00281235"/>
    <w:rsid w:val="00281B39"/>
    <w:rsid w:val="00285348"/>
    <w:rsid w:val="0029038C"/>
    <w:rsid w:val="00290BF1"/>
    <w:rsid w:val="00294388"/>
    <w:rsid w:val="00295C12"/>
    <w:rsid w:val="00296884"/>
    <w:rsid w:val="00297C9C"/>
    <w:rsid w:val="002A0C61"/>
    <w:rsid w:val="002A2C9C"/>
    <w:rsid w:val="002A3526"/>
    <w:rsid w:val="002B2869"/>
    <w:rsid w:val="002B3844"/>
    <w:rsid w:val="002B41C3"/>
    <w:rsid w:val="002B53AC"/>
    <w:rsid w:val="002B583C"/>
    <w:rsid w:val="002B6BD4"/>
    <w:rsid w:val="002B7655"/>
    <w:rsid w:val="002C0E9E"/>
    <w:rsid w:val="002C1343"/>
    <w:rsid w:val="002C1D44"/>
    <w:rsid w:val="002C1F62"/>
    <w:rsid w:val="002C701E"/>
    <w:rsid w:val="002D23F5"/>
    <w:rsid w:val="002D2515"/>
    <w:rsid w:val="002D3082"/>
    <w:rsid w:val="002D5CB5"/>
    <w:rsid w:val="002E5668"/>
    <w:rsid w:val="002E6DC0"/>
    <w:rsid w:val="002F0B4F"/>
    <w:rsid w:val="002F0EA0"/>
    <w:rsid w:val="002F20F5"/>
    <w:rsid w:val="002F3F33"/>
    <w:rsid w:val="002F3FA0"/>
    <w:rsid w:val="002F4728"/>
    <w:rsid w:val="00303BCE"/>
    <w:rsid w:val="00303F7F"/>
    <w:rsid w:val="0030535F"/>
    <w:rsid w:val="00307DD0"/>
    <w:rsid w:val="003101E3"/>
    <w:rsid w:val="00312FDA"/>
    <w:rsid w:val="0031379D"/>
    <w:rsid w:val="00313E87"/>
    <w:rsid w:val="0031400E"/>
    <w:rsid w:val="00314664"/>
    <w:rsid w:val="00317455"/>
    <w:rsid w:val="00317A73"/>
    <w:rsid w:val="00323495"/>
    <w:rsid w:val="0032590F"/>
    <w:rsid w:val="00326CD8"/>
    <w:rsid w:val="00326D26"/>
    <w:rsid w:val="00330AFA"/>
    <w:rsid w:val="003316B5"/>
    <w:rsid w:val="003376AF"/>
    <w:rsid w:val="003408B1"/>
    <w:rsid w:val="00341919"/>
    <w:rsid w:val="00342BA8"/>
    <w:rsid w:val="00350B43"/>
    <w:rsid w:val="00350E43"/>
    <w:rsid w:val="00351804"/>
    <w:rsid w:val="003519A7"/>
    <w:rsid w:val="0035404C"/>
    <w:rsid w:val="00354A0E"/>
    <w:rsid w:val="003566F3"/>
    <w:rsid w:val="00360DFA"/>
    <w:rsid w:val="003638D8"/>
    <w:rsid w:val="003639E6"/>
    <w:rsid w:val="0036657A"/>
    <w:rsid w:val="00367521"/>
    <w:rsid w:val="003747A9"/>
    <w:rsid w:val="003805B0"/>
    <w:rsid w:val="00381E55"/>
    <w:rsid w:val="003821CC"/>
    <w:rsid w:val="003836EC"/>
    <w:rsid w:val="0038424F"/>
    <w:rsid w:val="0039033D"/>
    <w:rsid w:val="00390B1E"/>
    <w:rsid w:val="00390D79"/>
    <w:rsid w:val="00394DD0"/>
    <w:rsid w:val="00395750"/>
    <w:rsid w:val="00395994"/>
    <w:rsid w:val="00396594"/>
    <w:rsid w:val="00396CDE"/>
    <w:rsid w:val="003A1764"/>
    <w:rsid w:val="003A4583"/>
    <w:rsid w:val="003A7240"/>
    <w:rsid w:val="003A7314"/>
    <w:rsid w:val="003B181E"/>
    <w:rsid w:val="003B2241"/>
    <w:rsid w:val="003B42A8"/>
    <w:rsid w:val="003B4491"/>
    <w:rsid w:val="003B53C9"/>
    <w:rsid w:val="003C6D08"/>
    <w:rsid w:val="003C7AD1"/>
    <w:rsid w:val="003D1204"/>
    <w:rsid w:val="003D234C"/>
    <w:rsid w:val="003D375C"/>
    <w:rsid w:val="003D56C4"/>
    <w:rsid w:val="003D6278"/>
    <w:rsid w:val="003D6F57"/>
    <w:rsid w:val="003E1271"/>
    <w:rsid w:val="003E4914"/>
    <w:rsid w:val="003E6988"/>
    <w:rsid w:val="00401A06"/>
    <w:rsid w:val="00401E94"/>
    <w:rsid w:val="00404547"/>
    <w:rsid w:val="004100F2"/>
    <w:rsid w:val="00415E53"/>
    <w:rsid w:val="00416BFB"/>
    <w:rsid w:val="004179D5"/>
    <w:rsid w:val="004200DA"/>
    <w:rsid w:val="00420622"/>
    <w:rsid w:val="00420CA5"/>
    <w:rsid w:val="0042116F"/>
    <w:rsid w:val="0042611E"/>
    <w:rsid w:val="004270EC"/>
    <w:rsid w:val="00430151"/>
    <w:rsid w:val="00433770"/>
    <w:rsid w:val="00433A10"/>
    <w:rsid w:val="0043737C"/>
    <w:rsid w:val="00440498"/>
    <w:rsid w:val="00444E40"/>
    <w:rsid w:val="00444FA9"/>
    <w:rsid w:val="00447602"/>
    <w:rsid w:val="00452CC9"/>
    <w:rsid w:val="00454B41"/>
    <w:rsid w:val="0045534D"/>
    <w:rsid w:val="00456B6A"/>
    <w:rsid w:val="00460E70"/>
    <w:rsid w:val="00460FAE"/>
    <w:rsid w:val="00461AA1"/>
    <w:rsid w:val="0047052B"/>
    <w:rsid w:val="0047316E"/>
    <w:rsid w:val="00474752"/>
    <w:rsid w:val="00476F37"/>
    <w:rsid w:val="0049130E"/>
    <w:rsid w:val="00493EBA"/>
    <w:rsid w:val="004A068B"/>
    <w:rsid w:val="004A26D1"/>
    <w:rsid w:val="004A347E"/>
    <w:rsid w:val="004A3ED1"/>
    <w:rsid w:val="004A7578"/>
    <w:rsid w:val="004A7F40"/>
    <w:rsid w:val="004B187F"/>
    <w:rsid w:val="004B240B"/>
    <w:rsid w:val="004B2CD9"/>
    <w:rsid w:val="004B4217"/>
    <w:rsid w:val="004B56D9"/>
    <w:rsid w:val="004B5B9F"/>
    <w:rsid w:val="004B5E4E"/>
    <w:rsid w:val="004B7C5E"/>
    <w:rsid w:val="004C0DCE"/>
    <w:rsid w:val="004C1B85"/>
    <w:rsid w:val="004C5BB8"/>
    <w:rsid w:val="004D1292"/>
    <w:rsid w:val="004D3528"/>
    <w:rsid w:val="004D3BE4"/>
    <w:rsid w:val="004E246E"/>
    <w:rsid w:val="004E3823"/>
    <w:rsid w:val="004E68DE"/>
    <w:rsid w:val="004E71BA"/>
    <w:rsid w:val="004F050F"/>
    <w:rsid w:val="004F18EB"/>
    <w:rsid w:val="004F213F"/>
    <w:rsid w:val="004F34F2"/>
    <w:rsid w:val="004F4E1F"/>
    <w:rsid w:val="004F74D1"/>
    <w:rsid w:val="00505AF9"/>
    <w:rsid w:val="00506FAD"/>
    <w:rsid w:val="00507CDB"/>
    <w:rsid w:val="005101F2"/>
    <w:rsid w:val="005162F5"/>
    <w:rsid w:val="00516B38"/>
    <w:rsid w:val="0052720E"/>
    <w:rsid w:val="005274D2"/>
    <w:rsid w:val="00530119"/>
    <w:rsid w:val="005348D8"/>
    <w:rsid w:val="00535D54"/>
    <w:rsid w:val="00536DE1"/>
    <w:rsid w:val="005373E4"/>
    <w:rsid w:val="005415BE"/>
    <w:rsid w:val="00541F4E"/>
    <w:rsid w:val="00544CCC"/>
    <w:rsid w:val="00546FB5"/>
    <w:rsid w:val="00547209"/>
    <w:rsid w:val="005474BF"/>
    <w:rsid w:val="0054791E"/>
    <w:rsid w:val="00552CED"/>
    <w:rsid w:val="00554422"/>
    <w:rsid w:val="00557073"/>
    <w:rsid w:val="00557D66"/>
    <w:rsid w:val="00561709"/>
    <w:rsid w:val="00561FF7"/>
    <w:rsid w:val="00562747"/>
    <w:rsid w:val="00562872"/>
    <w:rsid w:val="00564ECE"/>
    <w:rsid w:val="00573F5F"/>
    <w:rsid w:val="005759EF"/>
    <w:rsid w:val="00580ED6"/>
    <w:rsid w:val="00583D08"/>
    <w:rsid w:val="0058500E"/>
    <w:rsid w:val="00585D76"/>
    <w:rsid w:val="0058755A"/>
    <w:rsid w:val="00597EE3"/>
    <w:rsid w:val="005A1DE0"/>
    <w:rsid w:val="005A287C"/>
    <w:rsid w:val="005A2D71"/>
    <w:rsid w:val="005A33DC"/>
    <w:rsid w:val="005B281A"/>
    <w:rsid w:val="005B2DC8"/>
    <w:rsid w:val="005C0D0E"/>
    <w:rsid w:val="005C4CF3"/>
    <w:rsid w:val="005C626E"/>
    <w:rsid w:val="005C68CF"/>
    <w:rsid w:val="005D141E"/>
    <w:rsid w:val="005D2A89"/>
    <w:rsid w:val="005E0598"/>
    <w:rsid w:val="005E0BA0"/>
    <w:rsid w:val="005E19B7"/>
    <w:rsid w:val="005E3D9A"/>
    <w:rsid w:val="005E3FBD"/>
    <w:rsid w:val="005E5E62"/>
    <w:rsid w:val="005F2D67"/>
    <w:rsid w:val="005F53F8"/>
    <w:rsid w:val="005F758B"/>
    <w:rsid w:val="00603AF4"/>
    <w:rsid w:val="0060468A"/>
    <w:rsid w:val="0060507F"/>
    <w:rsid w:val="006064E6"/>
    <w:rsid w:val="00615A0D"/>
    <w:rsid w:val="00615B26"/>
    <w:rsid w:val="00616A24"/>
    <w:rsid w:val="00617155"/>
    <w:rsid w:val="00617235"/>
    <w:rsid w:val="00621A51"/>
    <w:rsid w:val="006356DE"/>
    <w:rsid w:val="00635B78"/>
    <w:rsid w:val="00636783"/>
    <w:rsid w:val="006369E7"/>
    <w:rsid w:val="00643164"/>
    <w:rsid w:val="006459B4"/>
    <w:rsid w:val="00646267"/>
    <w:rsid w:val="00646312"/>
    <w:rsid w:val="006470AC"/>
    <w:rsid w:val="006500F3"/>
    <w:rsid w:val="00651E50"/>
    <w:rsid w:val="0065267B"/>
    <w:rsid w:val="00653BE6"/>
    <w:rsid w:val="00655EE4"/>
    <w:rsid w:val="00656386"/>
    <w:rsid w:val="00657857"/>
    <w:rsid w:val="00657EFB"/>
    <w:rsid w:val="00660924"/>
    <w:rsid w:val="00661811"/>
    <w:rsid w:val="006622E6"/>
    <w:rsid w:val="00662CAE"/>
    <w:rsid w:val="00676FD1"/>
    <w:rsid w:val="0067759F"/>
    <w:rsid w:val="0068378B"/>
    <w:rsid w:val="00683B0F"/>
    <w:rsid w:val="00685E91"/>
    <w:rsid w:val="00691AA5"/>
    <w:rsid w:val="006954B0"/>
    <w:rsid w:val="00695A32"/>
    <w:rsid w:val="006A38E0"/>
    <w:rsid w:val="006A7406"/>
    <w:rsid w:val="006B02D6"/>
    <w:rsid w:val="006B295A"/>
    <w:rsid w:val="006B2AA5"/>
    <w:rsid w:val="006B389E"/>
    <w:rsid w:val="006B5FA7"/>
    <w:rsid w:val="006B62FD"/>
    <w:rsid w:val="006C06B9"/>
    <w:rsid w:val="006C1E25"/>
    <w:rsid w:val="006C224F"/>
    <w:rsid w:val="006C2C19"/>
    <w:rsid w:val="006C385E"/>
    <w:rsid w:val="006C477F"/>
    <w:rsid w:val="006C6A54"/>
    <w:rsid w:val="006D1AC3"/>
    <w:rsid w:val="006D20C2"/>
    <w:rsid w:val="006D29AA"/>
    <w:rsid w:val="006D2B00"/>
    <w:rsid w:val="006D6EBB"/>
    <w:rsid w:val="006D78DB"/>
    <w:rsid w:val="006E00D6"/>
    <w:rsid w:val="006E0FC4"/>
    <w:rsid w:val="006E64B9"/>
    <w:rsid w:val="006F1697"/>
    <w:rsid w:val="006F1B54"/>
    <w:rsid w:val="006F1EAF"/>
    <w:rsid w:val="006F6C55"/>
    <w:rsid w:val="00702369"/>
    <w:rsid w:val="00702D2D"/>
    <w:rsid w:val="0070372A"/>
    <w:rsid w:val="00703A59"/>
    <w:rsid w:val="00703C49"/>
    <w:rsid w:val="00703E52"/>
    <w:rsid w:val="00705329"/>
    <w:rsid w:val="0070545A"/>
    <w:rsid w:val="007058BA"/>
    <w:rsid w:val="00711BAD"/>
    <w:rsid w:val="00711D47"/>
    <w:rsid w:val="007123FC"/>
    <w:rsid w:val="00712CD2"/>
    <w:rsid w:val="00714248"/>
    <w:rsid w:val="0071601B"/>
    <w:rsid w:val="007176B2"/>
    <w:rsid w:val="00721087"/>
    <w:rsid w:val="00723608"/>
    <w:rsid w:val="00723D38"/>
    <w:rsid w:val="00723F4C"/>
    <w:rsid w:val="00724F13"/>
    <w:rsid w:val="0072543C"/>
    <w:rsid w:val="007270C6"/>
    <w:rsid w:val="00727BF4"/>
    <w:rsid w:val="00730C35"/>
    <w:rsid w:val="0073279F"/>
    <w:rsid w:val="00735A2C"/>
    <w:rsid w:val="00736664"/>
    <w:rsid w:val="00736D54"/>
    <w:rsid w:val="007375AF"/>
    <w:rsid w:val="00743C08"/>
    <w:rsid w:val="007449AD"/>
    <w:rsid w:val="007450E3"/>
    <w:rsid w:val="00745D95"/>
    <w:rsid w:val="0074724E"/>
    <w:rsid w:val="0075491D"/>
    <w:rsid w:val="0075508F"/>
    <w:rsid w:val="00762184"/>
    <w:rsid w:val="007633ED"/>
    <w:rsid w:val="00763694"/>
    <w:rsid w:val="00770C08"/>
    <w:rsid w:val="0077721B"/>
    <w:rsid w:val="007776D9"/>
    <w:rsid w:val="00784AC9"/>
    <w:rsid w:val="00785C11"/>
    <w:rsid w:val="00786A1A"/>
    <w:rsid w:val="00787D68"/>
    <w:rsid w:val="00790C03"/>
    <w:rsid w:val="00790EB3"/>
    <w:rsid w:val="00794D00"/>
    <w:rsid w:val="00795284"/>
    <w:rsid w:val="00796725"/>
    <w:rsid w:val="007A24D4"/>
    <w:rsid w:val="007A340D"/>
    <w:rsid w:val="007A524B"/>
    <w:rsid w:val="007A61F4"/>
    <w:rsid w:val="007B442F"/>
    <w:rsid w:val="007B5F43"/>
    <w:rsid w:val="007B687E"/>
    <w:rsid w:val="007C12F7"/>
    <w:rsid w:val="007C1D60"/>
    <w:rsid w:val="007C21F2"/>
    <w:rsid w:val="007C4669"/>
    <w:rsid w:val="007C485B"/>
    <w:rsid w:val="007C551E"/>
    <w:rsid w:val="007C5B8C"/>
    <w:rsid w:val="007C650F"/>
    <w:rsid w:val="007D07A2"/>
    <w:rsid w:val="007D2542"/>
    <w:rsid w:val="007D6DCC"/>
    <w:rsid w:val="007D7EDB"/>
    <w:rsid w:val="007E194B"/>
    <w:rsid w:val="007E19D2"/>
    <w:rsid w:val="007E361B"/>
    <w:rsid w:val="007E62AD"/>
    <w:rsid w:val="007F1922"/>
    <w:rsid w:val="00801125"/>
    <w:rsid w:val="0080142B"/>
    <w:rsid w:val="008029F8"/>
    <w:rsid w:val="00804D55"/>
    <w:rsid w:val="00813D16"/>
    <w:rsid w:val="00814441"/>
    <w:rsid w:val="008147C7"/>
    <w:rsid w:val="00814B78"/>
    <w:rsid w:val="00815EE0"/>
    <w:rsid w:val="00816E45"/>
    <w:rsid w:val="0082155F"/>
    <w:rsid w:val="00822A73"/>
    <w:rsid w:val="008237DB"/>
    <w:rsid w:val="008250BB"/>
    <w:rsid w:val="00831B81"/>
    <w:rsid w:val="00835545"/>
    <w:rsid w:val="00840422"/>
    <w:rsid w:val="0085236D"/>
    <w:rsid w:val="008535AA"/>
    <w:rsid w:val="00853F9B"/>
    <w:rsid w:val="00855C10"/>
    <w:rsid w:val="008565A7"/>
    <w:rsid w:val="008667B2"/>
    <w:rsid w:val="00866C7B"/>
    <w:rsid w:val="00866CE5"/>
    <w:rsid w:val="00867158"/>
    <w:rsid w:val="00874440"/>
    <w:rsid w:val="00876715"/>
    <w:rsid w:val="0087770C"/>
    <w:rsid w:val="00877792"/>
    <w:rsid w:val="00877799"/>
    <w:rsid w:val="00880E27"/>
    <w:rsid w:val="00881118"/>
    <w:rsid w:val="008823B1"/>
    <w:rsid w:val="00882CA5"/>
    <w:rsid w:val="008834C8"/>
    <w:rsid w:val="00883C82"/>
    <w:rsid w:val="0088424B"/>
    <w:rsid w:val="00890443"/>
    <w:rsid w:val="00890880"/>
    <w:rsid w:val="008922C9"/>
    <w:rsid w:val="00893ABD"/>
    <w:rsid w:val="00894310"/>
    <w:rsid w:val="00896577"/>
    <w:rsid w:val="00897533"/>
    <w:rsid w:val="00897F0B"/>
    <w:rsid w:val="00897F8B"/>
    <w:rsid w:val="008A1AAE"/>
    <w:rsid w:val="008B03B8"/>
    <w:rsid w:val="008B08F0"/>
    <w:rsid w:val="008B2C69"/>
    <w:rsid w:val="008B406E"/>
    <w:rsid w:val="008B4369"/>
    <w:rsid w:val="008B7E38"/>
    <w:rsid w:val="008C16CB"/>
    <w:rsid w:val="008C31B7"/>
    <w:rsid w:val="008C37FE"/>
    <w:rsid w:val="008C3891"/>
    <w:rsid w:val="008C4AAB"/>
    <w:rsid w:val="008C5252"/>
    <w:rsid w:val="008C5DC2"/>
    <w:rsid w:val="008C7082"/>
    <w:rsid w:val="008E6925"/>
    <w:rsid w:val="008E771E"/>
    <w:rsid w:val="008F353D"/>
    <w:rsid w:val="008F3AC7"/>
    <w:rsid w:val="008F7129"/>
    <w:rsid w:val="00900A53"/>
    <w:rsid w:val="00902958"/>
    <w:rsid w:val="00902F97"/>
    <w:rsid w:val="00903700"/>
    <w:rsid w:val="009125AD"/>
    <w:rsid w:val="0091398F"/>
    <w:rsid w:val="0091508D"/>
    <w:rsid w:val="00917168"/>
    <w:rsid w:val="00917D62"/>
    <w:rsid w:val="0092060C"/>
    <w:rsid w:val="0092075D"/>
    <w:rsid w:val="00920A6B"/>
    <w:rsid w:val="00920DB4"/>
    <w:rsid w:val="00921926"/>
    <w:rsid w:val="00922527"/>
    <w:rsid w:val="00927683"/>
    <w:rsid w:val="00927DA2"/>
    <w:rsid w:val="009303FD"/>
    <w:rsid w:val="00930885"/>
    <w:rsid w:val="00934E59"/>
    <w:rsid w:val="009430C3"/>
    <w:rsid w:val="00945333"/>
    <w:rsid w:val="00946CF1"/>
    <w:rsid w:val="00947B48"/>
    <w:rsid w:val="009532D2"/>
    <w:rsid w:val="009543E0"/>
    <w:rsid w:val="00954BEA"/>
    <w:rsid w:val="00957142"/>
    <w:rsid w:val="009571DA"/>
    <w:rsid w:val="00960D5F"/>
    <w:rsid w:val="00960D92"/>
    <w:rsid w:val="009673B9"/>
    <w:rsid w:val="00971109"/>
    <w:rsid w:val="00971640"/>
    <w:rsid w:val="0097224A"/>
    <w:rsid w:val="009730A4"/>
    <w:rsid w:val="00973689"/>
    <w:rsid w:val="009763F8"/>
    <w:rsid w:val="009766B9"/>
    <w:rsid w:val="009800F0"/>
    <w:rsid w:val="009801CD"/>
    <w:rsid w:val="00986D40"/>
    <w:rsid w:val="00992671"/>
    <w:rsid w:val="00993871"/>
    <w:rsid w:val="00993BE5"/>
    <w:rsid w:val="00994262"/>
    <w:rsid w:val="00994E5D"/>
    <w:rsid w:val="009A0F94"/>
    <w:rsid w:val="009A1135"/>
    <w:rsid w:val="009A449D"/>
    <w:rsid w:val="009A4D8A"/>
    <w:rsid w:val="009A7870"/>
    <w:rsid w:val="009A7B88"/>
    <w:rsid w:val="009A7E23"/>
    <w:rsid w:val="009B3431"/>
    <w:rsid w:val="009B5CBF"/>
    <w:rsid w:val="009B633A"/>
    <w:rsid w:val="009B6917"/>
    <w:rsid w:val="009B6B94"/>
    <w:rsid w:val="009B7C2A"/>
    <w:rsid w:val="009C019C"/>
    <w:rsid w:val="009D39D4"/>
    <w:rsid w:val="009D6FEA"/>
    <w:rsid w:val="009E21B5"/>
    <w:rsid w:val="009E4204"/>
    <w:rsid w:val="009F4416"/>
    <w:rsid w:val="009F4993"/>
    <w:rsid w:val="009F4D9C"/>
    <w:rsid w:val="009F4FFD"/>
    <w:rsid w:val="009F61B9"/>
    <w:rsid w:val="009F6830"/>
    <w:rsid w:val="00A00524"/>
    <w:rsid w:val="00A0235C"/>
    <w:rsid w:val="00A03361"/>
    <w:rsid w:val="00A0404A"/>
    <w:rsid w:val="00A046A5"/>
    <w:rsid w:val="00A12C23"/>
    <w:rsid w:val="00A175A4"/>
    <w:rsid w:val="00A17ED7"/>
    <w:rsid w:val="00A17F80"/>
    <w:rsid w:val="00A23A24"/>
    <w:rsid w:val="00A26ACC"/>
    <w:rsid w:val="00A271FB"/>
    <w:rsid w:val="00A30353"/>
    <w:rsid w:val="00A33EE4"/>
    <w:rsid w:val="00A376E8"/>
    <w:rsid w:val="00A40A16"/>
    <w:rsid w:val="00A4330E"/>
    <w:rsid w:val="00A443C3"/>
    <w:rsid w:val="00A452B5"/>
    <w:rsid w:val="00A46DBE"/>
    <w:rsid w:val="00A471BC"/>
    <w:rsid w:val="00A54043"/>
    <w:rsid w:val="00A55094"/>
    <w:rsid w:val="00A56CB9"/>
    <w:rsid w:val="00A62241"/>
    <w:rsid w:val="00A627C3"/>
    <w:rsid w:val="00A718DD"/>
    <w:rsid w:val="00A7411B"/>
    <w:rsid w:val="00A751BA"/>
    <w:rsid w:val="00A821D8"/>
    <w:rsid w:val="00A94357"/>
    <w:rsid w:val="00A9633F"/>
    <w:rsid w:val="00AA074B"/>
    <w:rsid w:val="00AA1669"/>
    <w:rsid w:val="00AA3009"/>
    <w:rsid w:val="00AA3256"/>
    <w:rsid w:val="00AA39F3"/>
    <w:rsid w:val="00AA4081"/>
    <w:rsid w:val="00AB0561"/>
    <w:rsid w:val="00AB2A0B"/>
    <w:rsid w:val="00AB4E56"/>
    <w:rsid w:val="00AB7C6E"/>
    <w:rsid w:val="00AB7FDB"/>
    <w:rsid w:val="00AC0FA6"/>
    <w:rsid w:val="00AC2B90"/>
    <w:rsid w:val="00AC3188"/>
    <w:rsid w:val="00AC3E51"/>
    <w:rsid w:val="00AC71A1"/>
    <w:rsid w:val="00AC77DD"/>
    <w:rsid w:val="00AC7A34"/>
    <w:rsid w:val="00AD0755"/>
    <w:rsid w:val="00AD0CF3"/>
    <w:rsid w:val="00AD188B"/>
    <w:rsid w:val="00AD31AC"/>
    <w:rsid w:val="00AD31B1"/>
    <w:rsid w:val="00AD7466"/>
    <w:rsid w:val="00AD7FA5"/>
    <w:rsid w:val="00AE16C6"/>
    <w:rsid w:val="00AE2765"/>
    <w:rsid w:val="00AE4F0F"/>
    <w:rsid w:val="00AE50C0"/>
    <w:rsid w:val="00AE5BD0"/>
    <w:rsid w:val="00AE6855"/>
    <w:rsid w:val="00AF00BE"/>
    <w:rsid w:val="00AF08E9"/>
    <w:rsid w:val="00AF22FA"/>
    <w:rsid w:val="00AF439E"/>
    <w:rsid w:val="00AF645C"/>
    <w:rsid w:val="00AF69D9"/>
    <w:rsid w:val="00B029EF"/>
    <w:rsid w:val="00B03C16"/>
    <w:rsid w:val="00B05D45"/>
    <w:rsid w:val="00B05E04"/>
    <w:rsid w:val="00B06B7C"/>
    <w:rsid w:val="00B075C7"/>
    <w:rsid w:val="00B07F04"/>
    <w:rsid w:val="00B112CE"/>
    <w:rsid w:val="00B119CF"/>
    <w:rsid w:val="00B11A4C"/>
    <w:rsid w:val="00B147D8"/>
    <w:rsid w:val="00B20003"/>
    <w:rsid w:val="00B2069D"/>
    <w:rsid w:val="00B223EB"/>
    <w:rsid w:val="00B2586C"/>
    <w:rsid w:val="00B26651"/>
    <w:rsid w:val="00B32F26"/>
    <w:rsid w:val="00B3341F"/>
    <w:rsid w:val="00B35D2D"/>
    <w:rsid w:val="00B3673A"/>
    <w:rsid w:val="00B40EEC"/>
    <w:rsid w:val="00B4261B"/>
    <w:rsid w:val="00B44208"/>
    <w:rsid w:val="00B451A9"/>
    <w:rsid w:val="00B45D92"/>
    <w:rsid w:val="00B462BA"/>
    <w:rsid w:val="00B47504"/>
    <w:rsid w:val="00B52CD0"/>
    <w:rsid w:val="00B5484F"/>
    <w:rsid w:val="00B55355"/>
    <w:rsid w:val="00B556A6"/>
    <w:rsid w:val="00B55850"/>
    <w:rsid w:val="00B55C5E"/>
    <w:rsid w:val="00B57A19"/>
    <w:rsid w:val="00B57D10"/>
    <w:rsid w:val="00B618AB"/>
    <w:rsid w:val="00B62694"/>
    <w:rsid w:val="00B641E7"/>
    <w:rsid w:val="00B65A58"/>
    <w:rsid w:val="00B65F3E"/>
    <w:rsid w:val="00B6759A"/>
    <w:rsid w:val="00B740B1"/>
    <w:rsid w:val="00B77027"/>
    <w:rsid w:val="00B77065"/>
    <w:rsid w:val="00B805C0"/>
    <w:rsid w:val="00B83975"/>
    <w:rsid w:val="00B83B92"/>
    <w:rsid w:val="00B83DFA"/>
    <w:rsid w:val="00B841F8"/>
    <w:rsid w:val="00B90B31"/>
    <w:rsid w:val="00B91A51"/>
    <w:rsid w:val="00BA06D2"/>
    <w:rsid w:val="00BA191F"/>
    <w:rsid w:val="00BA20C1"/>
    <w:rsid w:val="00BA31AF"/>
    <w:rsid w:val="00BA45DB"/>
    <w:rsid w:val="00BB0593"/>
    <w:rsid w:val="00BB1BF3"/>
    <w:rsid w:val="00BB5D00"/>
    <w:rsid w:val="00BC4425"/>
    <w:rsid w:val="00BC666E"/>
    <w:rsid w:val="00BC6A08"/>
    <w:rsid w:val="00BC77F8"/>
    <w:rsid w:val="00BC7B12"/>
    <w:rsid w:val="00BC7F8E"/>
    <w:rsid w:val="00BD097E"/>
    <w:rsid w:val="00BD2B24"/>
    <w:rsid w:val="00BD32FD"/>
    <w:rsid w:val="00BD3DD6"/>
    <w:rsid w:val="00BD6B31"/>
    <w:rsid w:val="00BD6E56"/>
    <w:rsid w:val="00BD7601"/>
    <w:rsid w:val="00BD7BBA"/>
    <w:rsid w:val="00BE112A"/>
    <w:rsid w:val="00BE361A"/>
    <w:rsid w:val="00BE441C"/>
    <w:rsid w:val="00BE4889"/>
    <w:rsid w:val="00BE6B58"/>
    <w:rsid w:val="00BF0E2B"/>
    <w:rsid w:val="00BF2874"/>
    <w:rsid w:val="00BF359A"/>
    <w:rsid w:val="00BF373C"/>
    <w:rsid w:val="00BF470C"/>
    <w:rsid w:val="00BF606F"/>
    <w:rsid w:val="00C00E2B"/>
    <w:rsid w:val="00C03469"/>
    <w:rsid w:val="00C04DEA"/>
    <w:rsid w:val="00C057F8"/>
    <w:rsid w:val="00C1501F"/>
    <w:rsid w:val="00C16C5B"/>
    <w:rsid w:val="00C2286F"/>
    <w:rsid w:val="00C228CA"/>
    <w:rsid w:val="00C2607B"/>
    <w:rsid w:val="00C2617F"/>
    <w:rsid w:val="00C30890"/>
    <w:rsid w:val="00C3486D"/>
    <w:rsid w:val="00C36D40"/>
    <w:rsid w:val="00C47BED"/>
    <w:rsid w:val="00C51289"/>
    <w:rsid w:val="00C5149C"/>
    <w:rsid w:val="00C616EC"/>
    <w:rsid w:val="00C61967"/>
    <w:rsid w:val="00C62E69"/>
    <w:rsid w:val="00C65D58"/>
    <w:rsid w:val="00C66C2A"/>
    <w:rsid w:val="00C679B7"/>
    <w:rsid w:val="00C7064A"/>
    <w:rsid w:val="00C70877"/>
    <w:rsid w:val="00C7524A"/>
    <w:rsid w:val="00C76FA6"/>
    <w:rsid w:val="00C86A1F"/>
    <w:rsid w:val="00C86CF9"/>
    <w:rsid w:val="00C87D33"/>
    <w:rsid w:val="00C920BD"/>
    <w:rsid w:val="00C92973"/>
    <w:rsid w:val="00C92F1C"/>
    <w:rsid w:val="00C934A9"/>
    <w:rsid w:val="00C93D15"/>
    <w:rsid w:val="00C966E8"/>
    <w:rsid w:val="00C96DC3"/>
    <w:rsid w:val="00CA6101"/>
    <w:rsid w:val="00CB1AC1"/>
    <w:rsid w:val="00CB2270"/>
    <w:rsid w:val="00CB2F56"/>
    <w:rsid w:val="00CB3D25"/>
    <w:rsid w:val="00CC0CC5"/>
    <w:rsid w:val="00CC2E48"/>
    <w:rsid w:val="00CC47DB"/>
    <w:rsid w:val="00CC6E0A"/>
    <w:rsid w:val="00CC71F1"/>
    <w:rsid w:val="00CD0738"/>
    <w:rsid w:val="00CD19D5"/>
    <w:rsid w:val="00CD681C"/>
    <w:rsid w:val="00CE0F29"/>
    <w:rsid w:val="00CE187D"/>
    <w:rsid w:val="00CE304C"/>
    <w:rsid w:val="00CE3F23"/>
    <w:rsid w:val="00CE437A"/>
    <w:rsid w:val="00CE4CAF"/>
    <w:rsid w:val="00CE4DCE"/>
    <w:rsid w:val="00CE6D58"/>
    <w:rsid w:val="00CE753C"/>
    <w:rsid w:val="00CF0A38"/>
    <w:rsid w:val="00CF5294"/>
    <w:rsid w:val="00CF53D7"/>
    <w:rsid w:val="00CF5D51"/>
    <w:rsid w:val="00CF67DB"/>
    <w:rsid w:val="00CF7511"/>
    <w:rsid w:val="00CF7848"/>
    <w:rsid w:val="00CF7A6B"/>
    <w:rsid w:val="00D02C09"/>
    <w:rsid w:val="00D02F7A"/>
    <w:rsid w:val="00D049BB"/>
    <w:rsid w:val="00D067B6"/>
    <w:rsid w:val="00D0700F"/>
    <w:rsid w:val="00D0710A"/>
    <w:rsid w:val="00D164E0"/>
    <w:rsid w:val="00D20490"/>
    <w:rsid w:val="00D20C5C"/>
    <w:rsid w:val="00D20CDA"/>
    <w:rsid w:val="00D228DB"/>
    <w:rsid w:val="00D24F3F"/>
    <w:rsid w:val="00D25A2F"/>
    <w:rsid w:val="00D312BF"/>
    <w:rsid w:val="00D40B75"/>
    <w:rsid w:val="00D42D9A"/>
    <w:rsid w:val="00D4467A"/>
    <w:rsid w:val="00D44C27"/>
    <w:rsid w:val="00D4634A"/>
    <w:rsid w:val="00D47069"/>
    <w:rsid w:val="00D54BC1"/>
    <w:rsid w:val="00D56E76"/>
    <w:rsid w:val="00D575CD"/>
    <w:rsid w:val="00D6047E"/>
    <w:rsid w:val="00D61193"/>
    <w:rsid w:val="00D67B31"/>
    <w:rsid w:val="00D71B30"/>
    <w:rsid w:val="00D72563"/>
    <w:rsid w:val="00D75820"/>
    <w:rsid w:val="00D80F2A"/>
    <w:rsid w:val="00D81145"/>
    <w:rsid w:val="00D81BB2"/>
    <w:rsid w:val="00D81F19"/>
    <w:rsid w:val="00D84715"/>
    <w:rsid w:val="00D84C86"/>
    <w:rsid w:val="00D9082F"/>
    <w:rsid w:val="00D90D50"/>
    <w:rsid w:val="00D91368"/>
    <w:rsid w:val="00D91EBF"/>
    <w:rsid w:val="00D95010"/>
    <w:rsid w:val="00D9590A"/>
    <w:rsid w:val="00D95E52"/>
    <w:rsid w:val="00D966EF"/>
    <w:rsid w:val="00D973F5"/>
    <w:rsid w:val="00DA04E9"/>
    <w:rsid w:val="00DA2381"/>
    <w:rsid w:val="00DA27E4"/>
    <w:rsid w:val="00DA30B5"/>
    <w:rsid w:val="00DA3FCA"/>
    <w:rsid w:val="00DA754E"/>
    <w:rsid w:val="00DB1689"/>
    <w:rsid w:val="00DB5918"/>
    <w:rsid w:val="00DC1824"/>
    <w:rsid w:val="00DC1DDE"/>
    <w:rsid w:val="00DC4AAA"/>
    <w:rsid w:val="00DC75DF"/>
    <w:rsid w:val="00DD75B7"/>
    <w:rsid w:val="00DE0902"/>
    <w:rsid w:val="00DE37AD"/>
    <w:rsid w:val="00DE6C30"/>
    <w:rsid w:val="00DE7B56"/>
    <w:rsid w:val="00DF03FB"/>
    <w:rsid w:val="00DF2DD4"/>
    <w:rsid w:val="00DF332F"/>
    <w:rsid w:val="00DF5FE6"/>
    <w:rsid w:val="00E02EFE"/>
    <w:rsid w:val="00E04AB6"/>
    <w:rsid w:val="00E051BA"/>
    <w:rsid w:val="00E0659D"/>
    <w:rsid w:val="00E07018"/>
    <w:rsid w:val="00E23690"/>
    <w:rsid w:val="00E23862"/>
    <w:rsid w:val="00E2666C"/>
    <w:rsid w:val="00E27CF9"/>
    <w:rsid w:val="00E30894"/>
    <w:rsid w:val="00E31133"/>
    <w:rsid w:val="00E31D1E"/>
    <w:rsid w:val="00E31E28"/>
    <w:rsid w:val="00E4034D"/>
    <w:rsid w:val="00E40E3C"/>
    <w:rsid w:val="00E41BB7"/>
    <w:rsid w:val="00E46C2A"/>
    <w:rsid w:val="00E508AC"/>
    <w:rsid w:val="00E543DA"/>
    <w:rsid w:val="00E55B56"/>
    <w:rsid w:val="00E57F80"/>
    <w:rsid w:val="00E63D89"/>
    <w:rsid w:val="00E64DE9"/>
    <w:rsid w:val="00E72672"/>
    <w:rsid w:val="00E732E9"/>
    <w:rsid w:val="00E73B27"/>
    <w:rsid w:val="00E75C10"/>
    <w:rsid w:val="00E77CC1"/>
    <w:rsid w:val="00E77F90"/>
    <w:rsid w:val="00E80AFD"/>
    <w:rsid w:val="00E81A21"/>
    <w:rsid w:val="00E8633C"/>
    <w:rsid w:val="00E921EB"/>
    <w:rsid w:val="00E93847"/>
    <w:rsid w:val="00E954E4"/>
    <w:rsid w:val="00E96B34"/>
    <w:rsid w:val="00EA028C"/>
    <w:rsid w:val="00EA167A"/>
    <w:rsid w:val="00EA21E8"/>
    <w:rsid w:val="00EA29AB"/>
    <w:rsid w:val="00EA41E1"/>
    <w:rsid w:val="00EA6EB8"/>
    <w:rsid w:val="00EB0487"/>
    <w:rsid w:val="00EB20A4"/>
    <w:rsid w:val="00EB23A4"/>
    <w:rsid w:val="00EB43A2"/>
    <w:rsid w:val="00EB6308"/>
    <w:rsid w:val="00EB7F10"/>
    <w:rsid w:val="00EC2E48"/>
    <w:rsid w:val="00EC577B"/>
    <w:rsid w:val="00EC7306"/>
    <w:rsid w:val="00ED0DC8"/>
    <w:rsid w:val="00ED1154"/>
    <w:rsid w:val="00ED1915"/>
    <w:rsid w:val="00ED1955"/>
    <w:rsid w:val="00ED2D80"/>
    <w:rsid w:val="00EE1866"/>
    <w:rsid w:val="00EE3BE7"/>
    <w:rsid w:val="00EE5CBC"/>
    <w:rsid w:val="00EE712A"/>
    <w:rsid w:val="00F02DD5"/>
    <w:rsid w:val="00F03B10"/>
    <w:rsid w:val="00F03EBC"/>
    <w:rsid w:val="00F07E20"/>
    <w:rsid w:val="00F1102B"/>
    <w:rsid w:val="00F13F84"/>
    <w:rsid w:val="00F14290"/>
    <w:rsid w:val="00F15117"/>
    <w:rsid w:val="00F2014D"/>
    <w:rsid w:val="00F2270A"/>
    <w:rsid w:val="00F238FE"/>
    <w:rsid w:val="00F23904"/>
    <w:rsid w:val="00F26A1D"/>
    <w:rsid w:val="00F26F5B"/>
    <w:rsid w:val="00F320B9"/>
    <w:rsid w:val="00F32D9A"/>
    <w:rsid w:val="00F3387A"/>
    <w:rsid w:val="00F37413"/>
    <w:rsid w:val="00F37425"/>
    <w:rsid w:val="00F425C4"/>
    <w:rsid w:val="00F426D8"/>
    <w:rsid w:val="00F44878"/>
    <w:rsid w:val="00F45BB0"/>
    <w:rsid w:val="00F5102C"/>
    <w:rsid w:val="00F538BD"/>
    <w:rsid w:val="00F53ADF"/>
    <w:rsid w:val="00F62639"/>
    <w:rsid w:val="00F62BBC"/>
    <w:rsid w:val="00F632D6"/>
    <w:rsid w:val="00F64077"/>
    <w:rsid w:val="00F64176"/>
    <w:rsid w:val="00F66F98"/>
    <w:rsid w:val="00F72604"/>
    <w:rsid w:val="00F73154"/>
    <w:rsid w:val="00F74DF6"/>
    <w:rsid w:val="00F76AA6"/>
    <w:rsid w:val="00F777B6"/>
    <w:rsid w:val="00F778FC"/>
    <w:rsid w:val="00F81288"/>
    <w:rsid w:val="00F82498"/>
    <w:rsid w:val="00F8546D"/>
    <w:rsid w:val="00F85F65"/>
    <w:rsid w:val="00F92CEF"/>
    <w:rsid w:val="00F94620"/>
    <w:rsid w:val="00F9662D"/>
    <w:rsid w:val="00FA0023"/>
    <w:rsid w:val="00FA2B9C"/>
    <w:rsid w:val="00FA2EAB"/>
    <w:rsid w:val="00FA41FB"/>
    <w:rsid w:val="00FA6636"/>
    <w:rsid w:val="00FA7204"/>
    <w:rsid w:val="00FB2089"/>
    <w:rsid w:val="00FB2143"/>
    <w:rsid w:val="00FC0BD8"/>
    <w:rsid w:val="00FC0EFB"/>
    <w:rsid w:val="00FC1FF5"/>
    <w:rsid w:val="00FC578B"/>
    <w:rsid w:val="00FC70E3"/>
    <w:rsid w:val="00FC746C"/>
    <w:rsid w:val="00FD1073"/>
    <w:rsid w:val="00FD1BB7"/>
    <w:rsid w:val="00FD3223"/>
    <w:rsid w:val="00FD642A"/>
    <w:rsid w:val="00FE42DB"/>
    <w:rsid w:val="00FE53F2"/>
    <w:rsid w:val="00FE5E8B"/>
    <w:rsid w:val="00FE6B6D"/>
    <w:rsid w:val="00FF0547"/>
    <w:rsid w:val="00FF10B9"/>
    <w:rsid w:val="00FF51E5"/>
    <w:rsid w:val="00FF5577"/>
    <w:rsid w:val="00FF61D4"/>
    <w:rsid w:val="00FF6668"/>
    <w:rsid w:val="00FF69D1"/>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3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857"/>
    <w:rPr>
      <w:bCs/>
      <w:sz w:val="24"/>
      <w:szCs w:val="24"/>
      <w:lang w:eastAsia="en-US"/>
    </w:rPr>
  </w:style>
  <w:style w:type="paragraph" w:styleId="Heading1">
    <w:name w:val="heading 1"/>
    <w:basedOn w:val="Normal"/>
    <w:next w:val="Normal"/>
    <w:qFormat/>
    <w:rsid w:val="00D47069"/>
    <w:pPr>
      <w:keepNext/>
      <w:spacing w:before="60"/>
      <w:jc w:val="both"/>
      <w:outlineLvl w:val="0"/>
    </w:pPr>
    <w:rPr>
      <w:b/>
      <w:bCs w:val="0"/>
      <w:i/>
      <w:sz w:val="28"/>
      <w:szCs w:val="22"/>
    </w:rPr>
  </w:style>
  <w:style w:type="paragraph" w:styleId="Heading2">
    <w:name w:val="heading 2"/>
    <w:basedOn w:val="Normal"/>
    <w:next w:val="Normal"/>
    <w:link w:val="Heading2Char"/>
    <w:semiHidden/>
    <w:unhideWhenUsed/>
    <w:qFormat/>
    <w:rsid w:val="00AB05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C0D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rPr>
  </w:style>
  <w:style w:type="character" w:styleId="Hyperlink">
    <w:name w:val="Hyperlink"/>
    <w:rsid w:val="001F4802"/>
    <w:rPr>
      <w:color w:val="0000FF"/>
      <w:u w:val="single"/>
    </w:rPr>
  </w:style>
  <w:style w:type="table" w:styleId="TableGrid">
    <w:name w:val="Table Grid"/>
    <w:basedOn w:val="TableNormal"/>
    <w:rsid w:val="00CE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04391"/>
    <w:pPr>
      <w:spacing w:before="60"/>
      <w:jc w:val="center"/>
    </w:pPr>
    <w:rPr>
      <w:b/>
      <w:bCs w:val="0"/>
    </w:rPr>
  </w:style>
  <w:style w:type="paragraph" w:styleId="Footer">
    <w:name w:val="footer"/>
    <w:basedOn w:val="Normal"/>
    <w:rsid w:val="00835545"/>
    <w:pPr>
      <w:tabs>
        <w:tab w:val="center" w:pos="4320"/>
        <w:tab w:val="right" w:pos="8640"/>
      </w:tabs>
    </w:pPr>
  </w:style>
  <w:style w:type="character" w:styleId="PageNumber">
    <w:name w:val="page number"/>
    <w:basedOn w:val="DefaultParagraphFont"/>
    <w:rsid w:val="00835545"/>
  </w:style>
  <w:style w:type="paragraph" w:customStyle="1" w:styleId="CharChar1CaracterCaracterCharCharCaracterCaracter">
    <w:name w:val="Char Char1 Caracter Caracter Char Char Caracter Caracter"/>
    <w:basedOn w:val="Normal"/>
    <w:rsid w:val="00401E94"/>
    <w:pPr>
      <w:spacing w:after="160" w:line="240" w:lineRule="exact"/>
    </w:pPr>
    <w:rPr>
      <w:rFonts w:ascii="Verdana" w:hAnsi="Verdana"/>
      <w:bCs w:val="0"/>
      <w:sz w:val="20"/>
      <w:szCs w:val="20"/>
      <w:lang w:val="en-US"/>
    </w:rPr>
  </w:style>
  <w:style w:type="paragraph" w:styleId="BodyTextIndent2">
    <w:name w:val="Body Text Indent 2"/>
    <w:basedOn w:val="Normal"/>
    <w:rsid w:val="00401E94"/>
    <w:pPr>
      <w:ind w:firstLine="360"/>
      <w:jc w:val="both"/>
    </w:pPr>
    <w:rPr>
      <w:bCs w:val="0"/>
      <w:lang w:val="fr-FR" w:eastAsia="ro-RO"/>
    </w:rPr>
  </w:style>
  <w:style w:type="paragraph" w:styleId="BodyText">
    <w:name w:val="Body Text"/>
    <w:basedOn w:val="Normal"/>
    <w:link w:val="BodyTextChar"/>
    <w:rsid w:val="001E3666"/>
    <w:pPr>
      <w:spacing w:after="120"/>
    </w:pPr>
  </w:style>
  <w:style w:type="character" w:customStyle="1" w:styleId="BodyTextChar">
    <w:name w:val="Body Text Char"/>
    <w:link w:val="BodyText"/>
    <w:rsid w:val="001E3666"/>
    <w:rPr>
      <w:bCs/>
      <w:sz w:val="24"/>
      <w:szCs w:val="24"/>
      <w:lang w:val="ro-RO"/>
    </w:rPr>
  </w:style>
  <w:style w:type="paragraph" w:styleId="BalloonText">
    <w:name w:val="Balloon Text"/>
    <w:basedOn w:val="Normal"/>
    <w:link w:val="BalloonTextChar"/>
    <w:rsid w:val="00420CA5"/>
    <w:rPr>
      <w:rFonts w:ascii="Tahoma" w:hAnsi="Tahoma" w:cs="Tahoma"/>
      <w:sz w:val="16"/>
      <w:szCs w:val="16"/>
    </w:rPr>
  </w:style>
  <w:style w:type="character" w:customStyle="1" w:styleId="BalloonTextChar">
    <w:name w:val="Balloon Text Char"/>
    <w:link w:val="BalloonText"/>
    <w:rsid w:val="00420CA5"/>
    <w:rPr>
      <w:rFonts w:ascii="Tahoma" w:hAnsi="Tahoma" w:cs="Tahoma"/>
      <w:bCs/>
      <w:sz w:val="16"/>
      <w:szCs w:val="16"/>
      <w:lang w:val="ro-RO"/>
    </w:rPr>
  </w:style>
  <w:style w:type="character" w:customStyle="1" w:styleId="articol1">
    <w:name w:val="articol1"/>
    <w:basedOn w:val="DefaultParagraphFont"/>
    <w:rsid w:val="00881118"/>
    <w:rPr>
      <w:b/>
      <w:bCs/>
      <w:color w:val="009500"/>
    </w:rPr>
  </w:style>
  <w:style w:type="character" w:customStyle="1" w:styleId="alineat1">
    <w:name w:val="alineat1"/>
    <w:basedOn w:val="DefaultParagraphFont"/>
    <w:rsid w:val="00881118"/>
    <w:rPr>
      <w:b/>
      <w:bCs/>
      <w:color w:val="000000"/>
    </w:rPr>
  </w:style>
  <w:style w:type="character" w:customStyle="1" w:styleId="litera1">
    <w:name w:val="litera1"/>
    <w:basedOn w:val="DefaultParagraphFont"/>
    <w:rsid w:val="00881118"/>
    <w:rPr>
      <w:b/>
      <w:bCs/>
      <w:color w:val="000000"/>
    </w:rPr>
  </w:style>
  <w:style w:type="paragraph" w:styleId="ListParagraph">
    <w:name w:val="List Paragraph"/>
    <w:aliases w:val="Normal bullet 2,List Paragraph1"/>
    <w:basedOn w:val="Normal"/>
    <w:link w:val="ListParagraphChar"/>
    <w:qFormat/>
    <w:rsid w:val="00110123"/>
    <w:pPr>
      <w:ind w:left="720"/>
      <w:contextualSpacing/>
    </w:pPr>
  </w:style>
  <w:style w:type="character" w:customStyle="1" w:styleId="l5def1">
    <w:name w:val="l5def1"/>
    <w:rsid w:val="003D1204"/>
    <w:rPr>
      <w:rFonts w:ascii="Arial" w:hAnsi="Arial" w:cs="Arial" w:hint="default"/>
      <w:color w:val="000000"/>
      <w:sz w:val="26"/>
      <w:szCs w:val="26"/>
    </w:rPr>
  </w:style>
  <w:style w:type="paragraph" w:styleId="Header">
    <w:name w:val="header"/>
    <w:basedOn w:val="Normal"/>
    <w:link w:val="HeaderChar"/>
    <w:uiPriority w:val="99"/>
    <w:rsid w:val="0077721B"/>
    <w:pPr>
      <w:tabs>
        <w:tab w:val="center" w:pos="4536"/>
        <w:tab w:val="right" w:pos="9072"/>
      </w:tabs>
    </w:pPr>
  </w:style>
  <w:style w:type="character" w:customStyle="1" w:styleId="HeaderChar">
    <w:name w:val="Header Char"/>
    <w:basedOn w:val="DefaultParagraphFont"/>
    <w:link w:val="Header"/>
    <w:uiPriority w:val="99"/>
    <w:rsid w:val="0077721B"/>
    <w:rPr>
      <w:bCs/>
      <w:sz w:val="24"/>
      <w:szCs w:val="24"/>
      <w:lang w:eastAsia="en-US"/>
    </w:rPr>
  </w:style>
  <w:style w:type="paragraph" w:styleId="BodyText2">
    <w:name w:val="Body Text 2"/>
    <w:basedOn w:val="Normal"/>
    <w:link w:val="BodyText2Char"/>
    <w:rsid w:val="00FE53F2"/>
    <w:pPr>
      <w:spacing w:after="120" w:line="480" w:lineRule="auto"/>
    </w:pPr>
  </w:style>
  <w:style w:type="character" w:customStyle="1" w:styleId="BodyText2Char">
    <w:name w:val="Body Text 2 Char"/>
    <w:basedOn w:val="DefaultParagraphFont"/>
    <w:link w:val="BodyText2"/>
    <w:rsid w:val="00FE53F2"/>
    <w:rPr>
      <w:bCs/>
      <w:sz w:val="24"/>
      <w:szCs w:val="24"/>
      <w:lang w:eastAsia="en-US"/>
    </w:rPr>
  </w:style>
  <w:style w:type="character" w:customStyle="1" w:styleId="TitleChar">
    <w:name w:val="Title Char"/>
    <w:basedOn w:val="DefaultParagraphFont"/>
    <w:link w:val="Title"/>
    <w:rsid w:val="001D65BC"/>
    <w:rPr>
      <w:b/>
      <w:sz w:val="24"/>
      <w:szCs w:val="24"/>
      <w:lang w:eastAsia="en-US"/>
    </w:rPr>
  </w:style>
  <w:style w:type="character" w:customStyle="1" w:styleId="ListParagraphChar">
    <w:name w:val="List Paragraph Char"/>
    <w:aliases w:val="Normal bullet 2 Char,List Paragraph1 Char"/>
    <w:link w:val="ListParagraph"/>
    <w:rsid w:val="0003271F"/>
    <w:rPr>
      <w:bCs/>
      <w:sz w:val="24"/>
      <w:szCs w:val="24"/>
      <w:lang w:eastAsia="en-US"/>
    </w:rPr>
  </w:style>
  <w:style w:type="character" w:customStyle="1" w:styleId="apple-converted-space">
    <w:name w:val="apple-converted-space"/>
    <w:basedOn w:val="DefaultParagraphFont"/>
    <w:rsid w:val="006F1B54"/>
  </w:style>
  <w:style w:type="paragraph" w:customStyle="1" w:styleId="Default">
    <w:name w:val="Default"/>
    <w:rsid w:val="00557D66"/>
    <w:pPr>
      <w:autoSpaceDE w:val="0"/>
      <w:autoSpaceDN w:val="0"/>
      <w:adjustRightInd w:val="0"/>
    </w:pPr>
    <w:rPr>
      <w:color w:val="000000"/>
      <w:sz w:val="24"/>
      <w:szCs w:val="24"/>
    </w:rPr>
  </w:style>
  <w:style w:type="character" w:customStyle="1" w:styleId="l5tlu1">
    <w:name w:val="l5tlu1"/>
    <w:basedOn w:val="DefaultParagraphFont"/>
    <w:rsid w:val="001873A0"/>
    <w:rPr>
      <w:b/>
      <w:bCs/>
      <w:color w:val="000000"/>
      <w:sz w:val="32"/>
      <w:szCs w:val="32"/>
    </w:rPr>
  </w:style>
  <w:style w:type="character" w:customStyle="1" w:styleId="l5def2">
    <w:name w:val="l5def2"/>
    <w:basedOn w:val="DefaultParagraphFont"/>
    <w:rsid w:val="00E04AB6"/>
    <w:rPr>
      <w:rFonts w:ascii="Arial" w:hAnsi="Arial" w:cs="Arial" w:hint="default"/>
      <w:color w:val="000000"/>
      <w:sz w:val="26"/>
      <w:szCs w:val="26"/>
    </w:rPr>
  </w:style>
  <w:style w:type="character" w:customStyle="1" w:styleId="Heading3Char">
    <w:name w:val="Heading 3 Char"/>
    <w:basedOn w:val="DefaultParagraphFont"/>
    <w:link w:val="Heading3"/>
    <w:semiHidden/>
    <w:rsid w:val="005C0D0E"/>
    <w:rPr>
      <w:rFonts w:asciiTheme="majorHAnsi" w:eastAsiaTheme="majorEastAsia" w:hAnsiTheme="majorHAnsi" w:cstheme="majorBidi"/>
      <w:bCs/>
      <w:color w:val="243F60" w:themeColor="accent1" w:themeShade="7F"/>
      <w:sz w:val="24"/>
      <w:szCs w:val="24"/>
      <w:lang w:eastAsia="en-US"/>
    </w:rPr>
  </w:style>
  <w:style w:type="paragraph" w:styleId="NormalWeb">
    <w:name w:val="Normal (Web)"/>
    <w:basedOn w:val="Normal"/>
    <w:uiPriority w:val="99"/>
    <w:semiHidden/>
    <w:unhideWhenUsed/>
    <w:rsid w:val="005C0D0E"/>
    <w:pPr>
      <w:spacing w:before="100" w:beforeAutospacing="1" w:after="100" w:afterAutospacing="1"/>
    </w:pPr>
    <w:rPr>
      <w:bCs w:val="0"/>
      <w:lang w:eastAsia="ro-RO"/>
    </w:rPr>
  </w:style>
  <w:style w:type="character" w:customStyle="1" w:styleId="l5ghi1">
    <w:name w:val="l5ghi1"/>
    <w:basedOn w:val="DefaultParagraphFont"/>
    <w:rsid w:val="007C1D60"/>
    <w:rPr>
      <w:color w:val="000000"/>
      <w:sz w:val="26"/>
      <w:szCs w:val="26"/>
    </w:rPr>
  </w:style>
  <w:style w:type="character" w:customStyle="1" w:styleId="l5ghi10">
    <w:name w:val="l5_ghi1"/>
    <w:basedOn w:val="DefaultParagraphFont"/>
    <w:rsid w:val="007C1D60"/>
    <w:rPr>
      <w:sz w:val="26"/>
      <w:szCs w:val="26"/>
      <w:shd w:val="clear" w:color="auto" w:fill="E0E0F0"/>
    </w:rPr>
  </w:style>
  <w:style w:type="character" w:customStyle="1" w:styleId="l5ghi2">
    <w:name w:val="l5_ghi2"/>
    <w:basedOn w:val="DefaultParagraphFont"/>
    <w:rsid w:val="007C1D60"/>
    <w:rPr>
      <w:sz w:val="26"/>
      <w:szCs w:val="26"/>
      <w:shd w:val="clear" w:color="auto" w:fill="E0E0F0"/>
    </w:rPr>
  </w:style>
  <w:style w:type="character" w:customStyle="1" w:styleId="Heading2Char">
    <w:name w:val="Heading 2 Char"/>
    <w:basedOn w:val="DefaultParagraphFont"/>
    <w:link w:val="Heading2"/>
    <w:semiHidden/>
    <w:rsid w:val="00AB0561"/>
    <w:rPr>
      <w:rFonts w:asciiTheme="majorHAnsi" w:eastAsiaTheme="majorEastAsia" w:hAnsiTheme="majorHAnsi" w:cstheme="majorBidi"/>
      <w:bCs/>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9065">
      <w:bodyDiv w:val="1"/>
      <w:marLeft w:val="0"/>
      <w:marRight w:val="0"/>
      <w:marTop w:val="0"/>
      <w:marBottom w:val="0"/>
      <w:divBdr>
        <w:top w:val="none" w:sz="0" w:space="0" w:color="auto"/>
        <w:left w:val="none" w:sz="0" w:space="0" w:color="auto"/>
        <w:bottom w:val="none" w:sz="0" w:space="0" w:color="auto"/>
        <w:right w:val="none" w:sz="0" w:space="0" w:color="auto"/>
      </w:divBdr>
    </w:div>
    <w:div w:id="206726368">
      <w:bodyDiv w:val="1"/>
      <w:marLeft w:val="0"/>
      <w:marRight w:val="0"/>
      <w:marTop w:val="0"/>
      <w:marBottom w:val="0"/>
      <w:divBdr>
        <w:top w:val="none" w:sz="0" w:space="0" w:color="auto"/>
        <w:left w:val="none" w:sz="0" w:space="0" w:color="auto"/>
        <w:bottom w:val="none" w:sz="0" w:space="0" w:color="auto"/>
        <w:right w:val="none" w:sz="0" w:space="0" w:color="auto"/>
      </w:divBdr>
      <w:divsChild>
        <w:div w:id="772238831">
          <w:marLeft w:val="0"/>
          <w:marRight w:val="0"/>
          <w:marTop w:val="0"/>
          <w:marBottom w:val="0"/>
          <w:divBdr>
            <w:top w:val="none" w:sz="0" w:space="0" w:color="auto"/>
            <w:left w:val="none" w:sz="0" w:space="0" w:color="auto"/>
            <w:bottom w:val="none" w:sz="0" w:space="0" w:color="auto"/>
            <w:right w:val="none" w:sz="0" w:space="0" w:color="auto"/>
          </w:divBdr>
          <w:divsChild>
            <w:div w:id="289018756">
              <w:marLeft w:val="0"/>
              <w:marRight w:val="0"/>
              <w:marTop w:val="0"/>
              <w:marBottom w:val="0"/>
              <w:divBdr>
                <w:top w:val="none" w:sz="0" w:space="0" w:color="auto"/>
                <w:left w:val="none" w:sz="0" w:space="0" w:color="auto"/>
                <w:bottom w:val="none" w:sz="0" w:space="0" w:color="auto"/>
                <w:right w:val="none" w:sz="0" w:space="0" w:color="auto"/>
              </w:divBdr>
              <w:divsChild>
                <w:div w:id="698895689">
                  <w:marLeft w:val="0"/>
                  <w:marRight w:val="0"/>
                  <w:marTop w:val="0"/>
                  <w:marBottom w:val="0"/>
                  <w:divBdr>
                    <w:top w:val="none" w:sz="0" w:space="0" w:color="auto"/>
                    <w:left w:val="none" w:sz="0" w:space="0" w:color="auto"/>
                    <w:bottom w:val="none" w:sz="0" w:space="0" w:color="auto"/>
                    <w:right w:val="none" w:sz="0" w:space="0" w:color="auto"/>
                  </w:divBdr>
                </w:div>
              </w:divsChild>
            </w:div>
            <w:div w:id="762530519">
              <w:marLeft w:val="0"/>
              <w:marRight w:val="0"/>
              <w:marTop w:val="0"/>
              <w:marBottom w:val="0"/>
              <w:divBdr>
                <w:top w:val="none" w:sz="0" w:space="0" w:color="auto"/>
                <w:left w:val="none" w:sz="0" w:space="0" w:color="auto"/>
                <w:bottom w:val="none" w:sz="0" w:space="0" w:color="auto"/>
                <w:right w:val="none" w:sz="0" w:space="0" w:color="auto"/>
              </w:divBdr>
              <w:divsChild>
                <w:div w:id="510680312">
                  <w:marLeft w:val="0"/>
                  <w:marRight w:val="0"/>
                  <w:marTop w:val="0"/>
                  <w:marBottom w:val="0"/>
                  <w:divBdr>
                    <w:top w:val="none" w:sz="0" w:space="0" w:color="auto"/>
                    <w:left w:val="none" w:sz="0" w:space="0" w:color="auto"/>
                    <w:bottom w:val="none" w:sz="0" w:space="0" w:color="auto"/>
                    <w:right w:val="none" w:sz="0" w:space="0" w:color="auto"/>
                  </w:divBdr>
                  <w:divsChild>
                    <w:div w:id="13678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5527">
              <w:marLeft w:val="0"/>
              <w:marRight w:val="0"/>
              <w:marTop w:val="0"/>
              <w:marBottom w:val="0"/>
              <w:divBdr>
                <w:top w:val="none" w:sz="0" w:space="0" w:color="auto"/>
                <w:left w:val="none" w:sz="0" w:space="0" w:color="auto"/>
                <w:bottom w:val="none" w:sz="0" w:space="0" w:color="auto"/>
                <w:right w:val="none" w:sz="0" w:space="0" w:color="auto"/>
              </w:divBdr>
              <w:divsChild>
                <w:div w:id="300577392">
                  <w:marLeft w:val="0"/>
                  <w:marRight w:val="0"/>
                  <w:marTop w:val="0"/>
                  <w:marBottom w:val="0"/>
                  <w:divBdr>
                    <w:top w:val="none" w:sz="0" w:space="0" w:color="auto"/>
                    <w:left w:val="none" w:sz="0" w:space="0" w:color="auto"/>
                    <w:bottom w:val="none" w:sz="0" w:space="0" w:color="auto"/>
                    <w:right w:val="none" w:sz="0" w:space="0" w:color="auto"/>
                  </w:divBdr>
                </w:div>
              </w:divsChild>
            </w:div>
            <w:div w:id="1832868012">
              <w:marLeft w:val="0"/>
              <w:marRight w:val="0"/>
              <w:marTop w:val="0"/>
              <w:marBottom w:val="0"/>
              <w:divBdr>
                <w:top w:val="none" w:sz="0" w:space="0" w:color="auto"/>
                <w:left w:val="none" w:sz="0" w:space="0" w:color="auto"/>
                <w:bottom w:val="none" w:sz="0" w:space="0" w:color="auto"/>
                <w:right w:val="none" w:sz="0" w:space="0" w:color="auto"/>
              </w:divBdr>
              <w:divsChild>
                <w:div w:id="968365204">
                  <w:marLeft w:val="0"/>
                  <w:marRight w:val="0"/>
                  <w:marTop w:val="0"/>
                  <w:marBottom w:val="0"/>
                  <w:divBdr>
                    <w:top w:val="none" w:sz="0" w:space="0" w:color="auto"/>
                    <w:left w:val="none" w:sz="0" w:space="0" w:color="auto"/>
                    <w:bottom w:val="none" w:sz="0" w:space="0" w:color="auto"/>
                    <w:right w:val="none" w:sz="0" w:space="0" w:color="auto"/>
                  </w:divBdr>
                </w:div>
              </w:divsChild>
            </w:div>
            <w:div w:id="1923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7590">
      <w:bodyDiv w:val="1"/>
      <w:marLeft w:val="0"/>
      <w:marRight w:val="0"/>
      <w:marTop w:val="0"/>
      <w:marBottom w:val="0"/>
      <w:divBdr>
        <w:top w:val="none" w:sz="0" w:space="0" w:color="auto"/>
        <w:left w:val="none" w:sz="0" w:space="0" w:color="auto"/>
        <w:bottom w:val="none" w:sz="0" w:space="0" w:color="auto"/>
        <w:right w:val="none" w:sz="0" w:space="0" w:color="auto"/>
      </w:divBdr>
      <w:divsChild>
        <w:div w:id="1384937727">
          <w:marLeft w:val="0"/>
          <w:marRight w:val="0"/>
          <w:marTop w:val="0"/>
          <w:marBottom w:val="0"/>
          <w:divBdr>
            <w:top w:val="none" w:sz="0" w:space="0" w:color="auto"/>
            <w:left w:val="none" w:sz="0" w:space="0" w:color="auto"/>
            <w:bottom w:val="none" w:sz="0" w:space="0" w:color="auto"/>
            <w:right w:val="none" w:sz="0" w:space="0" w:color="auto"/>
          </w:divBdr>
          <w:divsChild>
            <w:div w:id="446043967">
              <w:marLeft w:val="0"/>
              <w:marRight w:val="0"/>
              <w:marTop w:val="0"/>
              <w:marBottom w:val="0"/>
              <w:divBdr>
                <w:top w:val="none" w:sz="0" w:space="0" w:color="auto"/>
                <w:left w:val="none" w:sz="0" w:space="0" w:color="auto"/>
                <w:bottom w:val="none" w:sz="0" w:space="0" w:color="auto"/>
                <w:right w:val="none" w:sz="0" w:space="0" w:color="auto"/>
              </w:divBdr>
            </w:div>
            <w:div w:id="1989556786">
              <w:marLeft w:val="0"/>
              <w:marRight w:val="0"/>
              <w:marTop w:val="0"/>
              <w:marBottom w:val="0"/>
              <w:divBdr>
                <w:top w:val="none" w:sz="0" w:space="0" w:color="auto"/>
                <w:left w:val="none" w:sz="0" w:space="0" w:color="auto"/>
                <w:bottom w:val="none" w:sz="0" w:space="0" w:color="auto"/>
                <w:right w:val="none" w:sz="0" w:space="0" w:color="auto"/>
              </w:divBdr>
              <w:divsChild>
                <w:div w:id="20033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3750">
      <w:bodyDiv w:val="1"/>
      <w:marLeft w:val="0"/>
      <w:marRight w:val="0"/>
      <w:marTop w:val="0"/>
      <w:marBottom w:val="0"/>
      <w:divBdr>
        <w:top w:val="none" w:sz="0" w:space="0" w:color="auto"/>
        <w:left w:val="none" w:sz="0" w:space="0" w:color="auto"/>
        <w:bottom w:val="none" w:sz="0" w:space="0" w:color="auto"/>
        <w:right w:val="none" w:sz="0" w:space="0" w:color="auto"/>
      </w:divBdr>
      <w:divsChild>
        <w:div w:id="1853183499">
          <w:marLeft w:val="0"/>
          <w:marRight w:val="0"/>
          <w:marTop w:val="0"/>
          <w:marBottom w:val="0"/>
          <w:divBdr>
            <w:top w:val="none" w:sz="0" w:space="0" w:color="auto"/>
            <w:left w:val="none" w:sz="0" w:space="0" w:color="auto"/>
            <w:bottom w:val="none" w:sz="0" w:space="0" w:color="auto"/>
            <w:right w:val="none" w:sz="0" w:space="0" w:color="auto"/>
          </w:divBdr>
        </w:div>
      </w:divsChild>
    </w:div>
    <w:div w:id="323555939">
      <w:bodyDiv w:val="1"/>
      <w:marLeft w:val="0"/>
      <w:marRight w:val="0"/>
      <w:marTop w:val="0"/>
      <w:marBottom w:val="0"/>
      <w:divBdr>
        <w:top w:val="none" w:sz="0" w:space="0" w:color="auto"/>
        <w:left w:val="none" w:sz="0" w:space="0" w:color="auto"/>
        <w:bottom w:val="none" w:sz="0" w:space="0" w:color="auto"/>
        <w:right w:val="none" w:sz="0" w:space="0" w:color="auto"/>
      </w:divBdr>
      <w:divsChild>
        <w:div w:id="25718710">
          <w:marLeft w:val="0"/>
          <w:marRight w:val="0"/>
          <w:marTop w:val="0"/>
          <w:marBottom w:val="0"/>
          <w:divBdr>
            <w:top w:val="none" w:sz="0" w:space="0" w:color="auto"/>
            <w:left w:val="none" w:sz="0" w:space="0" w:color="auto"/>
            <w:bottom w:val="none" w:sz="0" w:space="0" w:color="auto"/>
            <w:right w:val="none" w:sz="0" w:space="0" w:color="auto"/>
          </w:divBdr>
        </w:div>
        <w:div w:id="1272009828">
          <w:marLeft w:val="0"/>
          <w:marRight w:val="0"/>
          <w:marTop w:val="0"/>
          <w:marBottom w:val="0"/>
          <w:divBdr>
            <w:top w:val="none" w:sz="0" w:space="0" w:color="auto"/>
            <w:left w:val="none" w:sz="0" w:space="0" w:color="auto"/>
            <w:bottom w:val="none" w:sz="0" w:space="0" w:color="auto"/>
            <w:right w:val="none" w:sz="0" w:space="0" w:color="auto"/>
          </w:divBdr>
        </w:div>
      </w:divsChild>
    </w:div>
    <w:div w:id="330523384">
      <w:bodyDiv w:val="1"/>
      <w:marLeft w:val="0"/>
      <w:marRight w:val="0"/>
      <w:marTop w:val="0"/>
      <w:marBottom w:val="0"/>
      <w:divBdr>
        <w:top w:val="none" w:sz="0" w:space="0" w:color="auto"/>
        <w:left w:val="none" w:sz="0" w:space="0" w:color="auto"/>
        <w:bottom w:val="none" w:sz="0" w:space="0" w:color="auto"/>
        <w:right w:val="none" w:sz="0" w:space="0" w:color="auto"/>
      </w:divBdr>
      <w:divsChild>
        <w:div w:id="606624458">
          <w:marLeft w:val="0"/>
          <w:marRight w:val="0"/>
          <w:marTop w:val="0"/>
          <w:marBottom w:val="0"/>
          <w:divBdr>
            <w:top w:val="none" w:sz="0" w:space="0" w:color="auto"/>
            <w:left w:val="none" w:sz="0" w:space="0" w:color="auto"/>
            <w:bottom w:val="none" w:sz="0" w:space="0" w:color="auto"/>
            <w:right w:val="none" w:sz="0" w:space="0" w:color="auto"/>
          </w:divBdr>
          <w:divsChild>
            <w:div w:id="1566867065">
              <w:marLeft w:val="0"/>
              <w:marRight w:val="0"/>
              <w:marTop w:val="0"/>
              <w:marBottom w:val="0"/>
              <w:divBdr>
                <w:top w:val="none" w:sz="0" w:space="0" w:color="auto"/>
                <w:left w:val="none" w:sz="0" w:space="0" w:color="auto"/>
                <w:bottom w:val="none" w:sz="0" w:space="0" w:color="auto"/>
                <w:right w:val="none" w:sz="0" w:space="0" w:color="auto"/>
              </w:divBdr>
            </w:div>
          </w:divsChild>
        </w:div>
        <w:div w:id="2141528449">
          <w:marLeft w:val="0"/>
          <w:marRight w:val="0"/>
          <w:marTop w:val="0"/>
          <w:marBottom w:val="0"/>
          <w:divBdr>
            <w:top w:val="none" w:sz="0" w:space="0" w:color="auto"/>
            <w:left w:val="none" w:sz="0" w:space="0" w:color="auto"/>
            <w:bottom w:val="none" w:sz="0" w:space="0" w:color="auto"/>
            <w:right w:val="none" w:sz="0" w:space="0" w:color="auto"/>
          </w:divBdr>
          <w:divsChild>
            <w:div w:id="1116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7385">
      <w:bodyDiv w:val="1"/>
      <w:marLeft w:val="0"/>
      <w:marRight w:val="0"/>
      <w:marTop w:val="0"/>
      <w:marBottom w:val="0"/>
      <w:divBdr>
        <w:top w:val="none" w:sz="0" w:space="0" w:color="auto"/>
        <w:left w:val="none" w:sz="0" w:space="0" w:color="auto"/>
        <w:bottom w:val="none" w:sz="0" w:space="0" w:color="auto"/>
        <w:right w:val="none" w:sz="0" w:space="0" w:color="auto"/>
      </w:divBdr>
    </w:div>
    <w:div w:id="877156982">
      <w:bodyDiv w:val="1"/>
      <w:marLeft w:val="0"/>
      <w:marRight w:val="0"/>
      <w:marTop w:val="0"/>
      <w:marBottom w:val="0"/>
      <w:divBdr>
        <w:top w:val="none" w:sz="0" w:space="0" w:color="auto"/>
        <w:left w:val="none" w:sz="0" w:space="0" w:color="auto"/>
        <w:bottom w:val="none" w:sz="0" w:space="0" w:color="auto"/>
        <w:right w:val="none" w:sz="0" w:space="0" w:color="auto"/>
      </w:divBdr>
    </w:div>
    <w:div w:id="880437654">
      <w:bodyDiv w:val="1"/>
      <w:marLeft w:val="0"/>
      <w:marRight w:val="0"/>
      <w:marTop w:val="0"/>
      <w:marBottom w:val="0"/>
      <w:divBdr>
        <w:top w:val="none" w:sz="0" w:space="0" w:color="auto"/>
        <w:left w:val="none" w:sz="0" w:space="0" w:color="auto"/>
        <w:bottom w:val="none" w:sz="0" w:space="0" w:color="auto"/>
        <w:right w:val="none" w:sz="0" w:space="0" w:color="auto"/>
      </w:divBdr>
      <w:divsChild>
        <w:div w:id="162744630">
          <w:marLeft w:val="0"/>
          <w:marRight w:val="0"/>
          <w:marTop w:val="0"/>
          <w:marBottom w:val="0"/>
          <w:divBdr>
            <w:top w:val="none" w:sz="0" w:space="0" w:color="auto"/>
            <w:left w:val="none" w:sz="0" w:space="0" w:color="auto"/>
            <w:bottom w:val="none" w:sz="0" w:space="0" w:color="auto"/>
            <w:right w:val="none" w:sz="0" w:space="0" w:color="auto"/>
          </w:divBdr>
          <w:divsChild>
            <w:div w:id="1273631305">
              <w:marLeft w:val="0"/>
              <w:marRight w:val="0"/>
              <w:marTop w:val="0"/>
              <w:marBottom w:val="0"/>
              <w:divBdr>
                <w:top w:val="none" w:sz="0" w:space="0" w:color="auto"/>
                <w:left w:val="none" w:sz="0" w:space="0" w:color="auto"/>
                <w:bottom w:val="none" w:sz="0" w:space="0" w:color="auto"/>
                <w:right w:val="none" w:sz="0" w:space="0" w:color="auto"/>
              </w:divBdr>
              <w:divsChild>
                <w:div w:id="1482187668">
                  <w:marLeft w:val="0"/>
                  <w:marRight w:val="0"/>
                  <w:marTop w:val="0"/>
                  <w:marBottom w:val="0"/>
                  <w:divBdr>
                    <w:top w:val="none" w:sz="0" w:space="0" w:color="auto"/>
                    <w:left w:val="none" w:sz="0" w:space="0" w:color="auto"/>
                    <w:bottom w:val="none" w:sz="0" w:space="0" w:color="auto"/>
                    <w:right w:val="none" w:sz="0" w:space="0" w:color="auto"/>
                  </w:divBdr>
                </w:div>
              </w:divsChild>
            </w:div>
            <w:div w:id="1559896178">
              <w:marLeft w:val="0"/>
              <w:marRight w:val="0"/>
              <w:marTop w:val="0"/>
              <w:marBottom w:val="0"/>
              <w:divBdr>
                <w:top w:val="none" w:sz="0" w:space="0" w:color="auto"/>
                <w:left w:val="none" w:sz="0" w:space="0" w:color="auto"/>
                <w:bottom w:val="none" w:sz="0" w:space="0" w:color="auto"/>
                <w:right w:val="none" w:sz="0" w:space="0" w:color="auto"/>
              </w:divBdr>
              <w:divsChild>
                <w:div w:id="7510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5704">
      <w:bodyDiv w:val="1"/>
      <w:marLeft w:val="0"/>
      <w:marRight w:val="0"/>
      <w:marTop w:val="0"/>
      <w:marBottom w:val="0"/>
      <w:divBdr>
        <w:top w:val="none" w:sz="0" w:space="0" w:color="auto"/>
        <w:left w:val="none" w:sz="0" w:space="0" w:color="auto"/>
        <w:bottom w:val="none" w:sz="0" w:space="0" w:color="auto"/>
        <w:right w:val="none" w:sz="0" w:space="0" w:color="auto"/>
      </w:divBdr>
    </w:div>
    <w:div w:id="964582978">
      <w:bodyDiv w:val="1"/>
      <w:marLeft w:val="0"/>
      <w:marRight w:val="0"/>
      <w:marTop w:val="0"/>
      <w:marBottom w:val="0"/>
      <w:divBdr>
        <w:top w:val="none" w:sz="0" w:space="0" w:color="auto"/>
        <w:left w:val="none" w:sz="0" w:space="0" w:color="auto"/>
        <w:bottom w:val="none" w:sz="0" w:space="0" w:color="auto"/>
        <w:right w:val="none" w:sz="0" w:space="0" w:color="auto"/>
      </w:divBdr>
    </w:div>
    <w:div w:id="966542103">
      <w:bodyDiv w:val="1"/>
      <w:marLeft w:val="0"/>
      <w:marRight w:val="0"/>
      <w:marTop w:val="0"/>
      <w:marBottom w:val="0"/>
      <w:divBdr>
        <w:top w:val="none" w:sz="0" w:space="0" w:color="auto"/>
        <w:left w:val="none" w:sz="0" w:space="0" w:color="auto"/>
        <w:bottom w:val="none" w:sz="0" w:space="0" w:color="auto"/>
        <w:right w:val="none" w:sz="0" w:space="0" w:color="auto"/>
      </w:divBdr>
    </w:div>
    <w:div w:id="1011486926">
      <w:bodyDiv w:val="1"/>
      <w:marLeft w:val="0"/>
      <w:marRight w:val="0"/>
      <w:marTop w:val="0"/>
      <w:marBottom w:val="0"/>
      <w:divBdr>
        <w:top w:val="none" w:sz="0" w:space="0" w:color="auto"/>
        <w:left w:val="none" w:sz="0" w:space="0" w:color="auto"/>
        <w:bottom w:val="none" w:sz="0" w:space="0" w:color="auto"/>
        <w:right w:val="none" w:sz="0" w:space="0" w:color="auto"/>
      </w:divBdr>
    </w:div>
    <w:div w:id="1078359611">
      <w:bodyDiv w:val="1"/>
      <w:marLeft w:val="0"/>
      <w:marRight w:val="0"/>
      <w:marTop w:val="0"/>
      <w:marBottom w:val="0"/>
      <w:divBdr>
        <w:top w:val="none" w:sz="0" w:space="0" w:color="auto"/>
        <w:left w:val="none" w:sz="0" w:space="0" w:color="auto"/>
        <w:bottom w:val="none" w:sz="0" w:space="0" w:color="auto"/>
        <w:right w:val="none" w:sz="0" w:space="0" w:color="auto"/>
      </w:divBdr>
    </w:div>
    <w:div w:id="1613827001">
      <w:bodyDiv w:val="1"/>
      <w:marLeft w:val="0"/>
      <w:marRight w:val="0"/>
      <w:marTop w:val="0"/>
      <w:marBottom w:val="0"/>
      <w:divBdr>
        <w:top w:val="none" w:sz="0" w:space="0" w:color="auto"/>
        <w:left w:val="none" w:sz="0" w:space="0" w:color="auto"/>
        <w:bottom w:val="none" w:sz="0" w:space="0" w:color="auto"/>
        <w:right w:val="none" w:sz="0" w:space="0" w:color="auto"/>
      </w:divBdr>
    </w:div>
    <w:div w:id="1698578138">
      <w:bodyDiv w:val="1"/>
      <w:marLeft w:val="0"/>
      <w:marRight w:val="0"/>
      <w:marTop w:val="0"/>
      <w:marBottom w:val="0"/>
      <w:divBdr>
        <w:top w:val="none" w:sz="0" w:space="0" w:color="auto"/>
        <w:left w:val="none" w:sz="0" w:space="0" w:color="auto"/>
        <w:bottom w:val="none" w:sz="0" w:space="0" w:color="auto"/>
        <w:right w:val="none" w:sz="0" w:space="0" w:color="auto"/>
      </w:divBdr>
      <w:divsChild>
        <w:div w:id="159318466">
          <w:marLeft w:val="0"/>
          <w:marRight w:val="0"/>
          <w:marTop w:val="0"/>
          <w:marBottom w:val="0"/>
          <w:divBdr>
            <w:top w:val="none" w:sz="0" w:space="0" w:color="auto"/>
            <w:left w:val="none" w:sz="0" w:space="0" w:color="auto"/>
            <w:bottom w:val="none" w:sz="0" w:space="0" w:color="auto"/>
            <w:right w:val="none" w:sz="0" w:space="0" w:color="auto"/>
          </w:divBdr>
          <w:divsChild>
            <w:div w:id="119956595">
              <w:marLeft w:val="0"/>
              <w:marRight w:val="0"/>
              <w:marTop w:val="0"/>
              <w:marBottom w:val="0"/>
              <w:divBdr>
                <w:top w:val="none" w:sz="0" w:space="0" w:color="auto"/>
                <w:left w:val="none" w:sz="0" w:space="0" w:color="auto"/>
                <w:bottom w:val="none" w:sz="0" w:space="0" w:color="auto"/>
                <w:right w:val="none" w:sz="0" w:space="0" w:color="auto"/>
              </w:divBdr>
              <w:divsChild>
                <w:div w:id="1615362053">
                  <w:marLeft w:val="0"/>
                  <w:marRight w:val="0"/>
                  <w:marTop w:val="0"/>
                  <w:marBottom w:val="0"/>
                  <w:divBdr>
                    <w:top w:val="none" w:sz="0" w:space="0" w:color="auto"/>
                    <w:left w:val="none" w:sz="0" w:space="0" w:color="auto"/>
                    <w:bottom w:val="none" w:sz="0" w:space="0" w:color="auto"/>
                    <w:right w:val="none" w:sz="0" w:space="0" w:color="auto"/>
                  </w:divBdr>
                </w:div>
              </w:divsChild>
            </w:div>
            <w:div w:id="559631184">
              <w:marLeft w:val="0"/>
              <w:marRight w:val="0"/>
              <w:marTop w:val="0"/>
              <w:marBottom w:val="0"/>
              <w:divBdr>
                <w:top w:val="none" w:sz="0" w:space="0" w:color="auto"/>
                <w:left w:val="none" w:sz="0" w:space="0" w:color="auto"/>
                <w:bottom w:val="none" w:sz="0" w:space="0" w:color="auto"/>
                <w:right w:val="none" w:sz="0" w:space="0" w:color="auto"/>
              </w:divBdr>
              <w:divsChild>
                <w:div w:id="1318607382">
                  <w:marLeft w:val="0"/>
                  <w:marRight w:val="0"/>
                  <w:marTop w:val="0"/>
                  <w:marBottom w:val="0"/>
                  <w:divBdr>
                    <w:top w:val="none" w:sz="0" w:space="0" w:color="auto"/>
                    <w:left w:val="none" w:sz="0" w:space="0" w:color="auto"/>
                    <w:bottom w:val="none" w:sz="0" w:space="0" w:color="auto"/>
                    <w:right w:val="none" w:sz="0" w:space="0" w:color="auto"/>
                  </w:divBdr>
                </w:div>
              </w:divsChild>
            </w:div>
            <w:div w:id="600650175">
              <w:marLeft w:val="0"/>
              <w:marRight w:val="0"/>
              <w:marTop w:val="0"/>
              <w:marBottom w:val="0"/>
              <w:divBdr>
                <w:top w:val="none" w:sz="0" w:space="0" w:color="auto"/>
                <w:left w:val="none" w:sz="0" w:space="0" w:color="auto"/>
                <w:bottom w:val="none" w:sz="0" w:space="0" w:color="auto"/>
                <w:right w:val="none" w:sz="0" w:space="0" w:color="auto"/>
              </w:divBdr>
              <w:divsChild>
                <w:div w:id="264003164">
                  <w:marLeft w:val="0"/>
                  <w:marRight w:val="0"/>
                  <w:marTop w:val="0"/>
                  <w:marBottom w:val="0"/>
                  <w:divBdr>
                    <w:top w:val="none" w:sz="0" w:space="0" w:color="auto"/>
                    <w:left w:val="none" w:sz="0" w:space="0" w:color="auto"/>
                    <w:bottom w:val="none" w:sz="0" w:space="0" w:color="auto"/>
                    <w:right w:val="none" w:sz="0" w:space="0" w:color="auto"/>
                  </w:divBdr>
                </w:div>
              </w:divsChild>
            </w:div>
            <w:div w:id="833643177">
              <w:marLeft w:val="0"/>
              <w:marRight w:val="0"/>
              <w:marTop w:val="0"/>
              <w:marBottom w:val="0"/>
              <w:divBdr>
                <w:top w:val="none" w:sz="0" w:space="0" w:color="auto"/>
                <w:left w:val="none" w:sz="0" w:space="0" w:color="auto"/>
                <w:bottom w:val="none" w:sz="0" w:space="0" w:color="auto"/>
                <w:right w:val="none" w:sz="0" w:space="0" w:color="auto"/>
              </w:divBdr>
            </w:div>
            <w:div w:id="1592082336">
              <w:marLeft w:val="0"/>
              <w:marRight w:val="0"/>
              <w:marTop w:val="0"/>
              <w:marBottom w:val="0"/>
              <w:divBdr>
                <w:top w:val="none" w:sz="0" w:space="0" w:color="auto"/>
                <w:left w:val="none" w:sz="0" w:space="0" w:color="auto"/>
                <w:bottom w:val="none" w:sz="0" w:space="0" w:color="auto"/>
                <w:right w:val="none" w:sz="0" w:space="0" w:color="auto"/>
              </w:divBdr>
              <w:divsChild>
                <w:div w:id="638533082">
                  <w:marLeft w:val="0"/>
                  <w:marRight w:val="0"/>
                  <w:marTop w:val="0"/>
                  <w:marBottom w:val="0"/>
                  <w:divBdr>
                    <w:top w:val="none" w:sz="0" w:space="0" w:color="auto"/>
                    <w:left w:val="none" w:sz="0" w:space="0" w:color="auto"/>
                    <w:bottom w:val="none" w:sz="0" w:space="0" w:color="auto"/>
                    <w:right w:val="none" w:sz="0" w:space="0" w:color="auto"/>
                  </w:divBdr>
                </w:div>
              </w:divsChild>
            </w:div>
            <w:div w:id="1600337082">
              <w:marLeft w:val="0"/>
              <w:marRight w:val="0"/>
              <w:marTop w:val="0"/>
              <w:marBottom w:val="0"/>
              <w:divBdr>
                <w:top w:val="none" w:sz="0" w:space="0" w:color="auto"/>
                <w:left w:val="none" w:sz="0" w:space="0" w:color="auto"/>
                <w:bottom w:val="none" w:sz="0" w:space="0" w:color="auto"/>
                <w:right w:val="none" w:sz="0" w:space="0" w:color="auto"/>
              </w:divBdr>
            </w:div>
            <w:div w:id="1911573386">
              <w:marLeft w:val="0"/>
              <w:marRight w:val="0"/>
              <w:marTop w:val="0"/>
              <w:marBottom w:val="0"/>
              <w:divBdr>
                <w:top w:val="none" w:sz="0" w:space="0" w:color="auto"/>
                <w:left w:val="none" w:sz="0" w:space="0" w:color="auto"/>
                <w:bottom w:val="none" w:sz="0" w:space="0" w:color="auto"/>
                <w:right w:val="none" w:sz="0" w:space="0" w:color="auto"/>
              </w:divBdr>
            </w:div>
            <w:div w:id="20273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3638">
      <w:bodyDiv w:val="1"/>
      <w:marLeft w:val="0"/>
      <w:marRight w:val="0"/>
      <w:marTop w:val="0"/>
      <w:marBottom w:val="0"/>
      <w:divBdr>
        <w:top w:val="none" w:sz="0" w:space="0" w:color="auto"/>
        <w:left w:val="none" w:sz="0" w:space="0" w:color="auto"/>
        <w:bottom w:val="none" w:sz="0" w:space="0" w:color="auto"/>
        <w:right w:val="none" w:sz="0" w:space="0" w:color="auto"/>
      </w:divBdr>
    </w:div>
    <w:div w:id="1909605075">
      <w:bodyDiv w:val="1"/>
      <w:marLeft w:val="0"/>
      <w:marRight w:val="0"/>
      <w:marTop w:val="0"/>
      <w:marBottom w:val="0"/>
      <w:divBdr>
        <w:top w:val="none" w:sz="0" w:space="0" w:color="auto"/>
        <w:left w:val="none" w:sz="0" w:space="0" w:color="auto"/>
        <w:bottom w:val="none" w:sz="0" w:space="0" w:color="auto"/>
        <w:right w:val="none" w:sz="0" w:space="0" w:color="auto"/>
      </w:divBdr>
    </w:div>
    <w:div w:id="1994018424">
      <w:bodyDiv w:val="1"/>
      <w:marLeft w:val="0"/>
      <w:marRight w:val="0"/>
      <w:marTop w:val="0"/>
      <w:marBottom w:val="0"/>
      <w:divBdr>
        <w:top w:val="none" w:sz="0" w:space="0" w:color="auto"/>
        <w:left w:val="none" w:sz="0" w:space="0" w:color="auto"/>
        <w:bottom w:val="none" w:sz="0" w:space="0" w:color="auto"/>
        <w:right w:val="none" w:sz="0" w:space="0" w:color="auto"/>
      </w:divBdr>
    </w:div>
    <w:div w:id="21199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ro/ro/guvernul/cabinetul-de-ministri/ministrul-finantelor16292975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3295</Words>
  <Characters>19114</Characters>
  <Application>Microsoft Office Word</Application>
  <DocSecurity>0</DocSecurity>
  <Lines>159</Lines>
  <Paragraphs>44</Paragraphs>
  <ScaleCrop>false</ScaleCrop>
  <Company/>
  <LinksUpToDate>false</LinksUpToDate>
  <CharactersWithSpaces>22365</CharactersWithSpaces>
  <SharedDoc>false</SharedDoc>
  <HLinks>
    <vt:vector size="18" baseType="variant">
      <vt:variant>
        <vt:i4>7209007</vt:i4>
      </vt:variant>
      <vt:variant>
        <vt:i4>6</vt:i4>
      </vt:variant>
      <vt:variant>
        <vt:i4>0</vt:i4>
      </vt:variant>
      <vt:variant>
        <vt:i4>5</vt:i4>
      </vt:variant>
      <vt:variant>
        <vt:lpwstr>lnk:HOT GUV 750 2005 0</vt:lpwstr>
      </vt:variant>
      <vt:variant>
        <vt:lpwstr/>
      </vt:variant>
      <vt:variant>
        <vt:i4>6225946</vt:i4>
      </vt:variant>
      <vt:variant>
        <vt:i4>3</vt:i4>
      </vt:variant>
      <vt:variant>
        <vt:i4>0</vt:i4>
      </vt:variant>
      <vt:variant>
        <vt:i4>5</vt:i4>
      </vt:variant>
      <vt:variant>
        <vt:lpwstr>lnk:HOT GUV 2 2001 0</vt:lpwstr>
      </vt:variant>
      <vt:variant>
        <vt:lpwstr/>
      </vt:variant>
      <vt:variant>
        <vt:i4>6422588</vt:i4>
      </vt:variant>
      <vt:variant>
        <vt:i4>0</vt:i4>
      </vt:variant>
      <vt:variant>
        <vt:i4>0</vt:i4>
      </vt:variant>
      <vt:variant>
        <vt:i4>5</vt:i4>
      </vt:variant>
      <vt:variant>
        <vt:lpwstr>lnk:LEG PRL 115 1999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2021-09-03T11:12:00Z</dcterms:created>
  <dcterms:modified xsi:type="dcterms:W3CDTF">2021-09-06T08:11:00Z</dcterms:modified>
</cp:coreProperties>
</file>