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3721" w14:textId="14EB359B" w:rsidR="00C449E9" w:rsidRDefault="00C449E9"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r w:rsidRPr="009D6A91">
        <w:rPr>
          <w:rFonts w:ascii="Times New Roman" w:hAnsi="Times New Roman" w:cs="Times New Roman"/>
          <w:b/>
          <w:color w:val="000000" w:themeColor="text1"/>
          <w:sz w:val="24"/>
          <w:szCs w:val="24"/>
          <w:lang w:val="ro-RO"/>
        </w:rPr>
        <w:t>GUVERNUL ROMÂNIEI</w:t>
      </w:r>
    </w:p>
    <w:p w14:paraId="1E74262C" w14:textId="77777777" w:rsidR="00A1236C" w:rsidRPr="009D6A91" w:rsidRDefault="00A1236C"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p>
    <w:p w14:paraId="09DCED4D" w14:textId="601E32D0" w:rsidR="00C449E9" w:rsidRPr="009D6A91" w:rsidRDefault="00C449E9"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r w:rsidRPr="009D6A91">
        <w:rPr>
          <w:rFonts w:ascii="Times New Roman" w:hAnsi="Times New Roman" w:cs="Times New Roman"/>
          <w:b/>
          <w:noProof/>
          <w:color w:val="000000" w:themeColor="text1"/>
          <w:sz w:val="24"/>
          <w:szCs w:val="24"/>
          <w:lang w:val="ro-RO"/>
        </w:rPr>
        <w:drawing>
          <wp:inline distT="0" distB="0" distL="0" distR="0" wp14:anchorId="57523E74" wp14:editId="59A9BF56">
            <wp:extent cx="6667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inline>
        </w:drawing>
      </w:r>
    </w:p>
    <w:p w14:paraId="50ED1C43" w14:textId="77777777" w:rsidR="00A1236C" w:rsidRDefault="00A1236C"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p>
    <w:p w14:paraId="3FB50741" w14:textId="68E91590" w:rsidR="00075EC3" w:rsidRPr="009D6A91" w:rsidRDefault="00075EC3"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r w:rsidRPr="009D6A91">
        <w:rPr>
          <w:rFonts w:ascii="Times New Roman" w:hAnsi="Times New Roman" w:cs="Times New Roman"/>
          <w:b/>
          <w:color w:val="000000" w:themeColor="text1"/>
          <w:sz w:val="24"/>
          <w:szCs w:val="24"/>
          <w:lang w:val="ro-RO"/>
        </w:rPr>
        <w:t>H O T Ă R Â R E</w:t>
      </w:r>
    </w:p>
    <w:p w14:paraId="41ECC695" w14:textId="36D48F97" w:rsidR="00C449E9" w:rsidRPr="009D6A91" w:rsidRDefault="00C449E9" w:rsidP="00190909">
      <w:pPr>
        <w:tabs>
          <w:tab w:val="left" w:pos="851"/>
          <w:tab w:val="left" w:pos="993"/>
        </w:tabs>
        <w:spacing w:after="0" w:line="240" w:lineRule="auto"/>
        <w:jc w:val="center"/>
        <w:rPr>
          <w:rFonts w:ascii="Times New Roman" w:hAnsi="Times New Roman" w:cs="Times New Roman"/>
          <w:b/>
          <w:color w:val="000000" w:themeColor="text1"/>
          <w:sz w:val="24"/>
          <w:szCs w:val="24"/>
          <w:lang w:val="ro-RO"/>
        </w:rPr>
      </w:pPr>
    </w:p>
    <w:p w14:paraId="509640C7" w14:textId="6127CD33" w:rsidR="001D75E7" w:rsidRDefault="00075EC3" w:rsidP="008F7ED3">
      <w:pPr>
        <w:tabs>
          <w:tab w:val="center" w:pos="4536"/>
          <w:tab w:val="right" w:pos="9072"/>
        </w:tabs>
        <w:spacing w:before="120" w:after="120"/>
        <w:ind w:left="-54"/>
        <w:jc w:val="center"/>
        <w:rPr>
          <w:rFonts w:ascii="Times New Roman" w:hAnsi="Times New Roman" w:cs="Times New Roman"/>
          <w:b/>
          <w:bCs/>
          <w:color w:val="000000" w:themeColor="text1"/>
          <w:sz w:val="24"/>
          <w:szCs w:val="24"/>
          <w:lang w:val="ro-RO"/>
        </w:rPr>
      </w:pPr>
      <w:bookmarkStart w:id="0" w:name="_Hlk85718196"/>
      <w:r w:rsidRPr="009D6A91">
        <w:rPr>
          <w:rFonts w:ascii="Times New Roman" w:hAnsi="Times New Roman" w:cs="Times New Roman"/>
          <w:b/>
          <w:bCs/>
          <w:color w:val="000000" w:themeColor="text1"/>
          <w:sz w:val="24"/>
          <w:szCs w:val="24"/>
          <w:lang w:val="ro-RO"/>
        </w:rPr>
        <w:t xml:space="preserve">pentru </w:t>
      </w:r>
      <w:r w:rsidR="007C1CAD">
        <w:rPr>
          <w:rFonts w:ascii="Times New Roman" w:hAnsi="Times New Roman" w:cs="Times New Roman"/>
          <w:b/>
          <w:bCs/>
          <w:color w:val="000000" w:themeColor="text1"/>
          <w:sz w:val="24"/>
          <w:szCs w:val="24"/>
          <w:lang w:val="ro-RO"/>
        </w:rPr>
        <w:t xml:space="preserve">aprobarea </w:t>
      </w:r>
      <w:r w:rsidR="001D75E7">
        <w:rPr>
          <w:rFonts w:ascii="Times New Roman" w:hAnsi="Times New Roman" w:cs="Times New Roman"/>
          <w:b/>
          <w:bCs/>
          <w:color w:val="000000" w:themeColor="text1"/>
          <w:sz w:val="24"/>
          <w:szCs w:val="24"/>
          <w:lang w:val="ro-RO"/>
        </w:rPr>
        <w:t>P</w:t>
      </w:r>
      <w:r w:rsidR="007C1CAD" w:rsidRPr="007C1CAD">
        <w:rPr>
          <w:rFonts w:ascii="Times New Roman" w:hAnsi="Times New Roman" w:cs="Times New Roman"/>
          <w:b/>
          <w:bCs/>
          <w:color w:val="000000" w:themeColor="text1"/>
          <w:sz w:val="24"/>
          <w:szCs w:val="24"/>
          <w:lang w:val="ro-RO"/>
        </w:rPr>
        <w:t xml:space="preserve">lanului de acțiune pentru implementarea </w:t>
      </w:r>
      <w:r w:rsidR="00297102">
        <w:rPr>
          <w:rFonts w:ascii="Times New Roman" w:hAnsi="Times New Roman" w:cs="Times New Roman"/>
          <w:b/>
          <w:bCs/>
          <w:color w:val="000000" w:themeColor="text1"/>
          <w:sz w:val="24"/>
          <w:szCs w:val="24"/>
          <w:lang w:val="ro-RO"/>
        </w:rPr>
        <w:t>S</w:t>
      </w:r>
      <w:r w:rsidR="007C1CAD" w:rsidRPr="007C1CAD">
        <w:rPr>
          <w:rFonts w:ascii="Times New Roman" w:hAnsi="Times New Roman" w:cs="Times New Roman"/>
          <w:b/>
          <w:bCs/>
          <w:color w:val="000000" w:themeColor="text1"/>
          <w:sz w:val="24"/>
          <w:szCs w:val="24"/>
          <w:lang w:val="ro-RO"/>
        </w:rPr>
        <w:t xml:space="preserve">trategiei naționale de renovare pe termen lung </w:t>
      </w:r>
      <w:r w:rsidR="00297102">
        <w:rPr>
          <w:rFonts w:ascii="Times New Roman" w:hAnsi="Times New Roman" w:cs="Times New Roman"/>
          <w:b/>
          <w:bCs/>
          <w:color w:val="000000" w:themeColor="text1"/>
          <w:sz w:val="24"/>
          <w:szCs w:val="24"/>
          <w:lang w:val="ro-RO"/>
        </w:rPr>
        <w:t>p</w:t>
      </w:r>
      <w:r w:rsidR="007C1CAD" w:rsidRPr="007C1CAD">
        <w:rPr>
          <w:rFonts w:ascii="Times New Roman" w:hAnsi="Times New Roman" w:cs="Times New Roman"/>
          <w:b/>
          <w:bCs/>
          <w:color w:val="000000" w:themeColor="text1"/>
          <w:sz w:val="24"/>
          <w:szCs w:val="24"/>
          <w:lang w:val="ro-RO"/>
        </w:rPr>
        <w:t>entru sprijinirea renovării parcului național de clădiri rezidențiale și nerezidențiale,</w:t>
      </w:r>
      <w:r w:rsidR="008F7ED3">
        <w:rPr>
          <w:rFonts w:ascii="Times New Roman" w:hAnsi="Times New Roman" w:cs="Times New Roman"/>
          <w:b/>
          <w:bCs/>
          <w:color w:val="000000" w:themeColor="text1"/>
          <w:sz w:val="24"/>
          <w:szCs w:val="24"/>
          <w:lang w:val="ro-RO"/>
        </w:rPr>
        <w:t xml:space="preserve"> </w:t>
      </w:r>
      <w:r w:rsidR="00297102">
        <w:rPr>
          <w:rFonts w:ascii="Times New Roman" w:hAnsi="Times New Roman" w:cs="Times New Roman"/>
          <w:b/>
          <w:bCs/>
          <w:color w:val="000000" w:themeColor="text1"/>
          <w:sz w:val="24"/>
          <w:szCs w:val="24"/>
          <w:lang w:val="ro-RO"/>
        </w:rPr>
        <w:t>a</w:t>
      </w:r>
      <w:r w:rsidR="007C1CAD" w:rsidRPr="007C1CAD">
        <w:rPr>
          <w:rFonts w:ascii="Times New Roman" w:hAnsi="Times New Roman" w:cs="Times New Roman"/>
          <w:b/>
          <w:bCs/>
          <w:color w:val="000000" w:themeColor="text1"/>
          <w:sz w:val="24"/>
          <w:szCs w:val="24"/>
          <w:lang w:val="ro-RO"/>
        </w:rPr>
        <w:t xml:space="preserve">tât publice cât și private și </w:t>
      </w:r>
      <w:r w:rsidR="00297102">
        <w:rPr>
          <w:rFonts w:ascii="Times New Roman" w:hAnsi="Times New Roman" w:cs="Times New Roman"/>
          <w:b/>
          <w:bCs/>
          <w:color w:val="000000" w:themeColor="text1"/>
          <w:sz w:val="24"/>
          <w:szCs w:val="24"/>
          <w:lang w:val="ro-RO"/>
        </w:rPr>
        <w:t>t</w:t>
      </w:r>
      <w:r w:rsidR="007C1CAD" w:rsidRPr="007C1CAD">
        <w:rPr>
          <w:rFonts w:ascii="Times New Roman" w:hAnsi="Times New Roman" w:cs="Times New Roman"/>
          <w:b/>
          <w:bCs/>
          <w:color w:val="000000" w:themeColor="text1"/>
          <w:sz w:val="24"/>
          <w:szCs w:val="24"/>
          <w:lang w:val="ro-RO"/>
        </w:rPr>
        <w:t>ransformarea sa treptată într-un parc imobiliar cu un nivel ridicat de eficiență energetică și decarbonat până în 2050</w:t>
      </w:r>
    </w:p>
    <w:p w14:paraId="287E55F9" w14:textId="555D1C86" w:rsidR="007C1CAD" w:rsidRPr="007C1CAD" w:rsidRDefault="001D75E7" w:rsidP="007C1CAD">
      <w:pPr>
        <w:tabs>
          <w:tab w:val="center" w:pos="4536"/>
          <w:tab w:val="right" w:pos="9072"/>
        </w:tabs>
        <w:spacing w:before="120" w:after="120"/>
        <w:ind w:left="-54"/>
        <w:jc w:val="center"/>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 xml:space="preserve"> – etapa 1 – 2022- 20</w:t>
      </w:r>
      <w:r w:rsidR="002522F5">
        <w:rPr>
          <w:rFonts w:ascii="Times New Roman" w:hAnsi="Times New Roman" w:cs="Times New Roman"/>
          <w:b/>
          <w:bCs/>
          <w:color w:val="000000" w:themeColor="text1"/>
          <w:sz w:val="24"/>
          <w:szCs w:val="24"/>
          <w:lang w:val="ro-RO"/>
        </w:rPr>
        <w:t>30</w:t>
      </w:r>
    </w:p>
    <w:bookmarkEnd w:id="0"/>
    <w:p w14:paraId="50192B49" w14:textId="0C3258EB" w:rsidR="007C1CAD" w:rsidRPr="005E4860" w:rsidRDefault="007C1CAD" w:rsidP="00190909">
      <w:pPr>
        <w:tabs>
          <w:tab w:val="left" w:pos="851"/>
          <w:tab w:val="left" w:pos="993"/>
        </w:tabs>
        <w:spacing w:after="0" w:line="240" w:lineRule="auto"/>
        <w:jc w:val="center"/>
        <w:rPr>
          <w:rFonts w:ascii="Times New Roman" w:hAnsi="Times New Roman" w:cs="Times New Roman"/>
          <w:b/>
          <w:bCs/>
          <w:color w:val="000000" w:themeColor="text1"/>
          <w:sz w:val="24"/>
          <w:szCs w:val="24"/>
        </w:rPr>
      </w:pPr>
    </w:p>
    <w:p w14:paraId="0289DBF5" w14:textId="7DC7FC66" w:rsidR="007C1CAD" w:rsidRDefault="007C1CAD" w:rsidP="00190909">
      <w:pPr>
        <w:tabs>
          <w:tab w:val="left" w:pos="851"/>
          <w:tab w:val="left" w:pos="993"/>
        </w:tabs>
        <w:spacing w:after="0" w:line="240" w:lineRule="auto"/>
        <w:jc w:val="center"/>
        <w:rPr>
          <w:rFonts w:ascii="Times New Roman" w:hAnsi="Times New Roman" w:cs="Times New Roman"/>
          <w:b/>
          <w:bCs/>
          <w:color w:val="000000" w:themeColor="text1"/>
          <w:sz w:val="24"/>
          <w:szCs w:val="24"/>
          <w:lang w:val="ro-RO"/>
        </w:rPr>
      </w:pPr>
    </w:p>
    <w:p w14:paraId="7C2AD050" w14:textId="11867631" w:rsidR="007C1CAD" w:rsidRDefault="007C1CAD" w:rsidP="00190909">
      <w:pPr>
        <w:tabs>
          <w:tab w:val="left" w:pos="851"/>
          <w:tab w:val="left" w:pos="993"/>
        </w:tabs>
        <w:spacing w:after="0" w:line="240" w:lineRule="auto"/>
        <w:jc w:val="center"/>
        <w:rPr>
          <w:rFonts w:ascii="Times New Roman" w:hAnsi="Times New Roman" w:cs="Times New Roman"/>
          <w:b/>
          <w:bCs/>
          <w:color w:val="000000" w:themeColor="text1"/>
          <w:sz w:val="24"/>
          <w:szCs w:val="24"/>
          <w:lang w:val="ro-RO"/>
        </w:rPr>
      </w:pPr>
    </w:p>
    <w:p w14:paraId="3552563B" w14:textId="77777777" w:rsidR="0042107C" w:rsidRPr="009D6A91" w:rsidRDefault="0042107C" w:rsidP="00190909">
      <w:pPr>
        <w:tabs>
          <w:tab w:val="left" w:pos="851"/>
          <w:tab w:val="left" w:pos="993"/>
        </w:tabs>
        <w:spacing w:after="0" w:line="240" w:lineRule="auto"/>
        <w:jc w:val="center"/>
        <w:rPr>
          <w:rFonts w:ascii="Times New Roman" w:hAnsi="Times New Roman" w:cs="Times New Roman"/>
          <w:b/>
          <w:bCs/>
          <w:color w:val="000000" w:themeColor="text1"/>
          <w:sz w:val="24"/>
          <w:szCs w:val="24"/>
          <w:lang w:val="ro-RO"/>
        </w:rPr>
      </w:pPr>
    </w:p>
    <w:p w14:paraId="512F40B1" w14:textId="0E60351E" w:rsidR="005E4860" w:rsidRDefault="005E4860" w:rsidP="005E4860">
      <w:pPr>
        <w:pStyle w:val="Default"/>
        <w:spacing w:after="120"/>
        <w:jc w:val="both"/>
        <w:rPr>
          <w:rFonts w:ascii="Times New Roman" w:hAnsi="Times New Roman" w:cs="Times New Roman"/>
          <w:bCs/>
          <w:color w:val="auto"/>
          <w:sz w:val="22"/>
          <w:szCs w:val="22"/>
          <w:lang w:val="ro-RO"/>
        </w:rPr>
      </w:pPr>
      <w:r w:rsidRPr="00331241">
        <w:rPr>
          <w:rFonts w:ascii="Times New Roman" w:hAnsi="Times New Roman" w:cs="Times New Roman"/>
          <w:bCs/>
          <w:color w:val="auto"/>
          <w:sz w:val="22"/>
          <w:szCs w:val="22"/>
          <w:lang w:val="ro-RO"/>
        </w:rPr>
        <w:t>În temeiul art. 108 din Constituţia României, r</w:t>
      </w:r>
      <w:bookmarkStart w:id="1" w:name="_Hlk47683697"/>
      <w:r w:rsidRPr="00331241">
        <w:rPr>
          <w:rFonts w:ascii="Times New Roman" w:hAnsi="Times New Roman" w:cs="Times New Roman"/>
          <w:bCs/>
          <w:color w:val="auto"/>
          <w:sz w:val="22"/>
          <w:szCs w:val="22"/>
          <w:lang w:val="ro-RO"/>
        </w:rPr>
        <w:t>epublicată</w:t>
      </w:r>
      <w:bookmarkEnd w:id="1"/>
      <w:r>
        <w:rPr>
          <w:rFonts w:ascii="Times New Roman" w:hAnsi="Times New Roman" w:cs="Times New Roman"/>
          <w:bCs/>
          <w:color w:val="auto"/>
          <w:sz w:val="22"/>
          <w:szCs w:val="22"/>
          <w:lang w:val="ro-RO"/>
        </w:rPr>
        <w:t xml:space="preserve">, și al art. 4 din Hotărârea Guvernului </w:t>
      </w:r>
      <w:r w:rsidR="00523AB9">
        <w:rPr>
          <w:rFonts w:ascii="Times New Roman" w:hAnsi="Times New Roman" w:cs="Times New Roman"/>
          <w:bCs/>
          <w:color w:val="auto"/>
          <w:sz w:val="22"/>
          <w:szCs w:val="22"/>
          <w:lang w:val="ro-RO"/>
        </w:rPr>
        <w:t xml:space="preserve">nr. 1034/2020 </w:t>
      </w:r>
      <w:r>
        <w:rPr>
          <w:rFonts w:ascii="Times New Roman" w:hAnsi="Times New Roman" w:cs="Times New Roman"/>
          <w:bCs/>
          <w:color w:val="auto"/>
          <w:sz w:val="22"/>
          <w:szCs w:val="22"/>
          <w:lang w:val="ro-RO"/>
        </w:rPr>
        <w:t>pentru</w:t>
      </w:r>
      <w:r w:rsidRPr="003006EE">
        <w:rPr>
          <w:rFonts w:ascii="Times New Roman" w:hAnsi="Times New Roman" w:cs="Times New Roman"/>
          <w:bCs/>
          <w:color w:val="auto"/>
          <w:sz w:val="22"/>
          <w:szCs w:val="22"/>
          <w:lang w:val="ro-RO"/>
        </w:rPr>
        <w:t xml:space="preserve"> aprobarea</w:t>
      </w:r>
      <w:bookmarkStart w:id="2" w:name="REFsp23rtd4"/>
      <w:bookmarkEnd w:id="2"/>
      <w:r w:rsidR="009F031E">
        <w:rPr>
          <w:rFonts w:ascii="Times New Roman" w:hAnsi="Times New Roman" w:cs="Times New Roman"/>
          <w:bCs/>
          <w:color w:val="auto"/>
          <w:sz w:val="22"/>
          <w:szCs w:val="22"/>
          <w:lang w:val="ro-RO"/>
        </w:rPr>
        <w:t xml:space="preserve"> </w:t>
      </w:r>
      <w:r w:rsidRPr="003006EE">
        <w:rPr>
          <w:rFonts w:ascii="Times New Roman" w:hAnsi="Times New Roman" w:cs="Times New Roman"/>
          <w:bCs/>
          <w:color w:val="auto"/>
          <w:sz w:val="22"/>
          <w:szCs w:val="22"/>
          <w:lang w:val="ro-RO"/>
        </w:rPr>
        <w:t xml:space="preserve">Strategiei </w:t>
      </w:r>
      <w:r w:rsidR="009F031E" w:rsidRPr="003006EE">
        <w:rPr>
          <w:rFonts w:ascii="Times New Roman" w:hAnsi="Times New Roman" w:cs="Times New Roman"/>
          <w:bCs/>
          <w:color w:val="auto"/>
          <w:sz w:val="22"/>
          <w:szCs w:val="22"/>
          <w:lang w:val="ro-RO"/>
        </w:rPr>
        <w:t>naționale</w:t>
      </w:r>
      <w:r w:rsidR="009F031E">
        <w:rPr>
          <w:rFonts w:ascii="Times New Roman" w:hAnsi="Times New Roman" w:cs="Times New Roman"/>
          <w:bCs/>
          <w:color w:val="auto"/>
          <w:sz w:val="22"/>
          <w:szCs w:val="22"/>
          <w:lang w:val="ro-RO"/>
        </w:rPr>
        <w:t xml:space="preserve"> </w:t>
      </w:r>
      <w:r w:rsidRPr="003006EE">
        <w:rPr>
          <w:rFonts w:ascii="Times New Roman" w:hAnsi="Times New Roman" w:cs="Times New Roman"/>
          <w:bCs/>
          <w:color w:val="auto"/>
          <w:sz w:val="22"/>
          <w:szCs w:val="22"/>
          <w:lang w:val="ro-RO"/>
        </w:rPr>
        <w:t>de renovare pe termen lung pentru sprijinirea renovării parcului naţional de clădiri rezidenţiale şi nerezidenţiale, atât publice, cât şi private, şi transformarea sa treptată într-un parc imobiliar cu un nivel ridicat de eficienţă energetică şi decarbonat până în 2050</w:t>
      </w:r>
      <w:r>
        <w:rPr>
          <w:rFonts w:ascii="Times New Roman" w:hAnsi="Times New Roman" w:cs="Times New Roman"/>
          <w:bCs/>
          <w:color w:val="auto"/>
          <w:sz w:val="22"/>
          <w:szCs w:val="22"/>
          <w:lang w:val="ro-RO"/>
        </w:rPr>
        <w:t>,</w:t>
      </w:r>
    </w:p>
    <w:p w14:paraId="4EE46441" w14:textId="77777777" w:rsidR="00075EC3" w:rsidRPr="007C1CAD" w:rsidRDefault="00075EC3" w:rsidP="00190909">
      <w:pPr>
        <w:tabs>
          <w:tab w:val="left" w:pos="851"/>
          <w:tab w:val="left" w:pos="993"/>
        </w:tabs>
        <w:spacing w:after="0" w:line="240" w:lineRule="auto"/>
        <w:jc w:val="both"/>
        <w:rPr>
          <w:rFonts w:ascii="Times New Roman" w:eastAsiaTheme="minorHAnsi" w:hAnsi="Times New Roman" w:cs="Times New Roman"/>
          <w:bCs/>
          <w:color w:val="000000" w:themeColor="text1"/>
          <w:sz w:val="24"/>
          <w:szCs w:val="24"/>
          <w:lang w:val="ro-RO" w:eastAsia="en-US"/>
        </w:rPr>
      </w:pPr>
    </w:p>
    <w:p w14:paraId="68D65ED4" w14:textId="77777777" w:rsidR="00685F7F" w:rsidRPr="00685F7F" w:rsidRDefault="00685F7F" w:rsidP="00685F7F">
      <w:pPr>
        <w:pStyle w:val="Default"/>
        <w:ind w:firstLine="720"/>
        <w:jc w:val="both"/>
        <w:rPr>
          <w:rFonts w:ascii="Times New Roman" w:hAnsi="Times New Roman" w:cs="Times New Roman"/>
          <w:color w:val="000000" w:themeColor="text1"/>
          <w:sz w:val="22"/>
          <w:szCs w:val="22"/>
          <w:lang w:val="ro-RO" w:eastAsia="zh-CN"/>
        </w:rPr>
      </w:pPr>
      <w:r w:rsidRPr="00685F7F">
        <w:rPr>
          <w:rFonts w:ascii="Times New Roman" w:hAnsi="Times New Roman" w:cs="Times New Roman"/>
          <w:b/>
          <w:bCs/>
          <w:color w:val="000000" w:themeColor="text1"/>
          <w:sz w:val="22"/>
          <w:szCs w:val="22"/>
          <w:lang w:val="ro-RO" w:eastAsia="zh-CN"/>
        </w:rPr>
        <w:t>Guvernul României</w:t>
      </w:r>
      <w:r w:rsidRPr="00685F7F">
        <w:rPr>
          <w:rFonts w:ascii="Times New Roman" w:hAnsi="Times New Roman" w:cs="Times New Roman"/>
          <w:color w:val="000000" w:themeColor="text1"/>
          <w:sz w:val="22"/>
          <w:szCs w:val="22"/>
          <w:lang w:val="ro-RO" w:eastAsia="zh-CN"/>
        </w:rPr>
        <w:t xml:space="preserve"> adoptă prezenta hotărâre.</w:t>
      </w:r>
    </w:p>
    <w:p w14:paraId="7E252846" w14:textId="7287088D" w:rsidR="0098682F" w:rsidRDefault="0098682F" w:rsidP="007C1CAD">
      <w:pPr>
        <w:tabs>
          <w:tab w:val="left" w:pos="851"/>
          <w:tab w:val="left" w:pos="993"/>
        </w:tabs>
        <w:spacing w:after="0" w:line="240" w:lineRule="auto"/>
        <w:jc w:val="both"/>
        <w:rPr>
          <w:rFonts w:ascii="Times New Roman" w:hAnsi="Times New Roman" w:cs="Times New Roman"/>
          <w:color w:val="000000" w:themeColor="text1"/>
          <w:sz w:val="24"/>
          <w:szCs w:val="24"/>
          <w:lang w:val="ro-RO"/>
        </w:rPr>
      </w:pPr>
    </w:p>
    <w:p w14:paraId="0676C665" w14:textId="15A5D242" w:rsidR="007C1CAD" w:rsidRDefault="007C1CAD" w:rsidP="00297102">
      <w:pPr>
        <w:tabs>
          <w:tab w:val="left" w:pos="851"/>
          <w:tab w:val="left" w:pos="993"/>
        </w:tabs>
        <w:spacing w:after="0" w:line="240" w:lineRule="auto"/>
        <w:ind w:firstLine="709"/>
        <w:jc w:val="both"/>
        <w:rPr>
          <w:rFonts w:ascii="Times New Roman" w:hAnsi="Times New Roman" w:cs="Times New Roman"/>
          <w:color w:val="000000" w:themeColor="text1"/>
          <w:sz w:val="24"/>
          <w:szCs w:val="24"/>
          <w:lang w:val="ro-RO"/>
        </w:rPr>
      </w:pPr>
    </w:p>
    <w:p w14:paraId="50C314DE" w14:textId="2127BC85" w:rsidR="00297102" w:rsidRPr="00335A3F" w:rsidRDefault="00297102" w:rsidP="00297102">
      <w:pPr>
        <w:tabs>
          <w:tab w:val="left" w:pos="851"/>
          <w:tab w:val="left" w:pos="993"/>
        </w:tabs>
        <w:spacing w:after="0" w:line="240" w:lineRule="auto"/>
        <w:jc w:val="both"/>
        <w:rPr>
          <w:rFonts w:ascii="Times New Roman" w:hAnsi="Times New Roman" w:cs="Times New Roman"/>
          <w:bCs/>
          <w:lang w:val="ro-RO" w:eastAsia="en-US"/>
        </w:rPr>
      </w:pPr>
      <w:r w:rsidRPr="00335A3F">
        <w:rPr>
          <w:rFonts w:ascii="Times New Roman" w:hAnsi="Times New Roman" w:cs="Times New Roman"/>
          <w:b/>
          <w:lang w:val="ro-RO" w:eastAsia="en-US"/>
        </w:rPr>
        <w:t>Art. 1 –</w:t>
      </w:r>
      <w:r w:rsidRPr="00335A3F">
        <w:rPr>
          <w:rFonts w:ascii="Times New Roman" w:hAnsi="Times New Roman" w:cs="Times New Roman"/>
          <w:bCs/>
          <w:lang w:val="ro-RO" w:eastAsia="en-US"/>
        </w:rPr>
        <w:t xml:space="preserve"> Se aprobă Planul de acțiune pentru implementarea Strategiei naționale de renovare pe termen lung pentru sprijinirea renovării parcului național de clădiri rezidențiale și nerezidențiale, atât publice cât și private și transformarea sa treptată într-un parc imobiliar cu un nivel ridicat de eficiență energetică și decarbonat până în 2050, </w:t>
      </w:r>
      <w:r w:rsidR="001D75E7" w:rsidRPr="00335A3F">
        <w:rPr>
          <w:rFonts w:ascii="Times New Roman" w:hAnsi="Times New Roman" w:cs="Times New Roman"/>
          <w:bCs/>
          <w:lang w:val="ro-RO" w:eastAsia="en-US"/>
        </w:rPr>
        <w:t>– etapa 1 – 2022- 20</w:t>
      </w:r>
      <w:r w:rsidR="002522F5">
        <w:rPr>
          <w:rFonts w:ascii="Times New Roman" w:hAnsi="Times New Roman" w:cs="Times New Roman"/>
          <w:bCs/>
          <w:lang w:val="ro-RO" w:eastAsia="en-US"/>
        </w:rPr>
        <w:t>30</w:t>
      </w:r>
      <w:r w:rsidR="001D75E7" w:rsidRPr="00335A3F">
        <w:rPr>
          <w:rFonts w:ascii="Times New Roman" w:hAnsi="Times New Roman" w:cs="Times New Roman"/>
          <w:bCs/>
          <w:lang w:val="ro-RO" w:eastAsia="en-US"/>
        </w:rPr>
        <w:t xml:space="preserve">, </w:t>
      </w:r>
      <w:r w:rsidRPr="00335A3F">
        <w:rPr>
          <w:rFonts w:ascii="Times New Roman" w:hAnsi="Times New Roman" w:cs="Times New Roman"/>
          <w:bCs/>
          <w:lang w:val="ro-RO" w:eastAsia="en-US"/>
        </w:rPr>
        <w:t xml:space="preserve">denumit în continuare Plan de acțiune, prevăzut în anexa care face parte integrantă din prezenta hotărâre. </w:t>
      </w:r>
    </w:p>
    <w:p w14:paraId="30768DBC" w14:textId="77777777" w:rsidR="00297102" w:rsidRPr="00335A3F" w:rsidRDefault="00297102" w:rsidP="00297102">
      <w:pPr>
        <w:tabs>
          <w:tab w:val="left" w:pos="851"/>
          <w:tab w:val="left" w:pos="993"/>
        </w:tabs>
        <w:spacing w:after="0" w:line="240" w:lineRule="auto"/>
        <w:jc w:val="both"/>
        <w:rPr>
          <w:rFonts w:ascii="Times New Roman" w:hAnsi="Times New Roman" w:cs="Times New Roman"/>
          <w:bCs/>
          <w:lang w:val="ro-RO" w:eastAsia="en-US"/>
        </w:rPr>
      </w:pPr>
    </w:p>
    <w:p w14:paraId="63579054" w14:textId="1902B2DE" w:rsidR="00D86DDD" w:rsidRPr="00335A3F" w:rsidRDefault="00297102" w:rsidP="00D86DDD">
      <w:pPr>
        <w:pStyle w:val="NormalWeb"/>
        <w:shd w:val="clear" w:color="auto" w:fill="FFFFFF"/>
        <w:spacing w:before="0" w:beforeAutospacing="0" w:after="0" w:afterAutospacing="0"/>
        <w:jc w:val="both"/>
        <w:rPr>
          <w:bCs/>
          <w:sz w:val="22"/>
          <w:szCs w:val="22"/>
          <w:lang w:eastAsia="en-US"/>
        </w:rPr>
      </w:pPr>
      <w:r w:rsidRPr="00335A3F">
        <w:rPr>
          <w:b/>
          <w:sz w:val="22"/>
          <w:szCs w:val="22"/>
          <w:lang w:eastAsia="en-US"/>
        </w:rPr>
        <w:t>Art. 2</w:t>
      </w:r>
      <w:r w:rsidR="00335A3F" w:rsidRPr="00335A3F">
        <w:rPr>
          <w:b/>
          <w:sz w:val="22"/>
          <w:szCs w:val="22"/>
          <w:lang w:eastAsia="en-US"/>
        </w:rPr>
        <w:t xml:space="preserve"> -</w:t>
      </w:r>
      <w:r w:rsidR="00335A3F">
        <w:rPr>
          <w:bCs/>
          <w:sz w:val="22"/>
          <w:szCs w:val="22"/>
          <w:lang w:eastAsia="en-US"/>
        </w:rPr>
        <w:t xml:space="preserve"> </w:t>
      </w:r>
      <w:r w:rsidRPr="00335A3F">
        <w:rPr>
          <w:bCs/>
          <w:sz w:val="22"/>
          <w:szCs w:val="22"/>
          <w:lang w:eastAsia="en-US"/>
        </w:rPr>
        <w:t xml:space="preserve"> </w:t>
      </w:r>
      <w:r w:rsidR="00D86DDD" w:rsidRPr="00335A3F">
        <w:rPr>
          <w:bCs/>
          <w:sz w:val="22"/>
          <w:szCs w:val="22"/>
          <w:lang w:eastAsia="en-US"/>
        </w:rPr>
        <w:t>Instituțiile și autoritățile responsabile cu implementarea vor depune toate diligențele</w:t>
      </w:r>
      <w:r w:rsidR="001D75E7" w:rsidRPr="00335A3F">
        <w:rPr>
          <w:bCs/>
          <w:sz w:val="22"/>
          <w:szCs w:val="22"/>
          <w:lang w:eastAsia="en-US"/>
        </w:rPr>
        <w:t xml:space="preserve"> necesare</w:t>
      </w:r>
      <w:r w:rsidR="00D86DDD" w:rsidRPr="00335A3F">
        <w:rPr>
          <w:bCs/>
          <w:sz w:val="22"/>
          <w:szCs w:val="22"/>
          <w:lang w:eastAsia="en-US"/>
        </w:rPr>
        <w:t xml:space="preserve"> pentru a îndeplini măsurile în termenele stabilite </w:t>
      </w:r>
      <w:r w:rsidR="001D75E7" w:rsidRPr="00335A3F">
        <w:rPr>
          <w:bCs/>
          <w:sz w:val="22"/>
          <w:szCs w:val="22"/>
          <w:lang w:eastAsia="en-US"/>
        </w:rPr>
        <w:t>din</w:t>
      </w:r>
      <w:r w:rsidR="00D86DDD" w:rsidRPr="00335A3F">
        <w:rPr>
          <w:bCs/>
          <w:sz w:val="22"/>
          <w:szCs w:val="22"/>
          <w:lang w:eastAsia="en-US"/>
        </w:rPr>
        <w:t xml:space="preserve"> Planul de acțiun</w:t>
      </w:r>
      <w:r w:rsidR="001D75E7" w:rsidRPr="00335A3F">
        <w:rPr>
          <w:bCs/>
          <w:sz w:val="22"/>
          <w:szCs w:val="22"/>
          <w:lang w:eastAsia="en-US"/>
        </w:rPr>
        <w:t>e</w:t>
      </w:r>
      <w:r w:rsidR="00335A3F">
        <w:rPr>
          <w:bCs/>
          <w:sz w:val="22"/>
          <w:szCs w:val="22"/>
          <w:lang w:eastAsia="en-US"/>
        </w:rPr>
        <w:t xml:space="preserve"> </w:t>
      </w:r>
      <w:r w:rsidR="00D86DDD" w:rsidRPr="00335A3F">
        <w:rPr>
          <w:bCs/>
          <w:sz w:val="22"/>
          <w:szCs w:val="22"/>
          <w:lang w:eastAsia="en-US"/>
        </w:rPr>
        <w:t>și vor prezenta semestrial Comitetului pentru monitorizarea SNRTL informațiile privind stadiul implementării măsurilo</w:t>
      </w:r>
      <w:r w:rsidR="00335A3F">
        <w:rPr>
          <w:bCs/>
          <w:sz w:val="22"/>
          <w:szCs w:val="22"/>
          <w:lang w:eastAsia="en-US"/>
        </w:rPr>
        <w:t>r</w:t>
      </w:r>
      <w:r w:rsidR="00DE72F0" w:rsidRPr="00335A3F">
        <w:rPr>
          <w:bCs/>
          <w:sz w:val="22"/>
          <w:szCs w:val="22"/>
          <w:lang w:eastAsia="en-US"/>
        </w:rPr>
        <w:t>.</w:t>
      </w:r>
    </w:p>
    <w:p w14:paraId="0B2BD4C8" w14:textId="5B8C2C72" w:rsidR="00D86DDD" w:rsidRPr="00D86DDD" w:rsidRDefault="00D86DDD" w:rsidP="00D86DDD">
      <w:pPr>
        <w:pStyle w:val="NormalWeb"/>
        <w:shd w:val="clear" w:color="auto" w:fill="FFFFFF"/>
        <w:spacing w:before="0" w:beforeAutospacing="0" w:after="0" w:afterAutospacing="0"/>
        <w:ind w:firstLine="709"/>
        <w:jc w:val="both"/>
        <w:rPr>
          <w:color w:val="333333"/>
          <w:sz w:val="22"/>
          <w:szCs w:val="22"/>
        </w:rPr>
      </w:pPr>
    </w:p>
    <w:p w14:paraId="187BDEB0" w14:textId="631ACF84" w:rsidR="00435E7E" w:rsidRPr="009D6A91" w:rsidRDefault="00435E7E" w:rsidP="00190909">
      <w:pPr>
        <w:pStyle w:val="ListParagraph"/>
        <w:spacing w:after="0" w:line="240" w:lineRule="auto"/>
        <w:ind w:left="0"/>
        <w:jc w:val="both"/>
        <w:rPr>
          <w:rFonts w:ascii="Times New Roman" w:hAnsi="Times New Roman" w:cs="Times New Roman"/>
          <w:b/>
          <w:color w:val="000000" w:themeColor="text1"/>
          <w:sz w:val="24"/>
          <w:szCs w:val="24"/>
          <w:lang w:val="ro-RO"/>
        </w:rPr>
      </w:pPr>
    </w:p>
    <w:p w14:paraId="1697E308" w14:textId="5BED68D8" w:rsidR="00435E7E" w:rsidRPr="009D6A91" w:rsidRDefault="00435E7E" w:rsidP="00190909">
      <w:pPr>
        <w:pStyle w:val="ListParagraph"/>
        <w:spacing w:after="0" w:line="240" w:lineRule="auto"/>
        <w:ind w:left="0"/>
        <w:jc w:val="both"/>
        <w:rPr>
          <w:rFonts w:ascii="Times New Roman" w:hAnsi="Times New Roman" w:cs="Times New Roman"/>
          <w:b/>
          <w:color w:val="000000" w:themeColor="text1"/>
          <w:sz w:val="24"/>
          <w:szCs w:val="24"/>
          <w:lang w:val="ro-RO"/>
        </w:rPr>
      </w:pPr>
    </w:p>
    <w:p w14:paraId="286F4280" w14:textId="77777777" w:rsidR="00435E7E" w:rsidRPr="009D6A91" w:rsidRDefault="00435E7E" w:rsidP="00190909">
      <w:pPr>
        <w:pStyle w:val="ListParagraph"/>
        <w:spacing w:after="0" w:line="240" w:lineRule="auto"/>
        <w:ind w:left="0"/>
        <w:jc w:val="center"/>
        <w:rPr>
          <w:rFonts w:ascii="Times New Roman" w:hAnsi="Times New Roman" w:cs="Times New Roman"/>
          <w:b/>
          <w:bCs/>
          <w:color w:val="000000" w:themeColor="text1"/>
          <w:sz w:val="28"/>
          <w:szCs w:val="28"/>
          <w:lang w:val="ro-RO"/>
        </w:rPr>
      </w:pPr>
      <w:r w:rsidRPr="009D6A91">
        <w:rPr>
          <w:rFonts w:ascii="Times New Roman" w:hAnsi="Times New Roman" w:cs="Times New Roman"/>
          <w:b/>
          <w:bCs/>
          <w:color w:val="000000" w:themeColor="text1"/>
          <w:sz w:val="28"/>
          <w:szCs w:val="28"/>
          <w:lang w:val="ro-RO"/>
        </w:rPr>
        <w:t>PRIM-MINISTRU</w:t>
      </w:r>
    </w:p>
    <w:p w14:paraId="4F56FEAB" w14:textId="77777777" w:rsidR="00435E7E" w:rsidRPr="009D6A91" w:rsidRDefault="00435E7E" w:rsidP="00190909">
      <w:pPr>
        <w:pStyle w:val="ListParagraph"/>
        <w:spacing w:after="0" w:line="240" w:lineRule="auto"/>
        <w:ind w:left="0"/>
        <w:rPr>
          <w:rFonts w:ascii="Times New Roman" w:hAnsi="Times New Roman" w:cs="Times New Roman"/>
          <w:b/>
          <w:bCs/>
          <w:color w:val="000000" w:themeColor="text1"/>
          <w:sz w:val="28"/>
          <w:szCs w:val="28"/>
          <w:lang w:val="ro-RO"/>
        </w:rPr>
      </w:pPr>
    </w:p>
    <w:p w14:paraId="5DEA3FE3" w14:textId="33622635" w:rsidR="00F66FF4" w:rsidRPr="00A1236C" w:rsidRDefault="00435E7E" w:rsidP="00A1236C">
      <w:pPr>
        <w:pStyle w:val="ListParagraph"/>
        <w:spacing w:after="0" w:line="240" w:lineRule="auto"/>
        <w:ind w:left="0"/>
        <w:jc w:val="center"/>
        <w:rPr>
          <w:rFonts w:ascii="Times New Roman" w:hAnsi="Times New Roman" w:cs="Times New Roman"/>
          <w:b/>
          <w:bCs/>
          <w:color w:val="000000" w:themeColor="text1"/>
          <w:sz w:val="28"/>
          <w:szCs w:val="28"/>
          <w:lang w:val="ro-RO"/>
        </w:rPr>
      </w:pPr>
      <w:r w:rsidRPr="009D6A91">
        <w:rPr>
          <w:rFonts w:ascii="Times New Roman" w:hAnsi="Times New Roman" w:cs="Times New Roman"/>
          <w:b/>
          <w:bCs/>
          <w:color w:val="000000" w:themeColor="text1"/>
          <w:sz w:val="28"/>
          <w:szCs w:val="28"/>
          <w:lang w:val="ro-RO"/>
        </w:rPr>
        <w:t>VASILE-FLORIN CÎȚU</w:t>
      </w:r>
      <w:bookmarkStart w:id="3" w:name="_GoBack"/>
      <w:bookmarkEnd w:id="3"/>
    </w:p>
    <w:sectPr w:rsidR="00F66FF4" w:rsidRPr="00A1236C" w:rsidSect="009378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8D91" w14:textId="77777777" w:rsidR="00823B8E" w:rsidRDefault="00823B8E" w:rsidP="001A4515">
      <w:pPr>
        <w:spacing w:after="0" w:line="240" w:lineRule="auto"/>
      </w:pPr>
      <w:r>
        <w:separator/>
      </w:r>
    </w:p>
  </w:endnote>
  <w:endnote w:type="continuationSeparator" w:id="0">
    <w:p w14:paraId="044B590A" w14:textId="77777777" w:rsidR="00823B8E" w:rsidRDefault="00823B8E" w:rsidP="001A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9BCB" w14:textId="77777777" w:rsidR="00823B8E" w:rsidRDefault="00823B8E" w:rsidP="001A4515">
      <w:pPr>
        <w:spacing w:after="0" w:line="240" w:lineRule="auto"/>
      </w:pPr>
      <w:r>
        <w:separator/>
      </w:r>
    </w:p>
  </w:footnote>
  <w:footnote w:type="continuationSeparator" w:id="0">
    <w:p w14:paraId="5AD20813" w14:textId="77777777" w:rsidR="00823B8E" w:rsidRDefault="00823B8E" w:rsidP="001A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67D"/>
    <w:multiLevelType w:val="hybridMultilevel"/>
    <w:tmpl w:val="20D0548E"/>
    <w:lvl w:ilvl="0" w:tplc="5A8AFA3E">
      <w:start w:val="1"/>
      <w:numFmt w:val="decimal"/>
      <w:lvlText w:val="%1."/>
      <w:lvlJc w:val="left"/>
      <w:pPr>
        <w:ind w:left="720" w:hanging="360"/>
      </w:pPr>
      <w:rPr>
        <w:rFonts w:ascii="Times New Roman" w:hAnsi="Times New Roman" w:cs="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A00483"/>
    <w:multiLevelType w:val="hybridMultilevel"/>
    <w:tmpl w:val="E68E8798"/>
    <w:lvl w:ilvl="0" w:tplc="0818000F">
      <w:start w:val="1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42E04161"/>
    <w:multiLevelType w:val="hybridMultilevel"/>
    <w:tmpl w:val="70282AE6"/>
    <w:lvl w:ilvl="0" w:tplc="0818000F">
      <w:start w:val="1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3E"/>
    <w:rsid w:val="0000732A"/>
    <w:rsid w:val="00007E0E"/>
    <w:rsid w:val="00035A3E"/>
    <w:rsid w:val="00056A1D"/>
    <w:rsid w:val="00065A67"/>
    <w:rsid w:val="00073F3E"/>
    <w:rsid w:val="00075EC3"/>
    <w:rsid w:val="00080C70"/>
    <w:rsid w:val="0009209E"/>
    <w:rsid w:val="0009404C"/>
    <w:rsid w:val="000A409F"/>
    <w:rsid w:val="000C5EA7"/>
    <w:rsid w:val="000E00EC"/>
    <w:rsid w:val="000F0B58"/>
    <w:rsid w:val="00101339"/>
    <w:rsid w:val="0010233C"/>
    <w:rsid w:val="00112165"/>
    <w:rsid w:val="00127A6E"/>
    <w:rsid w:val="00131B2B"/>
    <w:rsid w:val="00147994"/>
    <w:rsid w:val="00152FFA"/>
    <w:rsid w:val="0017220A"/>
    <w:rsid w:val="00184B72"/>
    <w:rsid w:val="00185BE5"/>
    <w:rsid w:val="00190909"/>
    <w:rsid w:val="00194F78"/>
    <w:rsid w:val="001A43C3"/>
    <w:rsid w:val="001A4515"/>
    <w:rsid w:val="001A550D"/>
    <w:rsid w:val="001D5093"/>
    <w:rsid w:val="001D5C27"/>
    <w:rsid w:val="001D75E7"/>
    <w:rsid w:val="001E358E"/>
    <w:rsid w:val="00201458"/>
    <w:rsid w:val="00217ADB"/>
    <w:rsid w:val="002245F9"/>
    <w:rsid w:val="00225D81"/>
    <w:rsid w:val="002522F5"/>
    <w:rsid w:val="002568C9"/>
    <w:rsid w:val="00260506"/>
    <w:rsid w:val="00265CF0"/>
    <w:rsid w:val="00297102"/>
    <w:rsid w:val="002D3C99"/>
    <w:rsid w:val="002E0629"/>
    <w:rsid w:val="002E234C"/>
    <w:rsid w:val="00310FEF"/>
    <w:rsid w:val="003119EC"/>
    <w:rsid w:val="00323AC2"/>
    <w:rsid w:val="00335A3F"/>
    <w:rsid w:val="00335B94"/>
    <w:rsid w:val="003410C4"/>
    <w:rsid w:val="00347407"/>
    <w:rsid w:val="00363FFF"/>
    <w:rsid w:val="00372F9A"/>
    <w:rsid w:val="00377D18"/>
    <w:rsid w:val="003819FF"/>
    <w:rsid w:val="00381CC8"/>
    <w:rsid w:val="00384AA2"/>
    <w:rsid w:val="00396EF3"/>
    <w:rsid w:val="003A01E3"/>
    <w:rsid w:val="003A47BE"/>
    <w:rsid w:val="003A7099"/>
    <w:rsid w:val="003B6553"/>
    <w:rsid w:val="003C7E32"/>
    <w:rsid w:val="003D0898"/>
    <w:rsid w:val="003D3722"/>
    <w:rsid w:val="003D518B"/>
    <w:rsid w:val="003F526B"/>
    <w:rsid w:val="0041485A"/>
    <w:rsid w:val="0042107C"/>
    <w:rsid w:val="004358F1"/>
    <w:rsid w:val="00435E7E"/>
    <w:rsid w:val="004370BC"/>
    <w:rsid w:val="004732D8"/>
    <w:rsid w:val="004834FA"/>
    <w:rsid w:val="004A1867"/>
    <w:rsid w:val="004A2A7B"/>
    <w:rsid w:val="004B0819"/>
    <w:rsid w:val="004D287A"/>
    <w:rsid w:val="004E19E2"/>
    <w:rsid w:val="004F4966"/>
    <w:rsid w:val="00506277"/>
    <w:rsid w:val="00523AB9"/>
    <w:rsid w:val="0053081C"/>
    <w:rsid w:val="00554C3F"/>
    <w:rsid w:val="00555AB3"/>
    <w:rsid w:val="0058371E"/>
    <w:rsid w:val="005844E8"/>
    <w:rsid w:val="00591577"/>
    <w:rsid w:val="00592F78"/>
    <w:rsid w:val="005A4B0A"/>
    <w:rsid w:val="005A5F18"/>
    <w:rsid w:val="005C2D3E"/>
    <w:rsid w:val="005E4860"/>
    <w:rsid w:val="0061431E"/>
    <w:rsid w:val="00621C81"/>
    <w:rsid w:val="00631390"/>
    <w:rsid w:val="00646713"/>
    <w:rsid w:val="00652043"/>
    <w:rsid w:val="00667565"/>
    <w:rsid w:val="00667FD4"/>
    <w:rsid w:val="00671C52"/>
    <w:rsid w:val="00685F7F"/>
    <w:rsid w:val="00687BF7"/>
    <w:rsid w:val="0069195F"/>
    <w:rsid w:val="0069781E"/>
    <w:rsid w:val="006A0099"/>
    <w:rsid w:val="006A1485"/>
    <w:rsid w:val="006B5401"/>
    <w:rsid w:val="006C333E"/>
    <w:rsid w:val="006D3EFC"/>
    <w:rsid w:val="006D7454"/>
    <w:rsid w:val="006E7437"/>
    <w:rsid w:val="00706E4F"/>
    <w:rsid w:val="0072770E"/>
    <w:rsid w:val="00743071"/>
    <w:rsid w:val="00772FEB"/>
    <w:rsid w:val="00774AFE"/>
    <w:rsid w:val="00781AB1"/>
    <w:rsid w:val="0079021F"/>
    <w:rsid w:val="00790847"/>
    <w:rsid w:val="007A14DF"/>
    <w:rsid w:val="007A419A"/>
    <w:rsid w:val="007C1CAD"/>
    <w:rsid w:val="007C5C8A"/>
    <w:rsid w:val="00802BE7"/>
    <w:rsid w:val="00804BF2"/>
    <w:rsid w:val="00805215"/>
    <w:rsid w:val="0080577F"/>
    <w:rsid w:val="00814782"/>
    <w:rsid w:val="00823B8E"/>
    <w:rsid w:val="008250A3"/>
    <w:rsid w:val="00852AB9"/>
    <w:rsid w:val="00852D95"/>
    <w:rsid w:val="008559C1"/>
    <w:rsid w:val="00856012"/>
    <w:rsid w:val="00884466"/>
    <w:rsid w:val="008863EC"/>
    <w:rsid w:val="00895A81"/>
    <w:rsid w:val="008A3144"/>
    <w:rsid w:val="008B34AF"/>
    <w:rsid w:val="008C1361"/>
    <w:rsid w:val="008D4981"/>
    <w:rsid w:val="008E16BD"/>
    <w:rsid w:val="008E453A"/>
    <w:rsid w:val="008F7ED3"/>
    <w:rsid w:val="00910387"/>
    <w:rsid w:val="00924717"/>
    <w:rsid w:val="00937813"/>
    <w:rsid w:val="0094477D"/>
    <w:rsid w:val="009572B5"/>
    <w:rsid w:val="00966AEB"/>
    <w:rsid w:val="00971E07"/>
    <w:rsid w:val="0097367C"/>
    <w:rsid w:val="00975AAD"/>
    <w:rsid w:val="00980BB4"/>
    <w:rsid w:val="0098682F"/>
    <w:rsid w:val="009B1416"/>
    <w:rsid w:val="009B1E24"/>
    <w:rsid w:val="009D6A91"/>
    <w:rsid w:val="009F031E"/>
    <w:rsid w:val="00A00B38"/>
    <w:rsid w:val="00A00FCB"/>
    <w:rsid w:val="00A03012"/>
    <w:rsid w:val="00A0603D"/>
    <w:rsid w:val="00A1236C"/>
    <w:rsid w:val="00A12CC2"/>
    <w:rsid w:val="00A17187"/>
    <w:rsid w:val="00A33F4E"/>
    <w:rsid w:val="00A3467C"/>
    <w:rsid w:val="00A531CB"/>
    <w:rsid w:val="00A67F87"/>
    <w:rsid w:val="00AB7115"/>
    <w:rsid w:val="00AD0462"/>
    <w:rsid w:val="00B00A44"/>
    <w:rsid w:val="00B01928"/>
    <w:rsid w:val="00B03C75"/>
    <w:rsid w:val="00B223A7"/>
    <w:rsid w:val="00B2786C"/>
    <w:rsid w:val="00B27ECD"/>
    <w:rsid w:val="00B37B3A"/>
    <w:rsid w:val="00B40273"/>
    <w:rsid w:val="00B523DD"/>
    <w:rsid w:val="00B745DE"/>
    <w:rsid w:val="00B92AF5"/>
    <w:rsid w:val="00BA3832"/>
    <w:rsid w:val="00BB0614"/>
    <w:rsid w:val="00BC3EC0"/>
    <w:rsid w:val="00BE3577"/>
    <w:rsid w:val="00BE6AE4"/>
    <w:rsid w:val="00BF0F35"/>
    <w:rsid w:val="00BF30CC"/>
    <w:rsid w:val="00BF502C"/>
    <w:rsid w:val="00C07383"/>
    <w:rsid w:val="00C147BE"/>
    <w:rsid w:val="00C40CEF"/>
    <w:rsid w:val="00C449E9"/>
    <w:rsid w:val="00C5503F"/>
    <w:rsid w:val="00C570B3"/>
    <w:rsid w:val="00C70D68"/>
    <w:rsid w:val="00C93245"/>
    <w:rsid w:val="00C9405D"/>
    <w:rsid w:val="00CA340D"/>
    <w:rsid w:val="00CB4D3D"/>
    <w:rsid w:val="00CC6E3D"/>
    <w:rsid w:val="00CD0C8D"/>
    <w:rsid w:val="00CD1E28"/>
    <w:rsid w:val="00CE74C0"/>
    <w:rsid w:val="00D12F66"/>
    <w:rsid w:val="00D209AB"/>
    <w:rsid w:val="00D245C1"/>
    <w:rsid w:val="00D33073"/>
    <w:rsid w:val="00D36EC3"/>
    <w:rsid w:val="00D47719"/>
    <w:rsid w:val="00D56E00"/>
    <w:rsid w:val="00D75FDA"/>
    <w:rsid w:val="00D86719"/>
    <w:rsid w:val="00D86DDD"/>
    <w:rsid w:val="00D90CA2"/>
    <w:rsid w:val="00DE72F0"/>
    <w:rsid w:val="00E05391"/>
    <w:rsid w:val="00E07410"/>
    <w:rsid w:val="00E25AC3"/>
    <w:rsid w:val="00E26549"/>
    <w:rsid w:val="00E348F7"/>
    <w:rsid w:val="00E602E0"/>
    <w:rsid w:val="00E66AFE"/>
    <w:rsid w:val="00E80232"/>
    <w:rsid w:val="00E820E6"/>
    <w:rsid w:val="00E93B45"/>
    <w:rsid w:val="00E947DF"/>
    <w:rsid w:val="00E9496C"/>
    <w:rsid w:val="00EA7C0E"/>
    <w:rsid w:val="00EB1BE6"/>
    <w:rsid w:val="00EB38AF"/>
    <w:rsid w:val="00EC2F2D"/>
    <w:rsid w:val="00EC58D1"/>
    <w:rsid w:val="00EC702F"/>
    <w:rsid w:val="00EE0386"/>
    <w:rsid w:val="00EE1109"/>
    <w:rsid w:val="00EE1467"/>
    <w:rsid w:val="00F01FC2"/>
    <w:rsid w:val="00F060BB"/>
    <w:rsid w:val="00F10851"/>
    <w:rsid w:val="00F25600"/>
    <w:rsid w:val="00F33DBF"/>
    <w:rsid w:val="00F35345"/>
    <w:rsid w:val="00F432CE"/>
    <w:rsid w:val="00F52559"/>
    <w:rsid w:val="00F61087"/>
    <w:rsid w:val="00F66FF4"/>
    <w:rsid w:val="00F8322E"/>
    <w:rsid w:val="00F910FF"/>
    <w:rsid w:val="00FB03C5"/>
    <w:rsid w:val="00FD5265"/>
    <w:rsid w:val="00FE7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C3"/>
    <w:rPr>
      <w:rFonts w:ascii="Calibri" w:eastAsia="Times New Roman"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rsid w:val="00075EC3"/>
    <w:rPr>
      <w:b/>
      <w:bCs/>
      <w:color w:val="000000"/>
      <w:sz w:val="32"/>
      <w:szCs w:val="32"/>
    </w:rPr>
  </w:style>
  <w:style w:type="character" w:customStyle="1" w:styleId="Bodytext3">
    <w:name w:val="Body text (3)_"/>
    <w:link w:val="Bodytext30"/>
    <w:rsid w:val="00075EC3"/>
    <w:rPr>
      <w:b/>
      <w:bCs/>
      <w:sz w:val="19"/>
      <w:szCs w:val="19"/>
      <w:shd w:val="clear" w:color="auto" w:fill="FFFFFF"/>
    </w:rPr>
  </w:style>
  <w:style w:type="paragraph" w:customStyle="1" w:styleId="Bodytext30">
    <w:name w:val="Body text (3)"/>
    <w:basedOn w:val="Normal"/>
    <w:link w:val="Bodytext3"/>
    <w:rsid w:val="00075EC3"/>
    <w:pPr>
      <w:widowControl w:val="0"/>
      <w:shd w:val="clear" w:color="auto" w:fill="FFFFFF"/>
      <w:spacing w:before="660" w:after="540" w:line="284" w:lineRule="exact"/>
      <w:jc w:val="both"/>
    </w:pPr>
    <w:rPr>
      <w:rFonts w:asciiTheme="minorHAnsi" w:eastAsiaTheme="minorHAnsi" w:hAnsiTheme="minorHAnsi" w:cstheme="minorBidi"/>
      <w:b/>
      <w:bCs/>
      <w:sz w:val="19"/>
      <w:szCs w:val="19"/>
      <w:lang w:val="ro-RO" w:eastAsia="en-US"/>
    </w:rPr>
  </w:style>
  <w:style w:type="paragraph" w:styleId="ListParagraph">
    <w:name w:val="List Paragraph"/>
    <w:basedOn w:val="Normal"/>
    <w:uiPriority w:val="34"/>
    <w:qFormat/>
    <w:rsid w:val="000E00EC"/>
    <w:pPr>
      <w:ind w:left="720"/>
      <w:contextualSpacing/>
    </w:pPr>
  </w:style>
  <w:style w:type="paragraph" w:styleId="BodyText">
    <w:name w:val="Body Text"/>
    <w:basedOn w:val="Normal"/>
    <w:link w:val="BodyTextChar"/>
    <w:rsid w:val="00260506"/>
    <w:pPr>
      <w:suppressAutoHyphens/>
      <w:spacing w:after="120"/>
    </w:pPr>
    <w:rPr>
      <w:rFonts w:ascii="Arial" w:hAnsi="Arial" w:cs="Arial"/>
      <w:sz w:val="20"/>
      <w:lang w:val="ro-RO" w:eastAsia="en-US" w:bidi="en-US"/>
    </w:rPr>
  </w:style>
  <w:style w:type="character" w:customStyle="1" w:styleId="BodyTextChar">
    <w:name w:val="Body Text Char"/>
    <w:basedOn w:val="DefaultParagraphFont"/>
    <w:link w:val="BodyText"/>
    <w:rsid w:val="00260506"/>
    <w:rPr>
      <w:rFonts w:ascii="Arial" w:eastAsia="Times New Roman" w:hAnsi="Arial" w:cs="Arial"/>
      <w:sz w:val="20"/>
      <w:lang w:bidi="en-US"/>
    </w:rPr>
  </w:style>
  <w:style w:type="paragraph" w:customStyle="1" w:styleId="TableParagraph">
    <w:name w:val="Table Paragraph"/>
    <w:basedOn w:val="Normal"/>
    <w:uiPriority w:val="1"/>
    <w:qFormat/>
    <w:rsid w:val="00260506"/>
    <w:pPr>
      <w:widowControl w:val="0"/>
      <w:autoSpaceDE w:val="0"/>
      <w:autoSpaceDN w:val="0"/>
      <w:spacing w:after="0" w:line="238" w:lineRule="exact"/>
      <w:ind w:left="107"/>
    </w:pPr>
    <w:rPr>
      <w:rFonts w:ascii="Trebuchet MS" w:eastAsia="Trebuchet MS" w:hAnsi="Trebuchet MS" w:cs="Trebuchet MS"/>
      <w:lang w:eastAsia="en-US"/>
    </w:rPr>
  </w:style>
  <w:style w:type="paragraph" w:styleId="Header">
    <w:name w:val="header"/>
    <w:basedOn w:val="Normal"/>
    <w:link w:val="HeaderChar"/>
    <w:uiPriority w:val="99"/>
    <w:unhideWhenUsed/>
    <w:rsid w:val="001A4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515"/>
    <w:rPr>
      <w:rFonts w:ascii="Calibri" w:eastAsia="Times New Roman" w:hAnsi="Calibri" w:cs="Calibri"/>
      <w:lang w:val="en-US" w:eastAsia="zh-CN"/>
    </w:rPr>
  </w:style>
  <w:style w:type="paragraph" w:styleId="Footer">
    <w:name w:val="footer"/>
    <w:basedOn w:val="Normal"/>
    <w:link w:val="FooterChar"/>
    <w:uiPriority w:val="99"/>
    <w:unhideWhenUsed/>
    <w:rsid w:val="001A4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4515"/>
    <w:rPr>
      <w:rFonts w:ascii="Calibri" w:eastAsia="Times New Roman" w:hAnsi="Calibri" w:cs="Calibri"/>
      <w:lang w:val="en-US" w:eastAsia="zh-CN"/>
    </w:rPr>
  </w:style>
  <w:style w:type="paragraph" w:styleId="BalloonText">
    <w:name w:val="Balloon Text"/>
    <w:basedOn w:val="Normal"/>
    <w:link w:val="BalloonTextChar"/>
    <w:uiPriority w:val="99"/>
    <w:semiHidden/>
    <w:unhideWhenUsed/>
    <w:rsid w:val="008D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81"/>
    <w:rPr>
      <w:rFonts w:ascii="Tahoma" w:eastAsia="Times New Roman" w:hAnsi="Tahoma" w:cs="Tahoma"/>
      <w:sz w:val="16"/>
      <w:szCs w:val="16"/>
      <w:lang w:val="en-US" w:eastAsia="zh-CN"/>
    </w:rPr>
  </w:style>
  <w:style w:type="character" w:styleId="CommentReference">
    <w:name w:val="annotation reference"/>
    <w:basedOn w:val="DefaultParagraphFont"/>
    <w:uiPriority w:val="99"/>
    <w:semiHidden/>
    <w:unhideWhenUsed/>
    <w:rsid w:val="00EC58D1"/>
    <w:rPr>
      <w:sz w:val="16"/>
      <w:szCs w:val="16"/>
    </w:rPr>
  </w:style>
  <w:style w:type="paragraph" w:styleId="CommentText">
    <w:name w:val="annotation text"/>
    <w:basedOn w:val="Normal"/>
    <w:link w:val="CommentTextChar"/>
    <w:uiPriority w:val="99"/>
    <w:semiHidden/>
    <w:unhideWhenUsed/>
    <w:rsid w:val="00EC58D1"/>
    <w:pPr>
      <w:spacing w:line="240" w:lineRule="auto"/>
    </w:pPr>
    <w:rPr>
      <w:sz w:val="20"/>
      <w:szCs w:val="20"/>
    </w:rPr>
  </w:style>
  <w:style w:type="character" w:customStyle="1" w:styleId="CommentTextChar">
    <w:name w:val="Comment Text Char"/>
    <w:basedOn w:val="DefaultParagraphFont"/>
    <w:link w:val="CommentText"/>
    <w:uiPriority w:val="99"/>
    <w:semiHidden/>
    <w:rsid w:val="00EC58D1"/>
    <w:rPr>
      <w:rFonts w:ascii="Calibri" w:eastAsia="Times New Roman" w:hAnsi="Calibri" w:cs="Calibri"/>
      <w:sz w:val="20"/>
      <w:szCs w:val="20"/>
      <w:lang w:val="en-US" w:eastAsia="zh-CN"/>
    </w:rPr>
  </w:style>
  <w:style w:type="paragraph" w:styleId="CommentSubject">
    <w:name w:val="annotation subject"/>
    <w:basedOn w:val="CommentText"/>
    <w:next w:val="CommentText"/>
    <w:link w:val="CommentSubjectChar"/>
    <w:uiPriority w:val="99"/>
    <w:semiHidden/>
    <w:unhideWhenUsed/>
    <w:rsid w:val="00EC58D1"/>
    <w:rPr>
      <w:b/>
      <w:bCs/>
    </w:rPr>
  </w:style>
  <w:style w:type="character" w:customStyle="1" w:styleId="CommentSubjectChar">
    <w:name w:val="Comment Subject Char"/>
    <w:basedOn w:val="CommentTextChar"/>
    <w:link w:val="CommentSubject"/>
    <w:uiPriority w:val="99"/>
    <w:semiHidden/>
    <w:rsid w:val="00EC58D1"/>
    <w:rPr>
      <w:rFonts w:ascii="Calibri" w:eastAsia="Times New Roman" w:hAnsi="Calibri" w:cs="Calibri"/>
      <w:b/>
      <w:bCs/>
      <w:sz w:val="20"/>
      <w:szCs w:val="20"/>
      <w:lang w:val="en-US" w:eastAsia="zh-CN"/>
    </w:rPr>
  </w:style>
  <w:style w:type="character" w:styleId="Hyperlink">
    <w:name w:val="Hyperlink"/>
    <w:uiPriority w:val="99"/>
    <w:rsid w:val="007C1CAD"/>
    <w:rPr>
      <w:color w:val="0000FF"/>
      <w:u w:val="single"/>
    </w:rPr>
  </w:style>
  <w:style w:type="paragraph" w:styleId="NormalWeb">
    <w:name w:val="Normal (Web)"/>
    <w:basedOn w:val="Normal"/>
    <w:uiPriority w:val="99"/>
    <w:semiHidden/>
    <w:unhideWhenUsed/>
    <w:rsid w:val="00D86DDD"/>
    <w:pPr>
      <w:spacing w:before="100" w:beforeAutospacing="1" w:after="100" w:afterAutospacing="1" w:line="240" w:lineRule="auto"/>
    </w:pPr>
    <w:rPr>
      <w:rFonts w:ascii="Times New Roman" w:hAnsi="Times New Roman" w:cs="Times New Roman"/>
      <w:sz w:val="24"/>
      <w:szCs w:val="24"/>
      <w:lang w:val="ro-RO" w:eastAsia="ro-RO"/>
    </w:rPr>
  </w:style>
  <w:style w:type="paragraph" w:customStyle="1" w:styleId="Default">
    <w:name w:val="Default"/>
    <w:rsid w:val="005E4860"/>
    <w:pPr>
      <w:autoSpaceDE w:val="0"/>
      <w:autoSpaceDN w:val="0"/>
      <w:adjustRightInd w:val="0"/>
      <w:spacing w:after="0" w:line="240" w:lineRule="auto"/>
    </w:pPr>
    <w:rPr>
      <w:rFonts w:ascii="Tahoma" w:eastAsia="Times New Roman"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BBA3-5B56-4953-81CF-D043FF2D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2021-10-21T11:20:00Z</dcterms:created>
  <dcterms:modified xsi:type="dcterms:W3CDTF">2021-10-21T11:21:00Z</dcterms:modified>
</cp:coreProperties>
</file>