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DF8B" w14:textId="77777777" w:rsidR="0098668C" w:rsidRPr="00BF71EB" w:rsidRDefault="00A02CBD" w:rsidP="0098668C">
      <w:pPr>
        <w:spacing w:line="276" w:lineRule="auto"/>
        <w:ind w:left="-567" w:right="-648"/>
        <w:jc w:val="center"/>
        <w:outlineLvl w:val="0"/>
        <w:rPr>
          <w:rFonts w:ascii="Trebuchet MS" w:hAnsi="Trebuchet MS"/>
          <w:b/>
          <w:noProof/>
          <w:sz w:val="22"/>
          <w:szCs w:val="22"/>
        </w:rPr>
      </w:pPr>
      <w:r w:rsidRPr="00BF71EB">
        <w:rPr>
          <w:rFonts w:ascii="Trebuchet MS" w:hAnsi="Trebuchet MS"/>
          <w:b/>
          <w:noProof/>
          <w:sz w:val="22"/>
          <w:szCs w:val="22"/>
        </w:rPr>
        <w:t xml:space="preserve"> </w:t>
      </w:r>
    </w:p>
    <w:p w14:paraId="4B67E1F1" w14:textId="25DC0956" w:rsidR="00B03E26" w:rsidRPr="00BF71EB" w:rsidRDefault="007D51C3" w:rsidP="0098668C">
      <w:pPr>
        <w:spacing w:line="276" w:lineRule="auto"/>
        <w:ind w:left="-567" w:right="-648"/>
        <w:jc w:val="center"/>
        <w:outlineLvl w:val="0"/>
        <w:rPr>
          <w:rFonts w:ascii="Trebuchet MS" w:hAnsi="Trebuchet MS"/>
          <w:b/>
          <w:noProof/>
          <w:sz w:val="22"/>
          <w:szCs w:val="22"/>
        </w:rPr>
      </w:pPr>
      <w:r w:rsidRPr="00BF71EB">
        <w:rPr>
          <w:rFonts w:ascii="Trebuchet MS" w:hAnsi="Trebuchet MS"/>
          <w:b/>
          <w:noProof/>
          <w:sz w:val="22"/>
          <w:szCs w:val="22"/>
        </w:rPr>
        <w:t>EXPUNERE DE MOTIVE</w:t>
      </w:r>
    </w:p>
    <w:p w14:paraId="6B53C7DE" w14:textId="77777777" w:rsidR="00AD4631" w:rsidRPr="00BF71EB" w:rsidRDefault="00AD4631" w:rsidP="0098668C">
      <w:pPr>
        <w:spacing w:line="276" w:lineRule="auto"/>
        <w:ind w:right="-648"/>
        <w:jc w:val="both"/>
        <w:outlineLvl w:val="0"/>
        <w:rPr>
          <w:rFonts w:ascii="Trebuchet MS" w:hAnsi="Trebuchet MS"/>
          <w:b/>
          <w:noProof/>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18"/>
        <w:gridCol w:w="1238"/>
        <w:gridCol w:w="1134"/>
        <w:gridCol w:w="1134"/>
        <w:gridCol w:w="1136"/>
        <w:gridCol w:w="1056"/>
        <w:gridCol w:w="2331"/>
      </w:tblGrid>
      <w:tr w:rsidR="0098668C" w:rsidRPr="00BF71EB" w14:paraId="7C6690B0" w14:textId="77777777" w:rsidTr="009C2195">
        <w:tc>
          <w:tcPr>
            <w:tcW w:w="10349" w:type="dxa"/>
            <w:gridSpan w:val="8"/>
          </w:tcPr>
          <w:p w14:paraId="08279061" w14:textId="77777777" w:rsidR="00C50041" w:rsidRPr="00BF71EB" w:rsidRDefault="00C50041" w:rsidP="0098668C">
            <w:pPr>
              <w:tabs>
                <w:tab w:val="left" w:pos="6420"/>
              </w:tabs>
              <w:spacing w:line="276" w:lineRule="auto"/>
              <w:jc w:val="center"/>
              <w:rPr>
                <w:rFonts w:ascii="Trebuchet MS" w:hAnsi="Trebuchet MS"/>
                <w:b/>
                <w:noProof/>
                <w:sz w:val="22"/>
                <w:szCs w:val="22"/>
              </w:rPr>
            </w:pPr>
            <w:r w:rsidRPr="00BF71EB">
              <w:rPr>
                <w:rFonts w:ascii="Trebuchet MS" w:hAnsi="Trebuchet MS"/>
                <w:b/>
                <w:noProof/>
                <w:sz w:val="22"/>
                <w:szCs w:val="22"/>
              </w:rPr>
              <w:t>Sec</w:t>
            </w:r>
            <w:r w:rsidR="007A0CED" w:rsidRPr="00BF71EB">
              <w:rPr>
                <w:rFonts w:ascii="Trebuchet MS" w:hAnsi="Trebuchet MS"/>
                <w:b/>
                <w:noProof/>
                <w:sz w:val="22"/>
                <w:szCs w:val="22"/>
              </w:rPr>
              <w:t>ț</w:t>
            </w:r>
            <w:r w:rsidRPr="00BF71EB">
              <w:rPr>
                <w:rFonts w:ascii="Trebuchet MS" w:hAnsi="Trebuchet MS"/>
                <w:b/>
                <w:noProof/>
                <w:sz w:val="22"/>
                <w:szCs w:val="22"/>
              </w:rPr>
              <w:t>iunea 1</w:t>
            </w:r>
          </w:p>
          <w:p w14:paraId="70DA8F1C" w14:textId="77777777" w:rsidR="00772FEA" w:rsidRPr="00BF71EB" w:rsidRDefault="00EB6338" w:rsidP="0098668C">
            <w:pPr>
              <w:spacing w:line="276" w:lineRule="auto"/>
              <w:jc w:val="center"/>
              <w:rPr>
                <w:rFonts w:ascii="Trebuchet MS" w:hAnsi="Trebuchet MS"/>
                <w:b/>
                <w:noProof/>
                <w:sz w:val="22"/>
                <w:szCs w:val="22"/>
              </w:rPr>
            </w:pPr>
            <w:r w:rsidRPr="00BF71EB">
              <w:rPr>
                <w:rFonts w:ascii="Trebuchet MS" w:hAnsi="Trebuchet MS"/>
                <w:b/>
                <w:noProof/>
                <w:sz w:val="22"/>
                <w:szCs w:val="22"/>
              </w:rPr>
              <w:t>Titlul proiectului de act normativ</w:t>
            </w:r>
            <w:r w:rsidR="00772FEA" w:rsidRPr="00BF71EB">
              <w:rPr>
                <w:rFonts w:ascii="Trebuchet MS" w:hAnsi="Trebuchet MS"/>
                <w:b/>
                <w:noProof/>
                <w:sz w:val="22"/>
                <w:szCs w:val="22"/>
              </w:rPr>
              <w:t xml:space="preserve"> </w:t>
            </w:r>
          </w:p>
          <w:p w14:paraId="40C5B968" w14:textId="05A0FAAC" w:rsidR="00731C4E" w:rsidRPr="00BF71EB" w:rsidRDefault="00C00194" w:rsidP="0098668C">
            <w:pPr>
              <w:spacing w:line="276" w:lineRule="auto"/>
              <w:jc w:val="center"/>
              <w:rPr>
                <w:rFonts w:ascii="Trebuchet MS" w:hAnsi="Trebuchet MS"/>
                <w:b/>
                <w:noProof/>
                <w:sz w:val="22"/>
                <w:szCs w:val="22"/>
              </w:rPr>
            </w:pPr>
            <w:r w:rsidRPr="00BF71EB">
              <w:rPr>
                <w:rFonts w:ascii="Trebuchet MS" w:hAnsi="Trebuchet MS"/>
                <w:b/>
                <w:noProof/>
                <w:sz w:val="22"/>
                <w:szCs w:val="22"/>
              </w:rPr>
              <w:t xml:space="preserve">Lege pentru </w:t>
            </w:r>
            <w:bookmarkStart w:id="0" w:name="_Hlk98749586"/>
            <w:r w:rsidR="005A606B" w:rsidRPr="00BF71EB">
              <w:rPr>
                <w:rFonts w:ascii="Trebuchet MS" w:hAnsi="Trebuchet MS"/>
                <w:b/>
                <w:noProof/>
                <w:sz w:val="22"/>
                <w:szCs w:val="22"/>
              </w:rPr>
              <w:t xml:space="preserve">modificarea </w:t>
            </w:r>
            <w:bookmarkEnd w:id="0"/>
            <w:r w:rsidR="00EF50D4" w:rsidRPr="00BF71EB">
              <w:rPr>
                <w:rFonts w:ascii="Trebuchet MS" w:eastAsia="Calibri" w:hAnsi="Trebuchet MS"/>
                <w:b/>
                <w:noProof/>
                <w:sz w:val="22"/>
                <w:szCs w:val="22"/>
              </w:rPr>
              <w:t>și completarea Legii nr. 188/2000 privind executorii judecătoreşti</w:t>
            </w:r>
          </w:p>
        </w:tc>
      </w:tr>
      <w:tr w:rsidR="0098668C" w:rsidRPr="00BF71EB" w14:paraId="2A8C54C5" w14:textId="77777777" w:rsidTr="009C2195">
        <w:trPr>
          <w:trHeight w:val="748"/>
        </w:trPr>
        <w:tc>
          <w:tcPr>
            <w:tcW w:w="10349" w:type="dxa"/>
            <w:gridSpan w:val="8"/>
          </w:tcPr>
          <w:p w14:paraId="05C99BD7" w14:textId="77777777" w:rsidR="00C50041" w:rsidRPr="00BF71EB" w:rsidRDefault="00C500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w:t>
            </w:r>
            <w:r w:rsidR="007A0CED" w:rsidRPr="00BF71EB">
              <w:rPr>
                <w:rFonts w:ascii="Trebuchet MS" w:hAnsi="Trebuchet MS"/>
                <w:b/>
                <w:noProof/>
                <w:sz w:val="22"/>
                <w:szCs w:val="22"/>
              </w:rPr>
              <w:t>ț</w:t>
            </w:r>
            <w:r w:rsidRPr="00BF71EB">
              <w:rPr>
                <w:rFonts w:ascii="Trebuchet MS" w:hAnsi="Trebuchet MS"/>
                <w:b/>
                <w:noProof/>
                <w:sz w:val="22"/>
                <w:szCs w:val="22"/>
              </w:rPr>
              <w:t>iunea a 2-a</w:t>
            </w:r>
          </w:p>
          <w:p w14:paraId="226C29CD" w14:textId="77777777" w:rsidR="00731C4E" w:rsidRPr="00BF71EB" w:rsidRDefault="00EB6338" w:rsidP="0098668C">
            <w:pPr>
              <w:spacing w:line="276" w:lineRule="auto"/>
              <w:jc w:val="center"/>
              <w:rPr>
                <w:rFonts w:ascii="Trebuchet MS" w:hAnsi="Trebuchet MS"/>
                <w:b/>
                <w:noProof/>
                <w:sz w:val="22"/>
                <w:szCs w:val="22"/>
              </w:rPr>
            </w:pPr>
            <w:r w:rsidRPr="00BF71EB">
              <w:rPr>
                <w:rFonts w:ascii="Trebuchet MS" w:hAnsi="Trebuchet MS"/>
                <w:b/>
                <w:noProof/>
                <w:sz w:val="22"/>
                <w:szCs w:val="22"/>
              </w:rPr>
              <w:t>Motivul emiterii actului normativ</w:t>
            </w:r>
          </w:p>
        </w:tc>
      </w:tr>
      <w:tr w:rsidR="0098668C" w:rsidRPr="00BF71EB" w14:paraId="0413C417" w14:textId="77777777" w:rsidTr="009C2195">
        <w:trPr>
          <w:trHeight w:val="468"/>
        </w:trPr>
        <w:tc>
          <w:tcPr>
            <w:tcW w:w="1702" w:type="dxa"/>
          </w:tcPr>
          <w:p w14:paraId="72179B16" w14:textId="39626E42" w:rsidR="00D4119A" w:rsidRPr="00BF71EB" w:rsidRDefault="005C0418" w:rsidP="0098668C">
            <w:pPr>
              <w:spacing w:line="276" w:lineRule="auto"/>
              <w:rPr>
                <w:rFonts w:ascii="Trebuchet MS" w:hAnsi="Trebuchet MS"/>
                <w:noProof/>
                <w:sz w:val="22"/>
                <w:szCs w:val="22"/>
              </w:rPr>
            </w:pPr>
            <w:bookmarkStart w:id="1" w:name="_Hlk57106932"/>
            <w:r w:rsidRPr="00BF71EB">
              <w:rPr>
                <w:rFonts w:ascii="Trebuchet MS" w:hAnsi="Trebuchet MS"/>
                <w:noProof/>
                <w:sz w:val="22"/>
                <w:szCs w:val="22"/>
              </w:rPr>
              <w:t>2.1. Sursa proiectului de act normativ</w:t>
            </w:r>
          </w:p>
        </w:tc>
        <w:tc>
          <w:tcPr>
            <w:tcW w:w="8647" w:type="dxa"/>
            <w:gridSpan w:val="7"/>
          </w:tcPr>
          <w:p w14:paraId="12B48022" w14:textId="27827C7C" w:rsidR="00EF4B43" w:rsidRPr="00BF71EB" w:rsidRDefault="00EF4B43" w:rsidP="0098668C">
            <w:pPr>
              <w:spacing w:line="276" w:lineRule="auto"/>
              <w:jc w:val="both"/>
              <w:rPr>
                <w:rFonts w:ascii="Trebuchet MS" w:hAnsi="Trebuchet MS"/>
                <w:noProof/>
                <w:sz w:val="22"/>
                <w:szCs w:val="22"/>
              </w:rPr>
            </w:pPr>
            <w:r w:rsidRPr="00BF71EB">
              <w:rPr>
                <w:rFonts w:ascii="Trebuchet MS" w:hAnsi="Trebuchet MS"/>
                <w:noProof/>
                <w:sz w:val="22"/>
                <w:szCs w:val="22"/>
              </w:rPr>
              <w:t>-Inițiativa Ministerului Justiției;</w:t>
            </w:r>
          </w:p>
          <w:p w14:paraId="27BFB869" w14:textId="4FE18B59" w:rsidR="004E2528" w:rsidRPr="00BF71EB" w:rsidRDefault="00602DE5" w:rsidP="0098668C">
            <w:pPr>
              <w:autoSpaceDE w:val="0"/>
              <w:autoSpaceDN w:val="0"/>
              <w:adjustRightInd w:val="0"/>
              <w:spacing w:line="276" w:lineRule="auto"/>
              <w:jc w:val="both"/>
              <w:rPr>
                <w:rFonts w:ascii="Trebuchet MS" w:hAnsi="Trebuchet MS" w:cs="TrebuchetMS"/>
                <w:noProof/>
                <w:sz w:val="22"/>
                <w:szCs w:val="22"/>
                <w:lang w:eastAsia="en-US"/>
              </w:rPr>
            </w:pPr>
            <w:r w:rsidRPr="00BF71EB">
              <w:rPr>
                <w:rFonts w:ascii="Trebuchet MS" w:hAnsi="Trebuchet MS" w:cs="ArialMT"/>
                <w:noProof/>
                <w:sz w:val="22"/>
                <w:szCs w:val="22"/>
                <w:lang w:eastAsia="en-US"/>
              </w:rPr>
              <w:t>În</w:t>
            </w:r>
            <w:r w:rsidR="00DC2950" w:rsidRPr="00BF71EB">
              <w:rPr>
                <w:rFonts w:ascii="Trebuchet MS" w:hAnsi="Trebuchet MS" w:cs="ArialMT"/>
                <w:noProof/>
                <w:sz w:val="22"/>
                <w:szCs w:val="22"/>
                <w:lang w:eastAsia="en-US"/>
              </w:rPr>
              <w:t xml:space="preserve"> Strategia de dezvoltare a sistemului judiciar 2022—2025 și planul de acțiune aferent acesteia, aprobată prin Hotărârea Guvernului nr. 436/2022, a fost prevăzut ca O</w:t>
            </w:r>
            <w:r w:rsidR="00DC2950" w:rsidRPr="00BF71EB">
              <w:rPr>
                <w:rFonts w:ascii="Trebuchet MS" w:hAnsi="Trebuchet MS" w:cs="TrebuchetMS"/>
                <w:noProof/>
                <w:sz w:val="22"/>
                <w:szCs w:val="22"/>
                <w:lang w:eastAsia="en-US"/>
              </w:rPr>
              <w:t>biectiv specific</w:t>
            </w:r>
            <w:r w:rsidR="004E2528" w:rsidRPr="00BF71EB">
              <w:rPr>
                <w:rFonts w:ascii="Trebuchet MS" w:hAnsi="Trebuchet MS" w:cs="TrebuchetMS"/>
                <w:noProof/>
                <w:sz w:val="22"/>
                <w:szCs w:val="22"/>
                <w:lang w:eastAsia="en-US"/>
              </w:rPr>
              <w:t xml:space="preserve"> “5. Modernizarea profesiilor juridice conexe”</w:t>
            </w:r>
            <w:r w:rsidR="00DC2950" w:rsidRPr="00BF71EB">
              <w:rPr>
                <w:rFonts w:ascii="Trebuchet MS" w:hAnsi="Trebuchet MS" w:cs="TrebuchetMS"/>
                <w:noProof/>
                <w:sz w:val="22"/>
                <w:szCs w:val="22"/>
                <w:lang w:eastAsia="en-US"/>
              </w:rPr>
              <w:t xml:space="preserve"> </w:t>
            </w:r>
            <w:r w:rsidR="004E2528" w:rsidRPr="00BF71EB">
              <w:rPr>
                <w:rFonts w:ascii="Trebuchet MS" w:hAnsi="Trebuchet MS" w:cs="TrebuchetMS"/>
                <w:noProof/>
                <w:sz w:val="22"/>
                <w:szCs w:val="22"/>
                <w:lang w:eastAsia="en-US"/>
              </w:rPr>
              <w:t>(</w:t>
            </w:r>
            <w:r w:rsidR="00DC2950" w:rsidRPr="00BF71EB">
              <w:rPr>
                <w:rFonts w:ascii="Trebuchet MS" w:hAnsi="Trebuchet MS" w:cs="TrebuchetMS"/>
                <w:noProof/>
                <w:sz w:val="22"/>
                <w:szCs w:val="22"/>
                <w:lang w:eastAsia="en-US"/>
              </w:rPr>
              <w:t xml:space="preserve">în cadrul </w:t>
            </w:r>
            <w:r w:rsidR="004E2528" w:rsidRPr="00BF71EB">
              <w:rPr>
                <w:rFonts w:ascii="Trebuchet MS" w:hAnsi="Trebuchet MS" w:cs="TrebuchetMS-Bold"/>
                <w:bCs/>
                <w:noProof/>
                <w:sz w:val="22"/>
                <w:szCs w:val="22"/>
                <w:lang w:eastAsia="en-US"/>
              </w:rPr>
              <w:t>Obiectivului strategic 1</w:t>
            </w:r>
            <w:r w:rsidR="004E2528" w:rsidRPr="00BF71EB">
              <w:rPr>
                <w:rFonts w:ascii="Trebuchet MS" w:hAnsi="Trebuchet MS" w:cs="TrebuchetMS"/>
                <w:noProof/>
                <w:sz w:val="22"/>
                <w:szCs w:val="22"/>
                <w:lang w:eastAsia="en-US"/>
              </w:rPr>
              <w:t>: Garantarea independenței justiției, creșterea calității și eficienței), printre rezultatele aşteptate fiind “cadru legal adaptat nevoilor de acces în profesie, formare profesională, atribuții și conduită profesională a executorilor judecătorești, precum și de organizare și funcționare a organelor reprezentative ale profesiei etc.”</w:t>
            </w:r>
          </w:p>
          <w:p w14:paraId="2E300A9C" w14:textId="62D542B0" w:rsidR="00E62FD8" w:rsidRPr="00BF71EB" w:rsidRDefault="00E62FD8" w:rsidP="0098668C">
            <w:pPr>
              <w:spacing w:line="276" w:lineRule="auto"/>
              <w:jc w:val="both"/>
              <w:rPr>
                <w:rFonts w:ascii="Trebuchet MS" w:hAnsi="Trebuchet MS"/>
                <w:noProof/>
                <w:sz w:val="22"/>
                <w:szCs w:val="22"/>
              </w:rPr>
            </w:pPr>
          </w:p>
        </w:tc>
      </w:tr>
      <w:bookmarkEnd w:id="1"/>
      <w:tr w:rsidR="0098668C" w:rsidRPr="00BF71EB" w14:paraId="1EF2283F" w14:textId="77777777" w:rsidTr="009C2195">
        <w:trPr>
          <w:trHeight w:val="2967"/>
        </w:trPr>
        <w:tc>
          <w:tcPr>
            <w:tcW w:w="1702" w:type="dxa"/>
          </w:tcPr>
          <w:p w14:paraId="7381BC9F" w14:textId="15C1AFEB"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2.2. Descrierea situației actuale</w:t>
            </w:r>
          </w:p>
          <w:p w14:paraId="31358B6C" w14:textId="77777777" w:rsidR="009F6241" w:rsidRPr="00BF71EB" w:rsidRDefault="009F6241" w:rsidP="0098668C">
            <w:pPr>
              <w:spacing w:line="276" w:lineRule="auto"/>
              <w:jc w:val="both"/>
              <w:rPr>
                <w:rFonts w:ascii="Trebuchet MS" w:hAnsi="Trebuchet MS"/>
                <w:b/>
                <w:noProof/>
                <w:sz w:val="22"/>
                <w:szCs w:val="22"/>
              </w:rPr>
            </w:pPr>
          </w:p>
        </w:tc>
        <w:tc>
          <w:tcPr>
            <w:tcW w:w="8647" w:type="dxa"/>
            <w:gridSpan w:val="7"/>
          </w:tcPr>
          <w:p w14:paraId="6B5D2571" w14:textId="1B57D533" w:rsidR="00805A31" w:rsidRPr="00805A31" w:rsidRDefault="009F6241" w:rsidP="00805A31">
            <w:pPr>
              <w:spacing w:before="120" w:line="276" w:lineRule="auto"/>
              <w:jc w:val="both"/>
              <w:rPr>
                <w:rFonts w:ascii="Trebuchet MS" w:hAnsi="Trebuchet MS" w:cs="Arial"/>
                <w:noProof/>
                <w:sz w:val="22"/>
                <w:szCs w:val="22"/>
              </w:rPr>
            </w:pPr>
            <w:r w:rsidRPr="00805A31">
              <w:rPr>
                <w:rFonts w:ascii="Trebuchet MS" w:hAnsi="Trebuchet MS" w:cs="Arial"/>
                <w:noProof/>
                <w:sz w:val="22"/>
                <w:szCs w:val="22"/>
              </w:rPr>
              <w:t>Prin intrarea în vigoare a Legii nr. 188/2000 privind executorii judecătoreşti, a fost reglementată profesia de executor judecătoresc, ca fiind o profesie liberală şi independentă, executorul judecătoresc desfăşurându-şi activitatea în mod independent, fără a fi subordonat vreunei instituţii, cu respectarea dispoziţiilor Legii 188/2000, a statutului profesiei şi a regulamentului de aplicare a Legii 188/2000, precum şi ale Codului de procedură civilă şi ale altor legi aplicabile în materie. Totodată, potrivit Legii nr. 188/2000, executorii judecătorești sunt învestiţi să îndeplinească un serviciu de interes public, îndeplinind acte de autoritate publică, fapt ce conferă o dimensiune de importanţă majoră acestei profesii şi, totodată, o mare responsabilitate</w:t>
            </w:r>
            <w:r w:rsidR="00805A31" w:rsidRPr="00805A31">
              <w:rPr>
                <w:rFonts w:ascii="Trebuchet MS" w:hAnsi="Trebuchet MS" w:cs="Arial"/>
                <w:noProof/>
                <w:sz w:val="22"/>
                <w:szCs w:val="22"/>
              </w:rPr>
              <w:t xml:space="preserve">, </w:t>
            </w:r>
            <w:r w:rsidR="00805A31" w:rsidRPr="00805A31">
              <w:rPr>
                <w:rFonts w:ascii="Trebuchet MS" w:hAnsi="Trebuchet MS" w:cs="Arial"/>
                <w:sz w:val="22"/>
                <w:szCs w:val="22"/>
              </w:rPr>
              <w:t>fiind parteneri importanţi ai justiției, având în vedere rolul deosebit pe care îl îndeplinesc în cadrul procesului civil.</w:t>
            </w:r>
          </w:p>
          <w:p w14:paraId="6F723EA5" w14:textId="0110278E" w:rsidR="00805A31" w:rsidRPr="00805A31" w:rsidRDefault="00805A31" w:rsidP="00805A31">
            <w:pPr>
              <w:tabs>
                <w:tab w:val="left" w:pos="0"/>
              </w:tabs>
              <w:spacing w:before="120" w:line="276" w:lineRule="auto"/>
              <w:jc w:val="both"/>
              <w:rPr>
                <w:rFonts w:ascii="Trebuchet MS" w:hAnsi="Trebuchet MS" w:cs="Arial"/>
                <w:sz w:val="22"/>
                <w:szCs w:val="22"/>
              </w:rPr>
            </w:pPr>
            <w:r w:rsidRPr="00805A31">
              <w:rPr>
                <w:rFonts w:ascii="Trebuchet MS" w:hAnsi="Trebuchet MS" w:cs="Arial"/>
                <w:sz w:val="22"/>
                <w:szCs w:val="22"/>
              </w:rPr>
              <w:t>Executorii judecătoreşti sunt datori să țină pasul cu noile realități economice, juridice și sociale, astfel că modernizarea acestei profesii, odată cu modernizarea sistemului judiciar în ansamblul său, reprezintă o necesitate.</w:t>
            </w:r>
          </w:p>
          <w:p w14:paraId="473B6F6D" w14:textId="66BE9658" w:rsidR="007820F3" w:rsidRPr="00805A31" w:rsidRDefault="00805A31" w:rsidP="00805A31">
            <w:pPr>
              <w:tabs>
                <w:tab w:val="left" w:pos="3880"/>
                <w:tab w:val="center" w:pos="4532"/>
              </w:tabs>
              <w:spacing w:before="120" w:line="276" w:lineRule="auto"/>
              <w:jc w:val="both"/>
              <w:rPr>
                <w:rFonts w:ascii="Trebuchet MS" w:hAnsi="Trebuchet MS" w:cs="Arial"/>
                <w:sz w:val="22"/>
                <w:szCs w:val="22"/>
              </w:rPr>
            </w:pPr>
            <w:r w:rsidRPr="00805A31">
              <w:rPr>
                <w:rFonts w:ascii="Trebuchet MS" w:hAnsi="Trebuchet MS"/>
                <w:sz w:val="22"/>
                <w:szCs w:val="22"/>
              </w:rPr>
              <w:t xml:space="preserve">În acest context, una dintre priorităţile actuale o reprezintă perfecţionarea cadrului legal privind organizarea profesiei, care </w:t>
            </w:r>
            <w:r w:rsidRPr="00805A31">
              <w:rPr>
                <w:rFonts w:ascii="Trebuchet MS" w:hAnsi="Trebuchet MS" w:cs="Arial"/>
                <w:sz w:val="22"/>
                <w:szCs w:val="22"/>
              </w:rPr>
              <w:t xml:space="preserve">să ţină seama în primul rând de rolul şi locul executorului judecătoresc în sistemul judiciar. </w:t>
            </w:r>
          </w:p>
          <w:p w14:paraId="4FF5A188" w14:textId="6D5761D5" w:rsidR="00D92092" w:rsidRPr="00805A31" w:rsidRDefault="00C352E0" w:rsidP="00805A31">
            <w:pPr>
              <w:tabs>
                <w:tab w:val="left" w:pos="720"/>
              </w:tabs>
              <w:spacing w:before="120" w:line="276" w:lineRule="auto"/>
              <w:jc w:val="both"/>
              <w:rPr>
                <w:rFonts w:ascii="Trebuchet MS" w:hAnsi="Trebuchet MS" w:cs="Arial"/>
                <w:noProof/>
                <w:sz w:val="22"/>
                <w:szCs w:val="22"/>
              </w:rPr>
            </w:pPr>
            <w:r>
              <w:rPr>
                <w:rFonts w:ascii="Trebuchet MS" w:hAnsi="Trebuchet MS" w:cs="Arial"/>
                <w:iCs/>
                <w:noProof/>
                <w:sz w:val="22"/>
                <w:szCs w:val="22"/>
              </w:rPr>
              <w:t>Cu privire la gestionarea activității desfășurate de executorii judecătorești, au fost constatate unele</w:t>
            </w:r>
            <w:r w:rsidR="009F6241" w:rsidRPr="00805A31">
              <w:rPr>
                <w:rFonts w:ascii="Trebuchet MS" w:hAnsi="Trebuchet MS" w:cs="Arial"/>
                <w:iCs/>
                <w:noProof/>
                <w:sz w:val="22"/>
                <w:szCs w:val="22"/>
              </w:rPr>
              <w:t xml:space="preserve"> disfuncţionalităţi, care nu pot fi remediate decât printr-o reformare a sistemului</w:t>
            </w:r>
            <w:r w:rsidR="00D92092" w:rsidRPr="00805A31">
              <w:rPr>
                <w:rFonts w:ascii="Trebuchet MS" w:hAnsi="Trebuchet MS" w:cs="Arial"/>
                <w:iCs/>
                <w:noProof/>
                <w:sz w:val="22"/>
                <w:szCs w:val="22"/>
              </w:rPr>
              <w:t xml:space="preserve">, prin promovarea unui proiect de </w:t>
            </w:r>
            <w:r w:rsidR="00D92092" w:rsidRPr="00805A31">
              <w:rPr>
                <w:rFonts w:ascii="Trebuchet MS" w:hAnsi="Trebuchet MS" w:cs="Arial"/>
                <w:noProof/>
                <w:sz w:val="22"/>
                <w:szCs w:val="22"/>
              </w:rPr>
              <w:t xml:space="preserve">Lege </w:t>
            </w:r>
            <w:r w:rsidR="00D92092" w:rsidRPr="00805A31">
              <w:rPr>
                <w:rFonts w:ascii="Trebuchet MS" w:hAnsi="Trebuchet MS"/>
                <w:noProof/>
                <w:sz w:val="22"/>
                <w:szCs w:val="22"/>
              </w:rPr>
              <w:t xml:space="preserve">pentru modificarea </w:t>
            </w:r>
            <w:r w:rsidR="00D92092" w:rsidRPr="00805A31">
              <w:rPr>
                <w:rFonts w:ascii="Trebuchet MS" w:eastAsia="Calibri" w:hAnsi="Trebuchet MS"/>
                <w:noProof/>
                <w:sz w:val="22"/>
                <w:szCs w:val="22"/>
              </w:rPr>
              <w:t>și completarea Legii nr. 188/2000 privind executorii judecătoreşti</w:t>
            </w:r>
            <w:r w:rsidR="00D92092" w:rsidRPr="00805A31">
              <w:rPr>
                <w:rFonts w:ascii="Trebuchet MS" w:hAnsi="Trebuchet MS" w:cs="Arial"/>
                <w:noProof/>
                <w:sz w:val="22"/>
                <w:szCs w:val="22"/>
              </w:rPr>
              <w:t>.</w:t>
            </w:r>
          </w:p>
          <w:p w14:paraId="4DA1A8C9" w14:textId="050153F2" w:rsidR="00786691" w:rsidRPr="00805A31" w:rsidRDefault="009F6241" w:rsidP="00805A31">
            <w:pPr>
              <w:tabs>
                <w:tab w:val="left" w:pos="720"/>
              </w:tabs>
              <w:spacing w:before="120" w:line="276" w:lineRule="auto"/>
              <w:jc w:val="both"/>
              <w:rPr>
                <w:rFonts w:ascii="Trebuchet MS" w:hAnsi="Trebuchet MS" w:cs="Arial"/>
                <w:iCs/>
                <w:noProof/>
                <w:sz w:val="22"/>
                <w:szCs w:val="22"/>
              </w:rPr>
            </w:pPr>
            <w:r w:rsidRPr="00805A31">
              <w:rPr>
                <w:rFonts w:ascii="Trebuchet MS" w:hAnsi="Trebuchet MS" w:cs="Arial"/>
                <w:iCs/>
                <w:noProof/>
                <w:sz w:val="22"/>
                <w:szCs w:val="22"/>
              </w:rPr>
              <w:t xml:space="preserve">În acest context, </w:t>
            </w:r>
            <w:r w:rsidR="00786691" w:rsidRPr="00805A31">
              <w:rPr>
                <w:rFonts w:ascii="Trebuchet MS" w:hAnsi="Trebuchet MS" w:cs="Arial"/>
                <w:iCs/>
                <w:noProof/>
                <w:sz w:val="22"/>
                <w:szCs w:val="22"/>
              </w:rPr>
              <w:t>intervenţiile legislative cuprinse în prezentul proiect se axează pe următoarele:</w:t>
            </w:r>
          </w:p>
          <w:p w14:paraId="1EFE1E18" w14:textId="77777777" w:rsidR="00786691" w:rsidRPr="00805A31" w:rsidRDefault="00786691" w:rsidP="00805A31">
            <w:pPr>
              <w:tabs>
                <w:tab w:val="left" w:pos="720"/>
              </w:tabs>
              <w:spacing w:before="120" w:line="276" w:lineRule="auto"/>
              <w:jc w:val="both"/>
              <w:rPr>
                <w:rFonts w:ascii="Trebuchet MS" w:hAnsi="Trebuchet MS" w:cs="Arial"/>
                <w:iCs/>
                <w:noProof/>
                <w:sz w:val="22"/>
                <w:szCs w:val="22"/>
              </w:rPr>
            </w:pPr>
          </w:p>
          <w:p w14:paraId="0A1AD5FC" w14:textId="77777777" w:rsidR="00786691" w:rsidRPr="00805A31" w:rsidRDefault="009F6241" w:rsidP="00805A31">
            <w:pPr>
              <w:pStyle w:val="ListParagraph"/>
              <w:numPr>
                <w:ilvl w:val="0"/>
                <w:numId w:val="3"/>
              </w:numPr>
              <w:tabs>
                <w:tab w:val="left" w:pos="720"/>
              </w:tabs>
              <w:spacing w:before="120" w:line="276" w:lineRule="auto"/>
              <w:jc w:val="both"/>
              <w:rPr>
                <w:rFonts w:ascii="Trebuchet MS" w:hAnsi="Trebuchet MS" w:cs="Arial"/>
                <w:i/>
                <w:noProof/>
                <w:sz w:val="22"/>
                <w:szCs w:val="22"/>
              </w:rPr>
            </w:pPr>
            <w:r w:rsidRPr="00805A31">
              <w:rPr>
                <w:rFonts w:ascii="Trebuchet MS" w:hAnsi="Trebuchet MS" w:cs="Arial"/>
                <w:i/>
                <w:iCs/>
                <w:noProof/>
                <w:sz w:val="22"/>
                <w:szCs w:val="22"/>
              </w:rPr>
              <w:lastRenderedPageBreak/>
              <w:t>reform</w:t>
            </w:r>
            <w:r w:rsidR="00786691" w:rsidRPr="00805A31">
              <w:rPr>
                <w:rFonts w:ascii="Trebuchet MS" w:hAnsi="Trebuchet MS" w:cs="Arial"/>
                <w:i/>
                <w:iCs/>
                <w:noProof/>
                <w:sz w:val="22"/>
                <w:szCs w:val="22"/>
              </w:rPr>
              <w:t>area</w:t>
            </w:r>
            <w:r w:rsidRPr="00805A31">
              <w:rPr>
                <w:rFonts w:ascii="Trebuchet MS" w:hAnsi="Trebuchet MS" w:cs="Arial"/>
                <w:i/>
                <w:iCs/>
                <w:noProof/>
                <w:sz w:val="22"/>
                <w:szCs w:val="22"/>
              </w:rPr>
              <w:t xml:space="preserve"> unor instituții din </w:t>
            </w:r>
            <w:r w:rsidRPr="00805A31">
              <w:rPr>
                <w:rFonts w:ascii="Trebuchet MS" w:hAnsi="Trebuchet MS" w:cs="Arial"/>
                <w:i/>
                <w:noProof/>
                <w:sz w:val="22"/>
                <w:szCs w:val="22"/>
              </w:rPr>
              <w:t>Legea nr. 188/2000</w:t>
            </w:r>
            <w:r w:rsidRPr="00805A31">
              <w:rPr>
                <w:rFonts w:ascii="Trebuchet MS" w:hAnsi="Trebuchet MS" w:cs="Arial"/>
                <w:i/>
                <w:iCs/>
                <w:noProof/>
                <w:sz w:val="22"/>
                <w:szCs w:val="22"/>
              </w:rPr>
              <w:t xml:space="preserve"> și introducerea altora noi</w:t>
            </w:r>
            <w:r w:rsidR="00786691" w:rsidRPr="00805A31">
              <w:rPr>
                <w:rFonts w:ascii="Trebuchet MS" w:hAnsi="Trebuchet MS" w:cs="Arial"/>
                <w:i/>
                <w:iCs/>
                <w:noProof/>
                <w:sz w:val="22"/>
                <w:szCs w:val="22"/>
              </w:rPr>
              <w:t>;</w:t>
            </w:r>
          </w:p>
          <w:p w14:paraId="6EE26B41" w14:textId="3B0342BF" w:rsidR="00786691" w:rsidRPr="00805A31" w:rsidRDefault="00786691" w:rsidP="00805A31">
            <w:pPr>
              <w:pStyle w:val="ListParagraph"/>
              <w:numPr>
                <w:ilvl w:val="0"/>
                <w:numId w:val="3"/>
              </w:numPr>
              <w:tabs>
                <w:tab w:val="left" w:pos="720"/>
              </w:tabs>
              <w:spacing w:before="120" w:line="276" w:lineRule="auto"/>
              <w:jc w:val="both"/>
              <w:rPr>
                <w:rFonts w:ascii="Trebuchet MS" w:hAnsi="Trebuchet MS" w:cs="Arial"/>
                <w:i/>
                <w:noProof/>
                <w:sz w:val="22"/>
                <w:szCs w:val="22"/>
              </w:rPr>
            </w:pPr>
            <w:r w:rsidRPr="00805A31">
              <w:rPr>
                <w:rFonts w:ascii="Trebuchet MS" w:hAnsi="Trebuchet MS" w:cs="Arial"/>
                <w:i/>
                <w:iCs/>
                <w:noProof/>
                <w:sz w:val="22"/>
                <w:szCs w:val="22"/>
              </w:rPr>
              <w:t>modificarea</w:t>
            </w:r>
            <w:r w:rsidR="00630D2D" w:rsidRPr="00805A31">
              <w:rPr>
                <w:rFonts w:ascii="Trebuchet MS" w:hAnsi="Trebuchet MS" w:cs="Arial"/>
                <w:i/>
                <w:iCs/>
                <w:noProof/>
                <w:sz w:val="22"/>
                <w:szCs w:val="22"/>
              </w:rPr>
              <w:t xml:space="preserve"> unor dispoziţii care conţin neclarităţi</w:t>
            </w:r>
            <w:r w:rsidRPr="00805A31">
              <w:rPr>
                <w:rFonts w:ascii="Trebuchet MS" w:hAnsi="Trebuchet MS" w:cs="Arial"/>
                <w:i/>
                <w:iCs/>
                <w:noProof/>
                <w:sz w:val="22"/>
                <w:szCs w:val="22"/>
              </w:rPr>
              <w:t>;</w:t>
            </w:r>
          </w:p>
          <w:p w14:paraId="28F974EA" w14:textId="699B958F" w:rsidR="009F6241" w:rsidRPr="00805A31" w:rsidRDefault="00630D2D" w:rsidP="00805A31">
            <w:pPr>
              <w:pStyle w:val="ListParagraph"/>
              <w:numPr>
                <w:ilvl w:val="0"/>
                <w:numId w:val="3"/>
              </w:numPr>
              <w:tabs>
                <w:tab w:val="left" w:pos="720"/>
              </w:tabs>
              <w:spacing w:before="120" w:line="276" w:lineRule="auto"/>
              <w:jc w:val="both"/>
              <w:rPr>
                <w:rFonts w:ascii="Trebuchet MS" w:hAnsi="Trebuchet MS" w:cs="Arial"/>
                <w:i/>
                <w:noProof/>
                <w:sz w:val="22"/>
                <w:szCs w:val="22"/>
              </w:rPr>
            </w:pPr>
            <w:r w:rsidRPr="00805A31">
              <w:rPr>
                <w:rFonts w:ascii="Trebuchet MS" w:hAnsi="Trebuchet MS" w:cs="Arial"/>
                <w:i/>
                <w:iCs/>
                <w:noProof/>
                <w:sz w:val="22"/>
                <w:szCs w:val="22"/>
              </w:rPr>
              <w:t>introducer</w:t>
            </w:r>
            <w:r w:rsidR="00786691" w:rsidRPr="00805A31">
              <w:rPr>
                <w:rFonts w:ascii="Trebuchet MS" w:hAnsi="Trebuchet MS" w:cs="Arial"/>
                <w:i/>
                <w:iCs/>
                <w:noProof/>
                <w:sz w:val="22"/>
                <w:szCs w:val="22"/>
              </w:rPr>
              <w:t>ea</w:t>
            </w:r>
            <w:r w:rsidRPr="00805A31">
              <w:rPr>
                <w:rFonts w:ascii="Trebuchet MS" w:hAnsi="Trebuchet MS" w:cs="Arial"/>
                <w:i/>
                <w:iCs/>
                <w:noProof/>
                <w:sz w:val="22"/>
                <w:szCs w:val="22"/>
              </w:rPr>
              <w:t xml:space="preserve"> în cuprinsul actului normativ de nivel primar a unor prevederi cuprinse în actele normative de nivel inferior</w:t>
            </w:r>
            <w:r w:rsidR="00786691" w:rsidRPr="00805A31">
              <w:rPr>
                <w:rFonts w:ascii="Trebuchet MS" w:hAnsi="Trebuchet MS" w:cs="Arial"/>
                <w:i/>
                <w:iCs/>
                <w:noProof/>
                <w:sz w:val="22"/>
                <w:szCs w:val="22"/>
              </w:rPr>
              <w:t>.</w:t>
            </w:r>
            <w:r w:rsidR="00450639" w:rsidRPr="00805A31">
              <w:rPr>
                <w:rFonts w:ascii="Trebuchet MS" w:hAnsi="Trebuchet MS" w:cs="Arial"/>
                <w:i/>
                <w:iCs/>
                <w:noProof/>
                <w:sz w:val="22"/>
                <w:szCs w:val="22"/>
              </w:rPr>
              <w:t xml:space="preserve"> </w:t>
            </w:r>
          </w:p>
          <w:p w14:paraId="10C587BD" w14:textId="77777777" w:rsidR="007E137D" w:rsidRPr="00805A31" w:rsidRDefault="007E137D" w:rsidP="00805A31">
            <w:pPr>
              <w:pStyle w:val="ListParagraph"/>
              <w:tabs>
                <w:tab w:val="left" w:pos="720"/>
              </w:tabs>
              <w:spacing w:before="120" w:line="276" w:lineRule="auto"/>
              <w:ind w:left="1080"/>
              <w:jc w:val="both"/>
              <w:rPr>
                <w:rFonts w:ascii="Trebuchet MS" w:hAnsi="Trebuchet MS" w:cs="Arial"/>
                <w:i/>
                <w:noProof/>
                <w:sz w:val="22"/>
                <w:szCs w:val="22"/>
              </w:rPr>
            </w:pPr>
          </w:p>
          <w:p w14:paraId="0506F8E6" w14:textId="77777777" w:rsidR="009F6241" w:rsidRPr="00805A31" w:rsidRDefault="009F6241" w:rsidP="00805A31">
            <w:pPr>
              <w:tabs>
                <w:tab w:val="left" w:pos="720"/>
              </w:tabs>
              <w:spacing w:before="120" w:line="276" w:lineRule="auto"/>
              <w:jc w:val="both"/>
              <w:rPr>
                <w:rFonts w:ascii="Trebuchet MS" w:hAnsi="Trebuchet MS" w:cs="Arial"/>
                <w:iCs/>
                <w:noProof/>
                <w:sz w:val="22"/>
                <w:szCs w:val="22"/>
              </w:rPr>
            </w:pPr>
            <w:r w:rsidRPr="00805A31">
              <w:rPr>
                <w:rFonts w:ascii="Trebuchet MS" w:hAnsi="Trebuchet MS" w:cs="Arial"/>
                <w:bCs/>
                <w:iCs/>
                <w:noProof/>
                <w:sz w:val="22"/>
                <w:szCs w:val="22"/>
              </w:rPr>
              <w:t xml:space="preserve">Proiectul de lege supus spre aprobare, care cuprinde </w:t>
            </w:r>
            <w:r w:rsidRPr="00805A31">
              <w:rPr>
                <w:rFonts w:ascii="Trebuchet MS" w:hAnsi="Trebuchet MS" w:cs="Arial"/>
                <w:iCs/>
                <w:noProof/>
                <w:sz w:val="22"/>
                <w:szCs w:val="22"/>
              </w:rPr>
              <w:t xml:space="preserve">norme juridice privind organizarea profesiei de executor judecătoresc, se înscrie în demersul asumat de Ministerul Justiției, mai amplu, de modernizare a statutului profesiilor juridice și conexe sistemului judiciar, </w:t>
            </w:r>
            <w:r w:rsidRPr="00805A31">
              <w:rPr>
                <w:rFonts w:ascii="Trebuchet MS" w:hAnsi="Trebuchet MS" w:cs="Arial"/>
                <w:bCs/>
                <w:iCs/>
                <w:noProof/>
                <w:sz w:val="22"/>
                <w:szCs w:val="22"/>
              </w:rPr>
              <w:t xml:space="preserve">urmărind </w:t>
            </w:r>
            <w:r w:rsidRPr="00805A31">
              <w:rPr>
                <w:rFonts w:ascii="Trebuchet MS" w:hAnsi="Trebuchet MS" w:cs="Arial"/>
                <w:iCs/>
                <w:noProof/>
                <w:sz w:val="22"/>
                <w:szCs w:val="22"/>
              </w:rPr>
              <w:t>consolidarea statutului acestora, creșterea profesionalismului tuturor categoriilor de personal afectate profesiilor juridice conexe, precum și întărirea formelor de răspundere în cadrul fiecărei profesii.</w:t>
            </w:r>
          </w:p>
          <w:p w14:paraId="6E3268FA" w14:textId="37622B40" w:rsidR="009F6241" w:rsidRPr="00805A31" w:rsidRDefault="009F6241" w:rsidP="00805A31">
            <w:pPr>
              <w:spacing w:line="276" w:lineRule="auto"/>
              <w:jc w:val="both"/>
              <w:rPr>
                <w:rFonts w:ascii="Trebuchet MS" w:hAnsi="Trebuchet MS"/>
                <w:noProof/>
                <w:sz w:val="22"/>
                <w:szCs w:val="22"/>
              </w:rPr>
            </w:pPr>
          </w:p>
        </w:tc>
      </w:tr>
      <w:tr w:rsidR="0098668C" w:rsidRPr="00BF71EB" w14:paraId="3B1FFC98" w14:textId="77777777" w:rsidTr="009C2195">
        <w:tc>
          <w:tcPr>
            <w:tcW w:w="1702" w:type="dxa"/>
          </w:tcPr>
          <w:p w14:paraId="0556496D" w14:textId="0985FE98" w:rsidR="009F6241" w:rsidRPr="00BF71EB" w:rsidRDefault="009F6241" w:rsidP="0098668C">
            <w:pPr>
              <w:spacing w:line="276" w:lineRule="auto"/>
              <w:rPr>
                <w:rFonts w:ascii="Trebuchet MS" w:hAnsi="Trebuchet MS"/>
                <w:noProof/>
                <w:sz w:val="22"/>
                <w:szCs w:val="22"/>
              </w:rPr>
            </w:pPr>
            <w:r w:rsidRPr="00BF71EB">
              <w:rPr>
                <w:rFonts w:ascii="Trebuchet MS" w:hAnsi="Trebuchet MS"/>
                <w:noProof/>
                <w:sz w:val="22"/>
                <w:szCs w:val="22"/>
              </w:rPr>
              <w:lastRenderedPageBreak/>
              <w:t>2.3. Schimbări preconizate</w:t>
            </w:r>
          </w:p>
        </w:tc>
        <w:tc>
          <w:tcPr>
            <w:tcW w:w="8647" w:type="dxa"/>
            <w:gridSpan w:val="7"/>
          </w:tcPr>
          <w:p w14:paraId="4B1A7B0D" w14:textId="77777777" w:rsidR="009F6241" w:rsidRPr="00BF71EB" w:rsidRDefault="009F6241" w:rsidP="0098668C">
            <w:pPr>
              <w:tabs>
                <w:tab w:val="left" w:pos="720"/>
              </w:tabs>
              <w:spacing w:before="120" w:line="276" w:lineRule="auto"/>
              <w:ind w:firstLine="34"/>
              <w:jc w:val="both"/>
              <w:rPr>
                <w:rFonts w:ascii="Trebuchet MS" w:hAnsi="Trebuchet MS" w:cs="Arial"/>
                <w:noProof/>
                <w:sz w:val="22"/>
                <w:szCs w:val="22"/>
              </w:rPr>
            </w:pPr>
            <w:r w:rsidRPr="00BF71EB">
              <w:rPr>
                <w:rFonts w:ascii="Trebuchet MS" w:hAnsi="Trebuchet MS" w:cs="Arial"/>
                <w:noProof/>
                <w:sz w:val="22"/>
                <w:szCs w:val="22"/>
              </w:rPr>
              <w:t>Proiectul de act normativ a fost elaborat pe baza propunerilor Uniunii Naționale a Executorilor Judecătorești și a soluțiilor legislative propuse la nivel Ministerului Justiției, în urma constatării unor disfuncționalități în gestionarea activității desfășurate de executorii judecătorești.</w:t>
            </w:r>
          </w:p>
          <w:p w14:paraId="4BAD66FF" w14:textId="0CB3CAC4" w:rsidR="0098668C" w:rsidRPr="00BF71EB" w:rsidRDefault="009F6241" w:rsidP="002C21D4">
            <w:pPr>
              <w:tabs>
                <w:tab w:val="left" w:pos="720"/>
              </w:tabs>
              <w:spacing w:before="120" w:line="276" w:lineRule="auto"/>
              <w:ind w:firstLine="34"/>
              <w:jc w:val="both"/>
              <w:rPr>
                <w:rFonts w:ascii="Trebuchet MS" w:hAnsi="Trebuchet MS" w:cs="Arial"/>
                <w:noProof/>
                <w:sz w:val="22"/>
                <w:szCs w:val="22"/>
              </w:rPr>
            </w:pPr>
            <w:r w:rsidRPr="00BF71EB">
              <w:rPr>
                <w:rFonts w:ascii="Trebuchet MS" w:hAnsi="Trebuchet MS" w:cs="Arial"/>
                <w:noProof/>
                <w:sz w:val="22"/>
                <w:szCs w:val="22"/>
              </w:rPr>
              <w:t xml:space="preserve">Printre principalele aspecte care se preconizează a fi reglementate și reformate prin proiectul de lege, în scopul eficientizării organizării profesiei de executor judecătoresc, menționăm: </w:t>
            </w:r>
          </w:p>
          <w:p w14:paraId="38F2BD56" w14:textId="111EE800" w:rsidR="009F6241" w:rsidRPr="00994D1E" w:rsidRDefault="000700B3" w:rsidP="002C216C">
            <w:pPr>
              <w:numPr>
                <w:ilvl w:val="0"/>
                <w:numId w:val="1"/>
              </w:numPr>
              <w:spacing w:before="120" w:line="276" w:lineRule="auto"/>
              <w:ind w:left="459" w:firstLine="0"/>
              <w:jc w:val="both"/>
              <w:rPr>
                <w:rFonts w:ascii="Trebuchet MS" w:hAnsi="Trebuchet MS" w:cs="Arial"/>
                <w:noProof/>
                <w:sz w:val="22"/>
                <w:szCs w:val="22"/>
              </w:rPr>
            </w:pPr>
            <w:r>
              <w:rPr>
                <w:rFonts w:ascii="Trebuchet MS" w:hAnsi="Trebuchet MS" w:cs="Arial"/>
                <w:i/>
                <w:noProof/>
                <w:sz w:val="22"/>
                <w:szCs w:val="22"/>
              </w:rPr>
              <w:t>M</w:t>
            </w:r>
            <w:r w:rsidR="009F6241" w:rsidRPr="00BF71EB">
              <w:rPr>
                <w:rFonts w:ascii="Trebuchet MS" w:hAnsi="Trebuchet MS" w:cs="Arial"/>
                <w:i/>
                <w:noProof/>
                <w:sz w:val="22"/>
                <w:szCs w:val="22"/>
              </w:rPr>
              <w:t xml:space="preserve">odificarea dispozițiilor referitoare la </w:t>
            </w:r>
            <w:r w:rsidR="00414FDE" w:rsidRPr="00994D1E">
              <w:rPr>
                <w:rFonts w:ascii="Trebuchet MS" w:hAnsi="Trebuchet MS" w:cs="Arial"/>
                <w:i/>
                <w:noProof/>
                <w:sz w:val="22"/>
                <w:szCs w:val="22"/>
              </w:rPr>
              <w:t>condiţiile privind numirea în funcţia</w:t>
            </w:r>
            <w:r w:rsidR="009F6241" w:rsidRPr="00994D1E">
              <w:rPr>
                <w:rFonts w:ascii="Trebuchet MS" w:hAnsi="Trebuchet MS" w:cs="Arial"/>
                <w:i/>
                <w:noProof/>
                <w:sz w:val="22"/>
                <w:szCs w:val="22"/>
              </w:rPr>
              <w:t xml:space="preserve"> de executor judecătoresc</w:t>
            </w:r>
            <w:r w:rsidR="009F6241" w:rsidRPr="00994D1E">
              <w:rPr>
                <w:rFonts w:ascii="Trebuchet MS" w:hAnsi="Trebuchet MS" w:cs="Arial"/>
                <w:noProof/>
                <w:sz w:val="22"/>
                <w:szCs w:val="22"/>
              </w:rPr>
              <w:t>, acestea fiind menite să asigure calitatea procedurilor de recrutare și selecție a membrilor profesiei, precum și conformitatea acestora cu legislația Uniunii Europene, astfel:</w:t>
            </w:r>
          </w:p>
          <w:p w14:paraId="2AAEE9B7" w14:textId="7C669FCF" w:rsidR="00682ABF" w:rsidRPr="004E20DA" w:rsidRDefault="003445D3" w:rsidP="004E20DA">
            <w:pPr>
              <w:pStyle w:val="ListParagraph"/>
              <w:numPr>
                <w:ilvl w:val="0"/>
                <w:numId w:val="2"/>
              </w:numPr>
              <w:spacing w:before="120" w:line="276" w:lineRule="auto"/>
              <w:ind w:left="606" w:right="134" w:hanging="147"/>
              <w:jc w:val="both"/>
              <w:rPr>
                <w:rFonts w:ascii="Trebuchet MS" w:eastAsia="Calibri" w:hAnsi="Trebuchet MS"/>
                <w:noProof/>
                <w:sz w:val="22"/>
                <w:szCs w:val="22"/>
              </w:rPr>
            </w:pPr>
            <w:r>
              <w:rPr>
                <w:rFonts w:ascii="Trebuchet MS" w:hAnsi="Trebuchet MS" w:cs="Calibri"/>
                <w:bCs/>
                <w:noProof/>
                <w:sz w:val="22"/>
                <w:szCs w:val="22"/>
              </w:rPr>
              <w:t>a</w:t>
            </w:r>
            <w:r w:rsidR="009F6241" w:rsidRPr="00F972DF">
              <w:rPr>
                <w:rFonts w:ascii="Trebuchet MS" w:hAnsi="Trebuchet MS" w:cs="Calibri"/>
                <w:bCs/>
                <w:noProof/>
                <w:sz w:val="22"/>
                <w:szCs w:val="22"/>
              </w:rPr>
              <w:t xml:space="preserve"> fost înființat, în cadrul Uniunii Naționale a Executorilor Judecătorești, </w:t>
            </w:r>
            <w:r w:rsidR="0063327C" w:rsidRPr="00F972DF">
              <w:rPr>
                <w:rFonts w:ascii="Trebuchet MS" w:eastAsia="Calibri" w:hAnsi="Trebuchet MS"/>
                <w:noProof/>
                <w:sz w:val="22"/>
                <w:szCs w:val="22"/>
              </w:rPr>
              <w:t xml:space="preserve">Institutul Național de Pregătire și Perfecționare a Executorilor Judecătorești, entitate de interes public, cu personalitate juridică care asigură perfecționarea activității de executare silită, pregătirea profesională inițială și, după caz, continuă a executorilor judecătorești </w:t>
            </w:r>
            <w:r w:rsidR="000700B3" w:rsidRPr="00F972DF">
              <w:rPr>
                <w:rFonts w:ascii="Trebuchet MS" w:eastAsia="Calibri" w:hAnsi="Trebuchet MS"/>
                <w:noProof/>
                <w:sz w:val="22"/>
                <w:szCs w:val="22"/>
              </w:rPr>
              <w:t xml:space="preserve">stagiari </w:t>
            </w:r>
            <w:r w:rsidR="0063327C" w:rsidRPr="00F972DF">
              <w:rPr>
                <w:rFonts w:ascii="Trebuchet MS" w:eastAsia="Calibri" w:hAnsi="Trebuchet MS"/>
                <w:noProof/>
                <w:sz w:val="22"/>
                <w:szCs w:val="22"/>
              </w:rPr>
              <w:t xml:space="preserve">și a executorilor </w:t>
            </w:r>
            <w:r w:rsidR="00994D1E" w:rsidRPr="00F972DF">
              <w:rPr>
                <w:rFonts w:ascii="Trebuchet MS" w:eastAsia="Calibri" w:hAnsi="Trebuchet MS"/>
                <w:noProof/>
                <w:sz w:val="22"/>
                <w:szCs w:val="22"/>
              </w:rPr>
              <w:t>judecătoreşti</w:t>
            </w:r>
            <w:r w:rsidR="0063327C" w:rsidRPr="00F972DF">
              <w:rPr>
                <w:rFonts w:ascii="Trebuchet MS" w:eastAsia="Calibri" w:hAnsi="Trebuchet MS"/>
                <w:noProof/>
                <w:sz w:val="22"/>
                <w:szCs w:val="22"/>
              </w:rPr>
              <w:t>, a altor specialiști, a personalului de specialitate al birourilor executorilor judecătorești, al Camerelor și al Uniunii, având dreptul de a elibera diplome sau certificate de absolvire recunoscute de instituțiile publice și private abilitate</w:t>
            </w:r>
            <w:r w:rsidR="000700B3">
              <w:rPr>
                <w:rFonts w:ascii="Trebuchet MS" w:eastAsia="Calibri" w:hAnsi="Trebuchet MS"/>
                <w:noProof/>
                <w:sz w:val="22"/>
                <w:szCs w:val="22"/>
              </w:rPr>
              <w:t>;</w:t>
            </w:r>
          </w:p>
          <w:p w14:paraId="35911A0D" w14:textId="7DE6AD98" w:rsidR="009F6241" w:rsidRPr="00BF71EB" w:rsidRDefault="003445D3" w:rsidP="00F972DF">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Calibri"/>
                <w:noProof/>
                <w:sz w:val="22"/>
                <w:szCs w:val="22"/>
              </w:rPr>
              <w:t>t</w:t>
            </w:r>
            <w:r w:rsidR="009F6241" w:rsidRPr="00F972DF">
              <w:rPr>
                <w:rFonts w:ascii="Trebuchet MS" w:hAnsi="Trebuchet MS" w:cs="Calibri"/>
                <w:noProof/>
                <w:sz w:val="22"/>
                <w:szCs w:val="22"/>
              </w:rPr>
              <w:t xml:space="preserve">oate examenele și concursurile în domeniu, respectiv examenul de definitivat, concursul de </w:t>
            </w:r>
            <w:r w:rsidR="00F972DF" w:rsidRPr="00F972DF">
              <w:rPr>
                <w:rFonts w:ascii="Trebuchet MS" w:eastAsia="Calibri" w:hAnsi="Trebuchet MS"/>
                <w:sz w:val="22"/>
                <w:szCs w:val="22"/>
              </w:rPr>
              <w:t>admitere în funcţia de executor judecătoresc pentru persoanele care au cel puţin 6 ani vechime într-o funcţie de specialitate juridică</w:t>
            </w:r>
            <w:r w:rsidR="009F6241" w:rsidRPr="00F972DF">
              <w:rPr>
                <w:rFonts w:ascii="Trebuchet MS" w:hAnsi="Trebuchet MS" w:cs="Calibri"/>
                <w:noProof/>
                <w:sz w:val="22"/>
                <w:szCs w:val="22"/>
              </w:rPr>
              <w:t xml:space="preserve">, concursul de schimbare </w:t>
            </w:r>
            <w:r w:rsidR="00994D1E" w:rsidRPr="00F972DF">
              <w:rPr>
                <w:rFonts w:ascii="Trebuchet MS" w:hAnsi="Trebuchet MS" w:cs="Calibri"/>
                <w:noProof/>
                <w:sz w:val="22"/>
                <w:szCs w:val="22"/>
              </w:rPr>
              <w:t>a sediului</w:t>
            </w:r>
            <w:r w:rsidR="009F6241" w:rsidRPr="00F972DF">
              <w:rPr>
                <w:rFonts w:ascii="Trebuchet MS" w:hAnsi="Trebuchet MS" w:cs="Calibri"/>
                <w:noProof/>
                <w:sz w:val="22"/>
                <w:szCs w:val="22"/>
              </w:rPr>
              <w:t xml:space="preserve">, precum şi examenul sau, după caz, concursul de dobândire a calităţii de executor judecătoresc stagiar se organizează la nivel naţional </w:t>
            </w:r>
            <w:r w:rsidR="009F6241" w:rsidRPr="00F972DF">
              <w:rPr>
                <w:rFonts w:ascii="Trebuchet MS" w:hAnsi="Trebuchet MS" w:cs="Calibri"/>
                <w:bCs/>
                <w:noProof/>
                <w:sz w:val="22"/>
                <w:szCs w:val="22"/>
              </w:rPr>
              <w:t>prin intermediul</w:t>
            </w:r>
            <w:r w:rsidR="009F6241" w:rsidRPr="00F972DF">
              <w:rPr>
                <w:rFonts w:ascii="Trebuchet MS" w:hAnsi="Trebuchet MS"/>
                <w:noProof/>
                <w:sz w:val="22"/>
                <w:szCs w:val="22"/>
              </w:rPr>
              <w:t xml:space="preserve"> </w:t>
            </w:r>
            <w:r w:rsidR="009F6241" w:rsidRPr="00F972DF">
              <w:rPr>
                <w:rFonts w:ascii="Trebuchet MS" w:hAnsi="Trebuchet MS" w:cs="Calibri"/>
                <w:bCs/>
                <w:noProof/>
                <w:sz w:val="22"/>
                <w:szCs w:val="22"/>
              </w:rPr>
              <w:t xml:space="preserve">Institutului Național de </w:t>
            </w:r>
            <w:r w:rsidR="009F6241" w:rsidRPr="00BF71EB">
              <w:rPr>
                <w:rFonts w:ascii="Trebuchet MS" w:hAnsi="Trebuchet MS" w:cs="Calibri"/>
                <w:bCs/>
                <w:noProof/>
                <w:sz w:val="22"/>
                <w:szCs w:val="22"/>
              </w:rPr>
              <w:t>Pregătire și Perfecționare a Executorilor Judecătorești</w:t>
            </w:r>
            <w:r w:rsidR="002C21D4" w:rsidRPr="00BF71EB">
              <w:rPr>
                <w:rFonts w:ascii="Trebuchet MS" w:hAnsi="Trebuchet MS" w:cs="Calibri"/>
                <w:bCs/>
                <w:noProof/>
                <w:sz w:val="22"/>
                <w:szCs w:val="22"/>
              </w:rPr>
              <w:t xml:space="preserve">, în cuprinsul reglementării la nivel primar fiind inserate dispoziţii care cuprind aspectele esenţiale referitoare la aceste examene, cum sunt, spre exemplu, condiţiile de participare, regulile generale </w:t>
            </w:r>
            <w:r w:rsidR="002C21D4" w:rsidRPr="00BF71EB">
              <w:rPr>
                <w:rFonts w:ascii="Trebuchet MS" w:hAnsi="Trebuchet MS" w:cs="Calibri"/>
                <w:bCs/>
                <w:noProof/>
                <w:sz w:val="22"/>
                <w:szCs w:val="22"/>
              </w:rPr>
              <w:lastRenderedPageBreak/>
              <w:t>privind constituirea comisiilor de concurs, tipul etapelor şi probelor de concurs, modalitatea de stabilire a rezultatelor;</w:t>
            </w:r>
          </w:p>
          <w:p w14:paraId="1AA130DA" w14:textId="0351ABFB" w:rsidR="009F6241" w:rsidRPr="00BF71EB"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Arial"/>
                <w:noProof/>
                <w:sz w:val="22"/>
                <w:szCs w:val="22"/>
              </w:rPr>
              <w:t>a</w:t>
            </w:r>
            <w:r w:rsidR="009F6241" w:rsidRPr="00BF71EB">
              <w:rPr>
                <w:rFonts w:ascii="Trebuchet MS" w:hAnsi="Trebuchet MS" w:cs="Arial"/>
                <w:noProof/>
                <w:sz w:val="22"/>
                <w:szCs w:val="22"/>
              </w:rPr>
              <w:t xml:space="preserve"> fost eliminată condiția cetățeniei române pentru accesul în profesie, potrivit proiectului urmând a putea deveni executor judecătoresc orice </w:t>
            </w:r>
            <w:r w:rsidR="009F6241" w:rsidRPr="00BF71EB">
              <w:rPr>
                <w:rFonts w:ascii="Trebuchet MS" w:hAnsi="Trebuchet MS"/>
                <w:noProof/>
                <w:sz w:val="22"/>
                <w:szCs w:val="22"/>
              </w:rPr>
              <w:t>cetăţean român, cetăţean al unui stat membru al Uniunii Europene, cetăţean al unui stat aparţinând Spaţiului Economic European sau cetăţean al Confederaţiei Elveţiene, cu domiciliul sau reşedinţa în România;</w:t>
            </w:r>
          </w:p>
          <w:p w14:paraId="34DBE3A7" w14:textId="0C9CE3B6" w:rsidR="009F6241" w:rsidRPr="00BF71EB"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Arial"/>
                <w:noProof/>
                <w:sz w:val="22"/>
                <w:szCs w:val="22"/>
              </w:rPr>
              <w:t>p</w:t>
            </w:r>
            <w:r w:rsidR="009F6241" w:rsidRPr="00BF71EB">
              <w:rPr>
                <w:rFonts w:ascii="Trebuchet MS" w:hAnsi="Trebuchet MS" w:cs="Arial"/>
                <w:noProof/>
                <w:sz w:val="22"/>
                <w:szCs w:val="22"/>
              </w:rPr>
              <w:t>entru corelarea condițiil</w:t>
            </w:r>
            <w:r w:rsidR="00EE25FD">
              <w:rPr>
                <w:rFonts w:ascii="Trebuchet MS" w:hAnsi="Trebuchet MS" w:cs="Arial"/>
                <w:noProof/>
                <w:sz w:val="22"/>
                <w:szCs w:val="22"/>
              </w:rPr>
              <w:t>or</w:t>
            </w:r>
            <w:r w:rsidR="009F6241" w:rsidRPr="00BF71EB">
              <w:rPr>
                <w:rFonts w:ascii="Trebuchet MS" w:hAnsi="Trebuchet MS" w:cs="Arial"/>
                <w:noProof/>
                <w:sz w:val="22"/>
                <w:szCs w:val="22"/>
              </w:rPr>
              <w:t xml:space="preserve"> de acces în celelalte profesii juridice</w:t>
            </w:r>
            <w:r w:rsidR="00DF1300" w:rsidRPr="00BF71EB">
              <w:rPr>
                <w:rFonts w:ascii="Trebuchet MS" w:hAnsi="Trebuchet MS" w:cs="Arial"/>
                <w:noProof/>
                <w:sz w:val="22"/>
                <w:szCs w:val="22"/>
              </w:rPr>
              <w:t xml:space="preserve"> şi în scopul profesionalizării procesului de selecţie a executorilor judecătoreşti</w:t>
            </w:r>
            <w:r w:rsidR="009F6241" w:rsidRPr="00BF71EB">
              <w:rPr>
                <w:rFonts w:ascii="Trebuchet MS" w:hAnsi="Trebuchet MS" w:cs="Arial"/>
                <w:noProof/>
                <w:sz w:val="22"/>
                <w:szCs w:val="22"/>
              </w:rPr>
              <w:t xml:space="preserve">, a fost eliminată posibilitatea </w:t>
            </w:r>
            <w:r w:rsidR="00D54A90">
              <w:rPr>
                <w:rFonts w:ascii="Trebuchet MS" w:hAnsi="Trebuchet MS" w:cs="Arial"/>
                <w:noProof/>
                <w:sz w:val="22"/>
                <w:szCs w:val="22"/>
              </w:rPr>
              <w:t xml:space="preserve">numirii </w:t>
            </w:r>
            <w:r w:rsidR="009F6241" w:rsidRPr="00BF71EB">
              <w:rPr>
                <w:rFonts w:ascii="Trebuchet MS" w:hAnsi="Trebuchet MS" w:cs="Arial"/>
                <w:noProof/>
                <w:sz w:val="22"/>
                <w:szCs w:val="22"/>
              </w:rPr>
              <w:t xml:space="preserve">fără examen sau concurs </w:t>
            </w:r>
            <w:r w:rsidR="00D54A90">
              <w:rPr>
                <w:rFonts w:ascii="Trebuchet MS" w:hAnsi="Trebuchet MS" w:cs="Arial"/>
                <w:noProof/>
                <w:sz w:val="22"/>
                <w:szCs w:val="22"/>
              </w:rPr>
              <w:t>în funcţia</w:t>
            </w:r>
            <w:r w:rsidR="009F6241" w:rsidRPr="00BF71EB">
              <w:rPr>
                <w:rFonts w:ascii="Trebuchet MS" w:hAnsi="Trebuchet MS" w:cs="Arial"/>
                <w:noProof/>
                <w:color w:val="FF0000"/>
                <w:sz w:val="22"/>
                <w:szCs w:val="22"/>
              </w:rPr>
              <w:t xml:space="preserve"> </w:t>
            </w:r>
            <w:r w:rsidR="009F6241" w:rsidRPr="00BF71EB">
              <w:rPr>
                <w:rFonts w:ascii="Trebuchet MS" w:hAnsi="Trebuchet MS" w:cs="Arial"/>
                <w:noProof/>
                <w:sz w:val="22"/>
                <w:szCs w:val="22"/>
              </w:rPr>
              <w:t xml:space="preserve">de executor judecătoresc </w:t>
            </w:r>
            <w:r w:rsidR="00D54A90">
              <w:rPr>
                <w:rFonts w:ascii="Trebuchet MS" w:hAnsi="Trebuchet MS" w:cs="Arial"/>
                <w:noProof/>
                <w:sz w:val="22"/>
                <w:szCs w:val="22"/>
              </w:rPr>
              <w:t>a</w:t>
            </w:r>
            <w:r w:rsidR="009F6241" w:rsidRPr="00BF71EB">
              <w:rPr>
                <w:rFonts w:ascii="Trebuchet MS" w:hAnsi="Trebuchet MS" w:cs="Arial"/>
                <w:noProof/>
                <w:sz w:val="22"/>
                <w:szCs w:val="22"/>
              </w:rPr>
              <w:t xml:space="preserve"> persoanel</w:t>
            </w:r>
            <w:r w:rsidR="00D54A90">
              <w:rPr>
                <w:rFonts w:ascii="Trebuchet MS" w:hAnsi="Trebuchet MS" w:cs="Arial"/>
                <w:noProof/>
                <w:sz w:val="22"/>
                <w:szCs w:val="22"/>
              </w:rPr>
              <w:t>or</w:t>
            </w:r>
            <w:r w:rsidR="009F6241" w:rsidRPr="00BF71EB">
              <w:rPr>
                <w:rFonts w:ascii="Trebuchet MS" w:hAnsi="Trebuchet MS" w:cs="Arial"/>
                <w:noProof/>
                <w:sz w:val="22"/>
                <w:szCs w:val="22"/>
              </w:rPr>
              <w:t xml:space="preserve"> care au exercitat timp de 5 ani funcția de judecător, procuror sau avocat și au promovat examenul de definitivat în profesia din care provin;</w:t>
            </w:r>
          </w:p>
          <w:p w14:paraId="72B949F1" w14:textId="3963DD55" w:rsidR="009F6241" w:rsidRPr="004E20DA"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Arial"/>
                <w:noProof/>
                <w:sz w:val="22"/>
                <w:szCs w:val="22"/>
              </w:rPr>
              <w:t xml:space="preserve">a </w:t>
            </w:r>
            <w:r w:rsidR="009F6241" w:rsidRPr="00BF71EB">
              <w:rPr>
                <w:rFonts w:ascii="Trebuchet MS" w:hAnsi="Trebuchet MS" w:cs="Arial"/>
                <w:noProof/>
                <w:sz w:val="22"/>
                <w:szCs w:val="22"/>
              </w:rPr>
              <w:t>fost introdusă o dispoziție referitoare la exercitarea funcției de executor judecătoresc după împlinirea vârstei de 7</w:t>
            </w:r>
            <w:r w:rsidR="0063327C" w:rsidRPr="00BF71EB">
              <w:rPr>
                <w:rFonts w:ascii="Trebuchet MS" w:hAnsi="Trebuchet MS" w:cs="Arial"/>
                <w:noProof/>
                <w:sz w:val="22"/>
                <w:szCs w:val="22"/>
              </w:rPr>
              <w:t>5</w:t>
            </w:r>
            <w:r w:rsidR="009F6241" w:rsidRPr="00BF71EB">
              <w:rPr>
                <w:rFonts w:ascii="Trebuchet MS" w:hAnsi="Trebuchet MS" w:cs="Arial"/>
                <w:noProof/>
                <w:sz w:val="22"/>
                <w:szCs w:val="22"/>
              </w:rPr>
              <w:t xml:space="preserve"> de ani, soluția propusă pentru menținerea în profesie fiind aceea a dovedirii anuale, pe baza unui aviz medical, a îndeplinirii condiției referitoare la menținerea capacității fizice </w:t>
            </w:r>
            <w:r w:rsidR="009F6241" w:rsidRPr="004E20DA">
              <w:rPr>
                <w:rFonts w:ascii="Trebuchet MS" w:hAnsi="Trebuchet MS" w:cs="Arial"/>
                <w:noProof/>
                <w:sz w:val="22"/>
                <w:szCs w:val="22"/>
              </w:rPr>
              <w:t>necesare exercitării funcției;</w:t>
            </w:r>
          </w:p>
          <w:p w14:paraId="49569F4E" w14:textId="1BE4B7A8" w:rsidR="009F6241" w:rsidRPr="004E20DA"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Calibri"/>
                <w:bCs/>
                <w:noProof/>
                <w:sz w:val="22"/>
                <w:szCs w:val="22"/>
              </w:rPr>
              <w:t>p</w:t>
            </w:r>
            <w:r w:rsidR="009F6241" w:rsidRPr="004E20DA">
              <w:rPr>
                <w:rFonts w:ascii="Trebuchet MS" w:hAnsi="Trebuchet MS" w:cs="Calibri"/>
                <w:bCs/>
                <w:noProof/>
                <w:sz w:val="22"/>
                <w:szCs w:val="22"/>
              </w:rPr>
              <w:t xml:space="preserve">roiectul modifică substanțial dispozițiile actuale referitoare la stagiul de pregătire teoretică şi practică al executorilor judecătorești stagiari, acesta urmând a cuprinde </w:t>
            </w:r>
            <w:r w:rsidR="009F6241" w:rsidRPr="004E20DA">
              <w:rPr>
                <w:rFonts w:ascii="Trebuchet MS" w:hAnsi="Trebuchet MS" w:cs="Arial"/>
                <w:noProof/>
                <w:sz w:val="22"/>
                <w:szCs w:val="22"/>
              </w:rPr>
              <w:t xml:space="preserve">un an </w:t>
            </w:r>
            <w:r w:rsidR="009F6241" w:rsidRPr="004E20DA">
              <w:rPr>
                <w:rFonts w:ascii="Trebuchet MS" w:hAnsi="Trebuchet MS" w:cs="Calibri"/>
                <w:noProof/>
                <w:sz w:val="22"/>
                <w:szCs w:val="22"/>
              </w:rPr>
              <w:t xml:space="preserve">de pregătire teoretică prin frecventarea cursurilor organizate de </w:t>
            </w:r>
            <w:r w:rsidR="00EE25FD" w:rsidRPr="00EE25FD">
              <w:rPr>
                <w:rFonts w:ascii="Trebuchet MS" w:hAnsi="Trebuchet MS" w:cs="Calibri"/>
                <w:noProof/>
                <w:sz w:val="22"/>
                <w:szCs w:val="22"/>
              </w:rPr>
              <w:t xml:space="preserve">Institutul Național de Pregătire și Perfecționare a Executorilor Judecătorești </w:t>
            </w:r>
            <w:r w:rsidR="009F6241" w:rsidRPr="004E20DA">
              <w:rPr>
                <w:rFonts w:ascii="Trebuchet MS" w:hAnsi="Trebuchet MS" w:cs="Calibri"/>
                <w:noProof/>
                <w:sz w:val="22"/>
                <w:szCs w:val="22"/>
              </w:rPr>
              <w:t xml:space="preserve">și un an de pregătire practică </w:t>
            </w:r>
            <w:r w:rsidR="004E20DA" w:rsidRPr="004E20DA">
              <w:rPr>
                <w:rFonts w:ascii="Trebuchet MS" w:eastAsia="Calibri" w:hAnsi="Trebuchet MS"/>
                <w:sz w:val="22"/>
                <w:szCs w:val="22"/>
              </w:rPr>
              <w:t>sub îndrumarea unui executor judecătoresc coordonator</w:t>
            </w:r>
            <w:r w:rsidR="009F6241" w:rsidRPr="004E20DA">
              <w:rPr>
                <w:rFonts w:ascii="Trebuchet MS" w:hAnsi="Trebuchet MS" w:cs="Calibri"/>
                <w:noProof/>
                <w:sz w:val="22"/>
                <w:szCs w:val="22"/>
              </w:rPr>
              <w:t>;</w:t>
            </w:r>
          </w:p>
          <w:p w14:paraId="1B2A5DD0" w14:textId="09FE4DFA" w:rsidR="009F6241" w:rsidRPr="00BF71EB"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Arial"/>
                <w:noProof/>
                <w:sz w:val="22"/>
                <w:szCs w:val="22"/>
              </w:rPr>
              <w:t>e</w:t>
            </w:r>
            <w:r w:rsidR="009F6241" w:rsidRPr="00BF71EB">
              <w:rPr>
                <w:rFonts w:ascii="Trebuchet MS" w:hAnsi="Trebuchet MS" w:cs="Arial"/>
                <w:noProof/>
                <w:sz w:val="22"/>
                <w:szCs w:val="22"/>
              </w:rPr>
              <w:t xml:space="preserve">xamenul de definitivat </w:t>
            </w:r>
            <w:r w:rsidR="009F6241" w:rsidRPr="00BF71EB">
              <w:rPr>
                <w:rFonts w:ascii="Trebuchet MS" w:hAnsi="Trebuchet MS" w:cs="Calibri"/>
                <w:bCs/>
                <w:noProof/>
                <w:sz w:val="22"/>
                <w:szCs w:val="22"/>
              </w:rPr>
              <w:t>se va desfășura, de asemenea, prin intermediul</w:t>
            </w:r>
            <w:r w:rsidR="009F6241" w:rsidRPr="00BF71EB">
              <w:rPr>
                <w:rFonts w:ascii="Trebuchet MS" w:hAnsi="Trebuchet MS"/>
                <w:noProof/>
                <w:sz w:val="22"/>
                <w:szCs w:val="22"/>
              </w:rPr>
              <w:t xml:space="preserve"> </w:t>
            </w:r>
            <w:r w:rsidR="009F6241" w:rsidRPr="00BF71EB">
              <w:rPr>
                <w:rFonts w:ascii="Trebuchet MS" w:hAnsi="Trebuchet MS" w:cs="Calibri"/>
                <w:bCs/>
                <w:noProof/>
                <w:sz w:val="22"/>
                <w:szCs w:val="22"/>
              </w:rPr>
              <w:t>Institutului Național de Pregătire și Perfecționare a Executorilor Judecătorești, prin proiect fiind introduse noi dispoziții referitoare la tematică și modalitatea de ocupare a posturilor;</w:t>
            </w:r>
          </w:p>
          <w:p w14:paraId="435DAC4F" w14:textId="78789322" w:rsidR="009F6241" w:rsidRPr="00BF71EB"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Calibri"/>
                <w:bCs/>
                <w:noProof/>
                <w:sz w:val="22"/>
                <w:szCs w:val="22"/>
              </w:rPr>
              <w:t>a</w:t>
            </w:r>
            <w:r w:rsidR="009F6241" w:rsidRPr="00BF71EB">
              <w:rPr>
                <w:rFonts w:ascii="Trebuchet MS" w:hAnsi="Trebuchet MS" w:cs="Calibri"/>
                <w:bCs/>
                <w:noProof/>
                <w:sz w:val="22"/>
                <w:szCs w:val="22"/>
              </w:rPr>
              <w:t xml:space="preserve">u fost introduse noi dispoziții </w:t>
            </w:r>
            <w:r w:rsidR="009F6241" w:rsidRPr="004E20DA">
              <w:rPr>
                <w:rFonts w:ascii="Trebuchet MS" w:hAnsi="Trebuchet MS" w:cs="Calibri"/>
                <w:bCs/>
                <w:noProof/>
                <w:sz w:val="22"/>
                <w:szCs w:val="22"/>
              </w:rPr>
              <w:t xml:space="preserve">referitoare la concursul  de admitere în funcţia de executor judecătoresc pentru persoanele care au cel puţin 6 ani vechime într-o funcţie de specialitate juridică, precum și cu privire la obligativitatea candidaților declarați admiși de a urma cursuri privind pregătirea practică </w:t>
            </w:r>
            <w:r w:rsidR="00F2135B" w:rsidRPr="004E20DA">
              <w:rPr>
                <w:rFonts w:ascii="Trebuchet MS" w:eastAsia="Calibri" w:hAnsi="Trebuchet MS"/>
                <w:noProof/>
                <w:sz w:val="22"/>
                <w:szCs w:val="22"/>
              </w:rPr>
              <w:t>referitoare la organizarea, desfășurarea și exercitarea profesiei</w:t>
            </w:r>
            <w:r w:rsidR="009F6241" w:rsidRPr="004E20DA">
              <w:rPr>
                <w:rFonts w:ascii="Trebuchet MS" w:hAnsi="Trebuchet MS" w:cs="Calibri"/>
                <w:bCs/>
                <w:noProof/>
                <w:sz w:val="22"/>
                <w:szCs w:val="22"/>
              </w:rPr>
              <w:t xml:space="preserve">, organizate de </w:t>
            </w:r>
            <w:r w:rsidR="002C21D4" w:rsidRPr="004E20DA">
              <w:rPr>
                <w:rFonts w:ascii="Trebuchet MS" w:hAnsi="Trebuchet MS" w:cs="Calibri"/>
                <w:bCs/>
                <w:noProof/>
                <w:sz w:val="22"/>
                <w:szCs w:val="22"/>
              </w:rPr>
              <w:t>Institutului Național de Pregătire și Perfecționare a Executorilor Judecătorești</w:t>
            </w:r>
            <w:r w:rsidR="00851381" w:rsidRPr="00BF71EB">
              <w:rPr>
                <w:rFonts w:ascii="Trebuchet MS" w:hAnsi="Trebuchet MS" w:cs="Calibri"/>
                <w:bCs/>
                <w:noProof/>
                <w:sz w:val="22"/>
                <w:szCs w:val="22"/>
              </w:rPr>
              <w:t>.</w:t>
            </w:r>
          </w:p>
          <w:p w14:paraId="39562EA0" w14:textId="51420235" w:rsidR="004E20DA" w:rsidRPr="004E20DA" w:rsidRDefault="004E20DA" w:rsidP="004E20DA">
            <w:pPr>
              <w:spacing w:before="120" w:line="360" w:lineRule="auto"/>
              <w:ind w:right="134"/>
              <w:rPr>
                <w:rFonts w:ascii="Trebuchet MS" w:hAnsi="Trebuchet MS" w:cs="Arial"/>
                <w:noProof/>
                <w:sz w:val="22"/>
                <w:szCs w:val="22"/>
              </w:rPr>
            </w:pPr>
          </w:p>
          <w:p w14:paraId="7BA831EE" w14:textId="2FA8BD27" w:rsidR="009F6241" w:rsidRPr="00BF71EB" w:rsidRDefault="000700B3" w:rsidP="002C216C">
            <w:pPr>
              <w:numPr>
                <w:ilvl w:val="0"/>
                <w:numId w:val="1"/>
              </w:numPr>
              <w:spacing w:before="120" w:line="276" w:lineRule="auto"/>
              <w:ind w:left="459" w:firstLine="0"/>
              <w:jc w:val="both"/>
              <w:rPr>
                <w:rFonts w:ascii="Trebuchet MS" w:hAnsi="Trebuchet MS" w:cs="Arial"/>
                <w:noProof/>
                <w:sz w:val="22"/>
                <w:szCs w:val="22"/>
              </w:rPr>
            </w:pPr>
            <w:r>
              <w:rPr>
                <w:rFonts w:ascii="Trebuchet MS" w:hAnsi="Trebuchet MS" w:cs="Arial"/>
                <w:i/>
                <w:noProof/>
                <w:sz w:val="22"/>
                <w:szCs w:val="22"/>
              </w:rPr>
              <w:t>I</w:t>
            </w:r>
            <w:r w:rsidR="009F6241" w:rsidRPr="00BF71EB">
              <w:rPr>
                <w:rFonts w:ascii="Trebuchet MS" w:hAnsi="Trebuchet MS" w:cs="Arial"/>
                <w:i/>
                <w:noProof/>
                <w:sz w:val="22"/>
                <w:szCs w:val="22"/>
              </w:rPr>
              <w:t>ntroducerea unor prevederi pentru asigurarea unei gestionări și evidențe mai eficiente a executorilor judecătorești</w:t>
            </w:r>
            <w:r w:rsidR="009F6241" w:rsidRPr="00BF71EB">
              <w:rPr>
                <w:rFonts w:ascii="Trebuchet MS" w:hAnsi="Trebuchet MS" w:cs="Arial"/>
                <w:noProof/>
                <w:sz w:val="22"/>
                <w:szCs w:val="22"/>
              </w:rPr>
              <w:t>, astfel:</w:t>
            </w:r>
          </w:p>
          <w:p w14:paraId="7E90727D" w14:textId="7B51526A" w:rsidR="009F6241" w:rsidRPr="00BF71EB" w:rsidRDefault="009F6241" w:rsidP="0098668C">
            <w:pPr>
              <w:spacing w:before="120" w:line="276" w:lineRule="auto"/>
              <w:ind w:left="459"/>
              <w:jc w:val="both"/>
              <w:rPr>
                <w:rFonts w:ascii="Trebuchet MS" w:hAnsi="Trebuchet MS" w:cs="Calibri"/>
                <w:noProof/>
                <w:sz w:val="22"/>
                <w:szCs w:val="22"/>
              </w:rPr>
            </w:pPr>
            <w:r w:rsidRPr="00BF71EB">
              <w:rPr>
                <w:rFonts w:ascii="Trebuchet MS" w:hAnsi="Trebuchet MS" w:cs="Arial"/>
                <w:i/>
                <w:noProof/>
                <w:sz w:val="22"/>
                <w:szCs w:val="22"/>
              </w:rPr>
              <w:t>-</w:t>
            </w:r>
            <w:r w:rsidRPr="00BF71EB">
              <w:rPr>
                <w:rFonts w:ascii="Trebuchet MS" w:hAnsi="Trebuchet MS" w:cs="Calibri"/>
                <w:noProof/>
                <w:sz w:val="22"/>
                <w:szCs w:val="22"/>
              </w:rPr>
              <w:t xml:space="preserve"> </w:t>
            </w:r>
            <w:r w:rsidR="003445D3">
              <w:rPr>
                <w:rFonts w:ascii="Trebuchet MS" w:hAnsi="Trebuchet MS" w:cs="Calibri"/>
                <w:noProof/>
                <w:sz w:val="22"/>
                <w:szCs w:val="22"/>
              </w:rPr>
              <w:t>p</w:t>
            </w:r>
            <w:r w:rsidRPr="00BF71EB">
              <w:rPr>
                <w:rFonts w:ascii="Trebuchet MS" w:hAnsi="Trebuchet MS" w:cs="Calibri"/>
                <w:noProof/>
                <w:sz w:val="22"/>
                <w:szCs w:val="22"/>
              </w:rPr>
              <w:t xml:space="preserve">rin noua reglementare se clarifică, prin detaliere, formele de exercitare a profesiei de executor judecătoresc, fiind uniformizate denumirile tuturor formelor de exercitare a profesiei, modificându-se, de asemenea, dispozițiile privind </w:t>
            </w:r>
            <w:r w:rsidRPr="00BF71EB">
              <w:rPr>
                <w:rFonts w:ascii="Trebuchet MS" w:hAnsi="Trebuchet MS" w:cs="Arial"/>
                <w:noProof/>
                <w:sz w:val="22"/>
                <w:szCs w:val="22"/>
              </w:rPr>
              <w:t>evidența și actualizarea numărului de posturi de executor judecătoresc;</w:t>
            </w:r>
          </w:p>
          <w:p w14:paraId="3E7C38B6" w14:textId="45CCB3F0" w:rsidR="009F6241" w:rsidRPr="00BF71EB" w:rsidRDefault="009F6241" w:rsidP="0098668C">
            <w:pPr>
              <w:spacing w:before="120" w:line="276" w:lineRule="auto"/>
              <w:ind w:left="459"/>
              <w:jc w:val="both"/>
              <w:rPr>
                <w:rFonts w:ascii="Trebuchet MS" w:hAnsi="Trebuchet MS" w:cs="Calibri"/>
                <w:bCs/>
                <w:noProof/>
                <w:sz w:val="22"/>
                <w:szCs w:val="22"/>
              </w:rPr>
            </w:pPr>
            <w:r w:rsidRPr="00BF71EB">
              <w:rPr>
                <w:rFonts w:ascii="Trebuchet MS" w:hAnsi="Trebuchet MS" w:cs="Arial"/>
                <w:i/>
                <w:noProof/>
                <w:sz w:val="22"/>
                <w:szCs w:val="22"/>
              </w:rPr>
              <w:lastRenderedPageBreak/>
              <w:t>-</w:t>
            </w:r>
            <w:r w:rsidRPr="00BF71EB">
              <w:rPr>
                <w:rFonts w:ascii="Trebuchet MS" w:hAnsi="Trebuchet MS" w:cs="Calibri"/>
                <w:bCs/>
                <w:noProof/>
                <w:sz w:val="22"/>
                <w:szCs w:val="22"/>
              </w:rPr>
              <w:t xml:space="preserve"> </w:t>
            </w:r>
            <w:r w:rsidR="003445D3">
              <w:rPr>
                <w:rFonts w:ascii="Trebuchet MS" w:hAnsi="Trebuchet MS" w:cs="Calibri"/>
                <w:bCs/>
                <w:noProof/>
                <w:sz w:val="22"/>
                <w:szCs w:val="22"/>
              </w:rPr>
              <w:t>c</w:t>
            </w:r>
            <w:r w:rsidRPr="00BF71EB">
              <w:rPr>
                <w:rFonts w:ascii="Trebuchet MS" w:hAnsi="Trebuchet MS" w:cs="Calibri"/>
                <w:bCs/>
                <w:noProof/>
                <w:sz w:val="22"/>
                <w:szCs w:val="22"/>
              </w:rPr>
              <w:t xml:space="preserve">a noutate, prin proiect se înființează Registrul Național de Evidență a Executorilor Judecătorești. Astfel, executorii judecătorești sunt obligați ca, după numire, să îşi înregistreze sediul biroului individual în Registrul Național de Evidență a Executorilor Judecătorești, iar după începerea activității, să își înregistreze orice modificare a modului de organizare și </w:t>
            </w:r>
            <w:r w:rsidR="00D47457" w:rsidRPr="00D47457">
              <w:rPr>
                <w:rFonts w:ascii="Trebuchet MS" w:hAnsi="Trebuchet MS" w:cs="Calibri"/>
                <w:bCs/>
                <w:noProof/>
                <w:sz w:val="22"/>
                <w:szCs w:val="22"/>
              </w:rPr>
              <w:t>desfăşurare</w:t>
            </w:r>
            <w:r w:rsidRPr="00D47457">
              <w:rPr>
                <w:rFonts w:ascii="Trebuchet MS" w:hAnsi="Trebuchet MS" w:cs="Calibri"/>
                <w:bCs/>
                <w:noProof/>
                <w:sz w:val="22"/>
                <w:szCs w:val="22"/>
              </w:rPr>
              <w:t xml:space="preserve"> a activității</w:t>
            </w:r>
            <w:r w:rsidRPr="00BF71EB">
              <w:rPr>
                <w:rFonts w:ascii="Trebuchet MS" w:hAnsi="Trebuchet MS" w:cs="Calibri"/>
                <w:bCs/>
                <w:noProof/>
                <w:sz w:val="22"/>
                <w:szCs w:val="22"/>
              </w:rPr>
              <w:t>;</w:t>
            </w:r>
          </w:p>
          <w:p w14:paraId="3E987795" w14:textId="349B62A2" w:rsidR="009F6241" w:rsidRPr="00B16ABF" w:rsidRDefault="009F6241" w:rsidP="0098668C">
            <w:pPr>
              <w:spacing w:before="120" w:line="276" w:lineRule="auto"/>
              <w:ind w:left="459"/>
              <w:jc w:val="both"/>
              <w:rPr>
                <w:rFonts w:ascii="Trebuchet MS" w:hAnsi="Trebuchet MS" w:cs="Calibri"/>
                <w:bCs/>
                <w:noProof/>
                <w:sz w:val="22"/>
                <w:szCs w:val="22"/>
              </w:rPr>
            </w:pPr>
            <w:r w:rsidRPr="00B16ABF">
              <w:rPr>
                <w:rFonts w:ascii="Trebuchet MS" w:hAnsi="Trebuchet MS" w:cs="Arial"/>
                <w:noProof/>
                <w:sz w:val="22"/>
                <w:szCs w:val="22"/>
              </w:rPr>
              <w:t xml:space="preserve">- </w:t>
            </w:r>
            <w:r w:rsidR="003445D3">
              <w:rPr>
                <w:rFonts w:ascii="Trebuchet MS" w:hAnsi="Trebuchet MS" w:cs="Arial"/>
                <w:noProof/>
                <w:sz w:val="22"/>
                <w:szCs w:val="22"/>
              </w:rPr>
              <w:t>a</w:t>
            </w:r>
            <w:r w:rsidRPr="00B16ABF">
              <w:rPr>
                <w:rFonts w:ascii="Trebuchet MS" w:hAnsi="Trebuchet MS" w:cs="Arial"/>
                <w:noProof/>
                <w:sz w:val="22"/>
                <w:szCs w:val="22"/>
              </w:rPr>
              <w:t xml:space="preserve"> fost introdusă </w:t>
            </w:r>
            <w:r w:rsidR="002C21D4" w:rsidRPr="00B16ABF">
              <w:rPr>
                <w:rFonts w:ascii="Trebuchet MS" w:hAnsi="Trebuchet MS" w:cs="Arial"/>
                <w:noProof/>
                <w:sz w:val="22"/>
                <w:szCs w:val="22"/>
              </w:rPr>
              <w:t>la nivel de lege</w:t>
            </w:r>
            <w:r w:rsidRPr="00B16ABF">
              <w:rPr>
                <w:rFonts w:ascii="Trebuchet MS" w:hAnsi="Trebuchet MS" w:cs="Arial"/>
                <w:noProof/>
                <w:sz w:val="22"/>
                <w:szCs w:val="22"/>
              </w:rPr>
              <w:t xml:space="preserve"> instituția schimbării </w:t>
            </w:r>
            <w:r w:rsidR="00D47457" w:rsidRPr="00B16ABF">
              <w:rPr>
                <w:rFonts w:ascii="Trebuchet MS" w:hAnsi="Trebuchet MS" w:cs="Arial"/>
                <w:noProof/>
                <w:sz w:val="22"/>
                <w:szCs w:val="22"/>
              </w:rPr>
              <w:t xml:space="preserve">sediului </w:t>
            </w:r>
            <w:r w:rsidRPr="00B16ABF">
              <w:rPr>
                <w:rFonts w:ascii="Trebuchet MS" w:hAnsi="Trebuchet MS" w:cs="Arial"/>
                <w:noProof/>
                <w:sz w:val="22"/>
                <w:szCs w:val="22"/>
              </w:rPr>
              <w:t xml:space="preserve">dintr-o circumscripție în alta, fiind introduse dispoziții privind schimbarea </w:t>
            </w:r>
            <w:r w:rsidR="00D47457" w:rsidRPr="00B16ABF">
              <w:rPr>
                <w:rFonts w:ascii="Trebuchet MS" w:hAnsi="Trebuchet MS" w:cs="Arial"/>
                <w:noProof/>
                <w:sz w:val="22"/>
                <w:szCs w:val="22"/>
              </w:rPr>
              <w:t>sediului</w:t>
            </w:r>
            <w:r w:rsidRPr="00B16ABF">
              <w:rPr>
                <w:rFonts w:ascii="Trebuchet MS" w:hAnsi="Trebuchet MS" w:cs="Arial"/>
                <w:noProof/>
                <w:sz w:val="22"/>
                <w:szCs w:val="22"/>
              </w:rPr>
              <w:t xml:space="preserve"> </w:t>
            </w:r>
            <w:r w:rsidRPr="00B16ABF">
              <w:rPr>
                <w:rFonts w:ascii="Trebuchet MS" w:hAnsi="Trebuchet MS" w:cs="Calibri"/>
                <w:bCs/>
                <w:noProof/>
                <w:sz w:val="22"/>
                <w:szCs w:val="22"/>
              </w:rPr>
              <w:t xml:space="preserve">la cerere, pe post vacant stabilit în ordinul de actualizare, precum și prin concurs, când numărul cererilor de schimbare </w:t>
            </w:r>
            <w:r w:rsidR="00B16ABF" w:rsidRPr="00B16ABF">
              <w:rPr>
                <w:rFonts w:ascii="Trebuchet MS" w:hAnsi="Trebuchet MS" w:cs="Calibri"/>
                <w:bCs/>
                <w:noProof/>
                <w:sz w:val="22"/>
                <w:szCs w:val="22"/>
              </w:rPr>
              <w:t>a sediului</w:t>
            </w:r>
            <w:r w:rsidRPr="00B16ABF">
              <w:rPr>
                <w:rFonts w:ascii="Trebuchet MS" w:hAnsi="Trebuchet MS" w:cs="Calibri"/>
                <w:bCs/>
                <w:noProof/>
                <w:sz w:val="22"/>
                <w:szCs w:val="22"/>
              </w:rPr>
              <w:t xml:space="preserve"> este mai mare decât numărul posturilor vacante.</w:t>
            </w:r>
          </w:p>
          <w:p w14:paraId="63292BC2" w14:textId="77777777" w:rsidR="00D47457" w:rsidRPr="00BF71EB" w:rsidRDefault="00D47457" w:rsidP="0098668C">
            <w:pPr>
              <w:spacing w:before="120" w:line="276" w:lineRule="auto"/>
              <w:ind w:left="459"/>
              <w:jc w:val="both"/>
              <w:rPr>
                <w:rFonts w:ascii="Trebuchet MS" w:hAnsi="Trebuchet MS" w:cs="Calibri"/>
                <w:bCs/>
                <w:noProof/>
                <w:sz w:val="22"/>
                <w:szCs w:val="22"/>
              </w:rPr>
            </w:pPr>
          </w:p>
          <w:p w14:paraId="2D858BC9" w14:textId="36D3A9B9" w:rsidR="009F6241" w:rsidRPr="00BF71EB" w:rsidRDefault="000700B3" w:rsidP="002C216C">
            <w:pPr>
              <w:numPr>
                <w:ilvl w:val="0"/>
                <w:numId w:val="1"/>
              </w:numPr>
              <w:spacing w:before="120" w:line="276" w:lineRule="auto"/>
              <w:ind w:left="459" w:firstLine="0"/>
              <w:jc w:val="both"/>
              <w:rPr>
                <w:rFonts w:ascii="Trebuchet MS" w:hAnsi="Trebuchet MS" w:cs="Arial"/>
                <w:noProof/>
                <w:sz w:val="22"/>
                <w:szCs w:val="22"/>
              </w:rPr>
            </w:pPr>
            <w:r>
              <w:rPr>
                <w:rFonts w:ascii="Trebuchet MS" w:hAnsi="Trebuchet MS" w:cs="Arial"/>
                <w:i/>
                <w:noProof/>
                <w:sz w:val="22"/>
                <w:szCs w:val="22"/>
              </w:rPr>
              <w:t>M</w:t>
            </w:r>
            <w:r w:rsidR="009F6241" w:rsidRPr="00BF71EB">
              <w:rPr>
                <w:rFonts w:ascii="Trebuchet MS" w:hAnsi="Trebuchet MS" w:cs="Arial"/>
                <w:i/>
                <w:noProof/>
                <w:sz w:val="22"/>
                <w:szCs w:val="22"/>
              </w:rPr>
              <w:t xml:space="preserve">odificarea dispozițiilor referitoare la suspendarea şi </w:t>
            </w:r>
            <w:r w:rsidR="009F6241" w:rsidRPr="00D47457">
              <w:rPr>
                <w:rFonts w:ascii="Trebuchet MS" w:hAnsi="Trebuchet MS" w:cs="Arial"/>
                <w:i/>
                <w:noProof/>
                <w:sz w:val="22"/>
                <w:szCs w:val="22"/>
              </w:rPr>
              <w:t xml:space="preserve">încetarea </w:t>
            </w:r>
            <w:r w:rsidR="00D47457" w:rsidRPr="00D47457">
              <w:rPr>
                <w:rFonts w:ascii="Trebuchet MS" w:hAnsi="Trebuchet MS" w:cs="Arial"/>
                <w:i/>
                <w:noProof/>
                <w:sz w:val="22"/>
                <w:szCs w:val="22"/>
              </w:rPr>
              <w:t>funcţiei</w:t>
            </w:r>
            <w:r w:rsidR="009F6241" w:rsidRPr="00D47457">
              <w:rPr>
                <w:rFonts w:ascii="Trebuchet MS" w:hAnsi="Trebuchet MS" w:cs="Arial"/>
                <w:i/>
                <w:noProof/>
                <w:sz w:val="22"/>
                <w:szCs w:val="22"/>
              </w:rPr>
              <w:t xml:space="preserve"> de executor judecătoresc, </w:t>
            </w:r>
            <w:r w:rsidR="009F6241" w:rsidRPr="00D47457">
              <w:rPr>
                <w:rFonts w:ascii="Trebuchet MS" w:hAnsi="Trebuchet MS" w:cs="Arial"/>
                <w:noProof/>
                <w:sz w:val="22"/>
                <w:szCs w:val="22"/>
              </w:rPr>
              <w:t xml:space="preserve">fiind lărgită aria cauzelor în care ministrul justiției poate dispune aceste măsuri. Totodată, pentru a înlătura unele interpretări </w:t>
            </w:r>
            <w:r w:rsidR="009F6241" w:rsidRPr="00BF71EB">
              <w:rPr>
                <w:rFonts w:ascii="Trebuchet MS" w:hAnsi="Trebuchet MS" w:cs="Arial"/>
                <w:noProof/>
                <w:sz w:val="22"/>
                <w:szCs w:val="22"/>
              </w:rPr>
              <w:t xml:space="preserve">contradictorii în practică, aceste instituții au fost mai clar reglementate. </w:t>
            </w:r>
          </w:p>
          <w:p w14:paraId="77506A5E" w14:textId="77777777" w:rsidR="009F6241" w:rsidRPr="00BF71EB" w:rsidRDefault="009F6241" w:rsidP="0098668C">
            <w:pPr>
              <w:spacing w:before="120" w:line="276" w:lineRule="auto"/>
              <w:ind w:left="459"/>
              <w:jc w:val="both"/>
              <w:rPr>
                <w:rFonts w:ascii="Trebuchet MS" w:hAnsi="Trebuchet MS" w:cs="Arial"/>
                <w:noProof/>
                <w:sz w:val="22"/>
                <w:szCs w:val="22"/>
              </w:rPr>
            </w:pPr>
          </w:p>
          <w:p w14:paraId="630D9BDF" w14:textId="62C9D61A" w:rsidR="009F6241" w:rsidRPr="00BF71EB" w:rsidRDefault="000700B3" w:rsidP="002C216C">
            <w:pPr>
              <w:numPr>
                <w:ilvl w:val="0"/>
                <w:numId w:val="1"/>
              </w:numPr>
              <w:spacing w:before="120" w:line="276" w:lineRule="auto"/>
              <w:ind w:left="459" w:firstLine="0"/>
              <w:jc w:val="both"/>
              <w:rPr>
                <w:rFonts w:ascii="Trebuchet MS" w:hAnsi="Trebuchet MS" w:cs="Arial"/>
                <w:noProof/>
                <w:sz w:val="22"/>
                <w:szCs w:val="22"/>
              </w:rPr>
            </w:pPr>
            <w:r>
              <w:rPr>
                <w:rFonts w:ascii="Trebuchet MS" w:hAnsi="Trebuchet MS" w:cs="Calibri"/>
                <w:bCs/>
                <w:noProof/>
                <w:sz w:val="22"/>
                <w:szCs w:val="22"/>
              </w:rPr>
              <w:t>D</w:t>
            </w:r>
            <w:r w:rsidR="009F6241" w:rsidRPr="00BF71EB">
              <w:rPr>
                <w:rFonts w:ascii="Trebuchet MS" w:hAnsi="Trebuchet MS" w:cs="Calibri"/>
                <w:bCs/>
                <w:noProof/>
                <w:sz w:val="22"/>
                <w:szCs w:val="22"/>
              </w:rPr>
              <w:t xml:space="preserve">upă modelul de reglementare a altor profesii juridice, în rândul modificărilor de nivel organizatoric se înscriu și cele aduse </w:t>
            </w:r>
            <w:r w:rsidR="009F6241" w:rsidRPr="00BF71EB">
              <w:rPr>
                <w:rFonts w:ascii="Trebuchet MS" w:hAnsi="Trebuchet MS" w:cs="Calibri"/>
                <w:bCs/>
                <w:i/>
                <w:noProof/>
                <w:sz w:val="22"/>
                <w:szCs w:val="22"/>
              </w:rPr>
              <w:t>organizării și funcționării organelor reprezentative ale profesiei</w:t>
            </w:r>
            <w:r w:rsidR="009F6241" w:rsidRPr="00BF71EB">
              <w:rPr>
                <w:rFonts w:ascii="Trebuchet MS" w:hAnsi="Trebuchet MS" w:cs="Calibri"/>
                <w:bCs/>
                <w:noProof/>
                <w:sz w:val="22"/>
                <w:szCs w:val="22"/>
              </w:rPr>
              <w:t>, fiind avute în vedere aspecte precum:</w:t>
            </w:r>
          </w:p>
          <w:p w14:paraId="1C21A071" w14:textId="1FC1E9A2" w:rsidR="009F6241" w:rsidRPr="00BF71EB"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Calibri"/>
                <w:bCs/>
                <w:noProof/>
                <w:sz w:val="22"/>
                <w:szCs w:val="22"/>
              </w:rPr>
              <w:t>i</w:t>
            </w:r>
            <w:r w:rsidR="009F6241" w:rsidRPr="00BF71EB">
              <w:rPr>
                <w:rFonts w:ascii="Trebuchet MS" w:hAnsi="Trebuchet MS" w:cs="Calibri"/>
                <w:bCs/>
                <w:noProof/>
                <w:sz w:val="22"/>
                <w:szCs w:val="22"/>
              </w:rPr>
              <w:t>ntroducerea dispozițiilor privind organele de conducere ale Camerelor Executorilor Judecătorești, respectiv Adunarea generală a Camerei, Colegiul director al Camerei și președintele Colegiului director al Camerei</w:t>
            </w:r>
            <w:r w:rsidR="0064770D">
              <w:rPr>
                <w:rFonts w:ascii="Trebuchet MS" w:hAnsi="Trebuchet MS" w:cs="Calibri"/>
                <w:bCs/>
                <w:noProof/>
                <w:sz w:val="22"/>
                <w:szCs w:val="22"/>
              </w:rPr>
              <w:t>;</w:t>
            </w:r>
            <w:r w:rsidR="009F6241" w:rsidRPr="00BF71EB">
              <w:rPr>
                <w:rFonts w:ascii="Trebuchet MS" w:hAnsi="Trebuchet MS" w:cs="Calibri"/>
                <w:bCs/>
                <w:noProof/>
                <w:sz w:val="22"/>
                <w:szCs w:val="22"/>
              </w:rPr>
              <w:t xml:space="preserve"> </w:t>
            </w:r>
            <w:r w:rsidR="0064770D">
              <w:rPr>
                <w:rFonts w:ascii="Trebuchet MS" w:hAnsi="Trebuchet MS" w:cs="Calibri"/>
                <w:bCs/>
                <w:noProof/>
                <w:sz w:val="22"/>
                <w:szCs w:val="22"/>
              </w:rPr>
              <w:t>d</w:t>
            </w:r>
            <w:r w:rsidR="009F6241" w:rsidRPr="00BF71EB">
              <w:rPr>
                <w:rFonts w:ascii="Trebuchet MS" w:hAnsi="Trebuchet MS" w:cs="Calibri"/>
                <w:bCs/>
                <w:noProof/>
                <w:sz w:val="22"/>
                <w:szCs w:val="22"/>
              </w:rPr>
              <w:t>ispozițiile nou introduse reglementează în principal procedura de alegere a acestor organe de conducere, precum și atribuțiile acestora;</w:t>
            </w:r>
          </w:p>
          <w:p w14:paraId="5114CE24" w14:textId="050F4A89" w:rsidR="009F6241" w:rsidRPr="00BF71EB"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Arial"/>
                <w:noProof/>
                <w:sz w:val="22"/>
                <w:szCs w:val="22"/>
              </w:rPr>
              <w:t>m</w:t>
            </w:r>
            <w:r w:rsidR="009F6241" w:rsidRPr="00BF71EB">
              <w:rPr>
                <w:rFonts w:ascii="Trebuchet MS" w:hAnsi="Trebuchet MS" w:cs="Arial"/>
                <w:noProof/>
                <w:sz w:val="22"/>
                <w:szCs w:val="22"/>
              </w:rPr>
              <w:t>odificarea dispozițiilor referitoare la</w:t>
            </w:r>
            <w:r w:rsidR="009F6241" w:rsidRPr="00BF71EB">
              <w:rPr>
                <w:rFonts w:ascii="Trebuchet MS" w:hAnsi="Trebuchet MS" w:cs="Calibri"/>
                <w:bCs/>
                <w:noProof/>
                <w:sz w:val="22"/>
                <w:szCs w:val="22"/>
              </w:rPr>
              <w:t xml:space="preserve"> organizarea Uniunii Naționale a Executorilor Judecătorești, fiind instituite noi atribuții în sarcina organelor de conducere ale Uniunii, în scopul eficientizării activității acestora;</w:t>
            </w:r>
          </w:p>
          <w:p w14:paraId="263512AC" w14:textId="4A59A754" w:rsidR="009F6241" w:rsidRPr="00D47457" w:rsidRDefault="003445D3" w:rsidP="002C216C">
            <w:pPr>
              <w:numPr>
                <w:ilvl w:val="0"/>
                <w:numId w:val="2"/>
              </w:numPr>
              <w:spacing w:before="120" w:line="276" w:lineRule="auto"/>
              <w:ind w:left="601" w:hanging="142"/>
              <w:jc w:val="both"/>
              <w:rPr>
                <w:rFonts w:ascii="Trebuchet MS" w:hAnsi="Trebuchet MS" w:cs="Arial"/>
                <w:noProof/>
                <w:sz w:val="22"/>
                <w:szCs w:val="22"/>
              </w:rPr>
            </w:pPr>
            <w:r>
              <w:rPr>
                <w:rFonts w:ascii="Trebuchet MS" w:hAnsi="Trebuchet MS" w:cs="Calibri"/>
                <w:bCs/>
                <w:noProof/>
                <w:sz w:val="22"/>
                <w:szCs w:val="22"/>
              </w:rPr>
              <w:t>c</w:t>
            </w:r>
            <w:r w:rsidR="009F6241" w:rsidRPr="00D47457">
              <w:rPr>
                <w:rFonts w:ascii="Trebuchet MS" w:hAnsi="Trebuchet MS" w:cs="Calibri"/>
                <w:bCs/>
                <w:noProof/>
                <w:sz w:val="22"/>
                <w:szCs w:val="22"/>
              </w:rPr>
              <w:t xml:space="preserve">onstituirea în cadrul Uniunii Naționale a Executorilor Judecătorești a unor entități cu personalitate juridică (Institutul Naţional de Pregătire şi Perfecţionare a Executorilor Judecătoreşti și </w:t>
            </w:r>
            <w:r w:rsidR="00CC10C7" w:rsidRPr="00D47457">
              <w:rPr>
                <w:rFonts w:ascii="Trebuchet MS" w:hAnsi="Trebuchet MS" w:cs="Calibri"/>
                <w:bCs/>
                <w:noProof/>
                <w:sz w:val="22"/>
                <w:szCs w:val="22"/>
              </w:rPr>
              <w:t>Ca</w:t>
            </w:r>
            <w:r w:rsidR="00EF41C2" w:rsidRPr="00D47457">
              <w:rPr>
                <w:rFonts w:ascii="Trebuchet MS" w:hAnsi="Trebuchet MS" w:cs="Calibri"/>
                <w:bCs/>
                <w:noProof/>
                <w:sz w:val="22"/>
                <w:szCs w:val="22"/>
              </w:rPr>
              <w:t>s</w:t>
            </w:r>
            <w:r w:rsidR="00CC10C7" w:rsidRPr="00D47457">
              <w:rPr>
                <w:rFonts w:ascii="Trebuchet MS" w:hAnsi="Trebuchet MS" w:cs="Calibri"/>
                <w:bCs/>
                <w:noProof/>
                <w:sz w:val="22"/>
                <w:szCs w:val="22"/>
              </w:rPr>
              <w:t xml:space="preserve">a de Răspundere Civilă </w:t>
            </w:r>
            <w:r w:rsidR="009F6241" w:rsidRPr="00D47457">
              <w:rPr>
                <w:rFonts w:ascii="Trebuchet MS" w:hAnsi="Trebuchet MS" w:cs="Calibri"/>
                <w:bCs/>
                <w:noProof/>
                <w:sz w:val="22"/>
                <w:szCs w:val="22"/>
              </w:rPr>
              <w:t>a Executorilor Judecătoreşti), precum și a unor structuri fără personalitate juridică (Comisia de cenzori, Consiliul de disciplină și Corpul de control), delimitarea și paricularizarea atribuțiilor acestora, precum și introducerea dispozițiilor privind organizarea și funcționarea acestor entități</w:t>
            </w:r>
            <w:r w:rsidR="00EE25FD">
              <w:rPr>
                <w:rFonts w:ascii="Trebuchet MS" w:hAnsi="Trebuchet MS" w:cs="Calibri"/>
                <w:bCs/>
                <w:noProof/>
                <w:sz w:val="22"/>
                <w:szCs w:val="22"/>
              </w:rPr>
              <w:t>;</w:t>
            </w:r>
            <w:r w:rsidR="009F6241" w:rsidRPr="00D47457">
              <w:rPr>
                <w:rFonts w:ascii="Trebuchet MS" w:hAnsi="Trebuchet MS" w:cs="Calibri"/>
                <w:bCs/>
                <w:noProof/>
                <w:sz w:val="22"/>
                <w:szCs w:val="22"/>
              </w:rPr>
              <w:t xml:space="preserve"> </w:t>
            </w:r>
            <w:r w:rsidR="00EE25FD">
              <w:rPr>
                <w:rFonts w:ascii="Trebuchet MS" w:hAnsi="Trebuchet MS" w:cs="Calibri"/>
                <w:bCs/>
                <w:noProof/>
                <w:sz w:val="22"/>
                <w:szCs w:val="22"/>
              </w:rPr>
              <w:t>u</w:t>
            </w:r>
            <w:r w:rsidR="009F6241" w:rsidRPr="00D47457">
              <w:rPr>
                <w:rFonts w:ascii="Trebuchet MS" w:hAnsi="Trebuchet MS" w:cs="Calibri"/>
                <w:bCs/>
                <w:noProof/>
                <w:sz w:val="22"/>
                <w:szCs w:val="22"/>
              </w:rPr>
              <w:t xml:space="preserve">na dintre modificările importante aduse de acest proiect, menită să ofere garanții suplimentare de imparțialitate, este organizarea Consiliului de disciplină, ca organ de jurisdicţie la nivel naţional, spre deosebire de reglementarea actuală în care </w:t>
            </w:r>
            <w:r w:rsidR="009F6241" w:rsidRPr="00D47457">
              <w:rPr>
                <w:rFonts w:ascii="Trebuchet MS" w:hAnsi="Trebuchet MS" w:cs="Calibri"/>
                <w:noProof/>
                <w:sz w:val="22"/>
                <w:szCs w:val="22"/>
              </w:rPr>
              <w:t xml:space="preserve">Consiliul de disciplină funcționează la nivelul </w:t>
            </w:r>
            <w:r w:rsidR="00BF71EB" w:rsidRPr="00D47457">
              <w:rPr>
                <w:rFonts w:ascii="Trebuchet MS" w:hAnsi="Trebuchet MS" w:cs="Calibri"/>
                <w:noProof/>
                <w:sz w:val="22"/>
                <w:szCs w:val="22"/>
              </w:rPr>
              <w:t>C</w:t>
            </w:r>
            <w:r w:rsidR="009F6241" w:rsidRPr="00D47457">
              <w:rPr>
                <w:rFonts w:ascii="Trebuchet MS" w:hAnsi="Trebuchet MS" w:cs="Calibri"/>
                <w:noProof/>
                <w:sz w:val="22"/>
                <w:szCs w:val="22"/>
              </w:rPr>
              <w:t>amerelor</w:t>
            </w:r>
            <w:r w:rsidR="009F6241" w:rsidRPr="00D47457">
              <w:rPr>
                <w:rFonts w:ascii="Trebuchet MS" w:hAnsi="Trebuchet MS" w:cs="Calibri"/>
                <w:bCs/>
                <w:noProof/>
                <w:sz w:val="22"/>
                <w:szCs w:val="22"/>
              </w:rPr>
              <w:t>;</w:t>
            </w:r>
          </w:p>
          <w:p w14:paraId="452D576B" w14:textId="77777777" w:rsidR="00877744" w:rsidRPr="00BF71EB" w:rsidRDefault="00877744" w:rsidP="0098668C">
            <w:pPr>
              <w:spacing w:before="120" w:line="276" w:lineRule="auto"/>
              <w:ind w:left="601"/>
              <w:jc w:val="both"/>
              <w:rPr>
                <w:rFonts w:ascii="Trebuchet MS" w:hAnsi="Trebuchet MS" w:cs="Arial"/>
                <w:noProof/>
                <w:sz w:val="22"/>
                <w:szCs w:val="22"/>
              </w:rPr>
            </w:pPr>
          </w:p>
          <w:p w14:paraId="6FB0F299" w14:textId="2DA1814B" w:rsidR="00F86118" w:rsidRPr="00BF71EB" w:rsidRDefault="000700B3" w:rsidP="002C216C">
            <w:pPr>
              <w:numPr>
                <w:ilvl w:val="0"/>
                <w:numId w:val="1"/>
              </w:numPr>
              <w:spacing w:before="120" w:line="276" w:lineRule="auto"/>
              <w:ind w:left="459" w:firstLine="0"/>
              <w:jc w:val="both"/>
              <w:rPr>
                <w:rFonts w:ascii="Trebuchet MS" w:hAnsi="Trebuchet MS" w:cs="Arial"/>
                <w:noProof/>
                <w:sz w:val="22"/>
                <w:szCs w:val="22"/>
              </w:rPr>
            </w:pPr>
            <w:r>
              <w:rPr>
                <w:rFonts w:ascii="Trebuchet MS" w:hAnsi="Trebuchet MS" w:cs="Calibri"/>
                <w:bCs/>
                <w:i/>
                <w:noProof/>
                <w:sz w:val="22"/>
                <w:szCs w:val="22"/>
              </w:rPr>
              <w:lastRenderedPageBreak/>
              <w:t>S</w:t>
            </w:r>
            <w:r w:rsidR="009F6241" w:rsidRPr="00BF71EB">
              <w:rPr>
                <w:rFonts w:ascii="Trebuchet MS" w:hAnsi="Trebuchet MS" w:cs="Calibri"/>
                <w:bCs/>
                <w:i/>
                <w:noProof/>
                <w:sz w:val="22"/>
                <w:szCs w:val="22"/>
              </w:rPr>
              <w:t>istematizarea dispozițiilor privind registrele</w:t>
            </w:r>
            <w:r w:rsidR="009F6241" w:rsidRPr="00BF71EB">
              <w:rPr>
                <w:rFonts w:ascii="Trebuchet MS" w:hAnsi="Trebuchet MS" w:cs="Calibri"/>
                <w:bCs/>
                <w:noProof/>
                <w:sz w:val="22"/>
                <w:szCs w:val="22"/>
              </w:rPr>
              <w:t xml:space="preserve"> care se înfiinţează și funcționează la nivelul Uniunii,</w:t>
            </w:r>
            <w:r w:rsidR="00827DEC">
              <w:rPr>
                <w:rFonts w:ascii="Trebuchet MS" w:hAnsi="Trebuchet MS" w:cs="Calibri"/>
                <w:bCs/>
                <w:noProof/>
                <w:sz w:val="22"/>
                <w:szCs w:val="22"/>
              </w:rPr>
              <w:t xml:space="preserve"> în </w:t>
            </w:r>
            <w:r w:rsidR="00827DEC" w:rsidRPr="00BF71EB">
              <w:rPr>
                <w:rFonts w:ascii="Trebuchet MS" w:hAnsi="Trebuchet MS" w:cs="Calibri"/>
                <w:bCs/>
                <w:noProof/>
                <w:sz w:val="22"/>
                <w:szCs w:val="22"/>
              </w:rPr>
              <w:t>scopul</w:t>
            </w:r>
            <w:r w:rsidR="00827DEC">
              <w:rPr>
                <w:rFonts w:ascii="Trebuchet MS" w:hAnsi="Trebuchet MS" w:cs="Calibri"/>
                <w:bCs/>
                <w:noProof/>
                <w:sz w:val="22"/>
                <w:szCs w:val="22"/>
              </w:rPr>
              <w:t>ul</w:t>
            </w:r>
            <w:r w:rsidR="00827DEC" w:rsidRPr="00BF71EB">
              <w:rPr>
                <w:rFonts w:ascii="Trebuchet MS" w:hAnsi="Trebuchet MS" w:cs="Calibri"/>
                <w:bCs/>
                <w:noProof/>
                <w:sz w:val="22"/>
                <w:szCs w:val="22"/>
              </w:rPr>
              <w:t xml:space="preserve"> instituir</w:t>
            </w:r>
            <w:r w:rsidR="00827DEC">
              <w:rPr>
                <w:rFonts w:ascii="Trebuchet MS" w:hAnsi="Trebuchet MS" w:cs="Calibri"/>
                <w:bCs/>
                <w:noProof/>
                <w:sz w:val="22"/>
                <w:szCs w:val="22"/>
              </w:rPr>
              <w:t>ii</w:t>
            </w:r>
            <w:r w:rsidR="00827DEC" w:rsidRPr="00BF71EB">
              <w:rPr>
                <w:rFonts w:ascii="Trebuchet MS" w:hAnsi="Trebuchet MS" w:cs="Calibri"/>
                <w:bCs/>
                <w:noProof/>
                <w:sz w:val="22"/>
                <w:szCs w:val="22"/>
              </w:rPr>
              <w:t xml:space="preserve"> unor proceduri transparente</w:t>
            </w:r>
            <w:r w:rsidR="00827DEC">
              <w:rPr>
                <w:rFonts w:ascii="Trebuchet MS" w:hAnsi="Trebuchet MS" w:cs="Calibri"/>
                <w:bCs/>
                <w:noProof/>
                <w:sz w:val="22"/>
                <w:szCs w:val="22"/>
              </w:rPr>
              <w:t>,</w:t>
            </w:r>
            <w:r w:rsidR="009F6241" w:rsidRPr="00BF71EB">
              <w:rPr>
                <w:rFonts w:ascii="Trebuchet MS" w:hAnsi="Trebuchet MS" w:cs="Calibri"/>
                <w:bCs/>
                <w:noProof/>
                <w:sz w:val="22"/>
                <w:szCs w:val="22"/>
              </w:rPr>
              <w:t xml:space="preserve"> respectiv</w:t>
            </w:r>
            <w:r w:rsidR="00F86118" w:rsidRPr="00BF71EB">
              <w:rPr>
                <w:rFonts w:ascii="Trebuchet MS" w:hAnsi="Trebuchet MS" w:cs="Calibri"/>
                <w:bCs/>
                <w:noProof/>
                <w:sz w:val="22"/>
                <w:szCs w:val="22"/>
              </w:rPr>
              <w:t>:</w:t>
            </w:r>
          </w:p>
          <w:p w14:paraId="15F04ABD" w14:textId="416200C3" w:rsidR="00F86118" w:rsidRPr="00BF71EB" w:rsidRDefault="00F86118" w:rsidP="0098668C">
            <w:pPr>
              <w:spacing w:before="120" w:line="276" w:lineRule="auto"/>
              <w:ind w:left="459"/>
              <w:jc w:val="both"/>
              <w:rPr>
                <w:rFonts w:ascii="Trebuchet MS" w:hAnsi="Trebuchet MS" w:cs="Calibri"/>
                <w:bCs/>
                <w:noProof/>
                <w:sz w:val="22"/>
                <w:szCs w:val="22"/>
              </w:rPr>
            </w:pPr>
            <w:r w:rsidRPr="00BF71EB">
              <w:rPr>
                <w:rFonts w:ascii="Trebuchet MS" w:hAnsi="Trebuchet MS" w:cs="Calibri"/>
                <w:bCs/>
                <w:i/>
                <w:noProof/>
                <w:sz w:val="22"/>
                <w:szCs w:val="22"/>
              </w:rPr>
              <w:t>-</w:t>
            </w:r>
            <w:r w:rsidR="009F6241" w:rsidRPr="00BF71EB">
              <w:rPr>
                <w:rFonts w:ascii="Trebuchet MS" w:hAnsi="Trebuchet MS" w:cs="Calibri"/>
                <w:bCs/>
                <w:noProof/>
                <w:sz w:val="22"/>
                <w:szCs w:val="22"/>
              </w:rPr>
              <w:t xml:space="preserve"> Registrul Naţional de Evidenţă a Executorilor Judecătoreşti, în care se înregistrează executorii judecătoreşti şi formele în care aceştia îşi exercită funcţia</w:t>
            </w:r>
            <w:r w:rsidR="003445D3">
              <w:rPr>
                <w:rFonts w:ascii="Trebuchet MS" w:hAnsi="Trebuchet MS" w:cs="Calibri"/>
                <w:bCs/>
                <w:noProof/>
                <w:sz w:val="22"/>
                <w:szCs w:val="22"/>
              </w:rPr>
              <w:t>;</w:t>
            </w:r>
          </w:p>
          <w:p w14:paraId="7F49C5F4" w14:textId="77777777" w:rsidR="00F86118" w:rsidRPr="00BF71EB" w:rsidRDefault="00F86118" w:rsidP="0098668C">
            <w:pPr>
              <w:spacing w:before="120" w:line="276" w:lineRule="auto"/>
              <w:ind w:left="459"/>
              <w:jc w:val="both"/>
              <w:rPr>
                <w:rFonts w:ascii="Trebuchet MS" w:eastAsia="Calibri" w:hAnsi="Trebuchet MS"/>
                <w:noProof/>
                <w:sz w:val="22"/>
                <w:szCs w:val="22"/>
              </w:rPr>
            </w:pPr>
            <w:r w:rsidRPr="00BF71EB">
              <w:rPr>
                <w:rFonts w:ascii="Trebuchet MS" w:hAnsi="Trebuchet MS" w:cs="Calibri"/>
                <w:bCs/>
                <w:i/>
                <w:noProof/>
                <w:sz w:val="22"/>
                <w:szCs w:val="22"/>
              </w:rPr>
              <w:t>-</w:t>
            </w:r>
            <w:r w:rsidR="009F6241" w:rsidRPr="00BF71EB">
              <w:rPr>
                <w:rFonts w:ascii="Trebuchet MS" w:hAnsi="Trebuchet MS" w:cs="Calibri"/>
                <w:bCs/>
                <w:noProof/>
                <w:sz w:val="22"/>
                <w:szCs w:val="22"/>
              </w:rPr>
              <w:t xml:space="preserve"> </w:t>
            </w:r>
            <w:r w:rsidRPr="00BF71EB">
              <w:rPr>
                <w:rFonts w:ascii="Trebuchet MS" w:eastAsia="Calibri" w:hAnsi="Trebuchet MS"/>
                <w:noProof/>
                <w:sz w:val="22"/>
                <w:szCs w:val="22"/>
              </w:rPr>
              <w:t>Registrul Național de Evidență a Executărilor Silite, ținut în format electronic, în care sunt înregistrate procedurile de executare silită deschise în condițiile legii;</w:t>
            </w:r>
          </w:p>
          <w:p w14:paraId="4F8EF725" w14:textId="0721869E" w:rsidR="00F86118" w:rsidRPr="00BF71EB" w:rsidRDefault="00F86118" w:rsidP="0098668C">
            <w:pPr>
              <w:spacing w:before="120" w:line="276" w:lineRule="auto"/>
              <w:ind w:left="459"/>
              <w:jc w:val="both"/>
              <w:rPr>
                <w:rFonts w:ascii="Trebuchet MS" w:eastAsia="Calibri" w:hAnsi="Trebuchet MS"/>
                <w:noProof/>
                <w:sz w:val="22"/>
                <w:szCs w:val="22"/>
              </w:rPr>
            </w:pPr>
            <w:r w:rsidRPr="00BF71EB">
              <w:rPr>
                <w:rFonts w:ascii="Trebuchet MS" w:hAnsi="Trebuchet MS" w:cs="Calibri"/>
                <w:bCs/>
                <w:noProof/>
                <w:sz w:val="22"/>
                <w:szCs w:val="22"/>
              </w:rPr>
              <w:t xml:space="preserve">- </w:t>
            </w:r>
            <w:r w:rsidRPr="00BF71EB">
              <w:rPr>
                <w:rFonts w:ascii="Trebuchet MS" w:eastAsia="Calibri" w:hAnsi="Trebuchet MS"/>
                <w:noProof/>
                <w:sz w:val="22"/>
                <w:szCs w:val="22"/>
              </w:rPr>
              <w:t xml:space="preserve">Registrul Electronic de Publicitate a Vânzării Bunurilor Supuse Executării Silite, precum și ale Bunurilor Supuse Valorificării de către Executorii Judecătoreşti și de Evidență a Licitațiilor, care funcţionează ca un sistem informatic prin intermediul căruia toţi executorii judecătoreşti efectuează publicitatea la nivel naţional a vânzării bunurilor mobile cu valoare mai mare de 5.000 de lei şi a bunurilor imobile aflate în procedura de executare silită și obțin dovada efectuării publicității; </w:t>
            </w:r>
          </w:p>
          <w:p w14:paraId="2C360AC1" w14:textId="68878028" w:rsidR="00F86118" w:rsidRPr="00BF71EB" w:rsidRDefault="00F86118" w:rsidP="0098668C">
            <w:pPr>
              <w:spacing w:before="120" w:line="276" w:lineRule="auto"/>
              <w:ind w:left="459"/>
              <w:jc w:val="both"/>
              <w:rPr>
                <w:rFonts w:ascii="Trebuchet MS" w:eastAsia="Calibri" w:hAnsi="Trebuchet MS"/>
                <w:noProof/>
                <w:sz w:val="22"/>
                <w:szCs w:val="22"/>
              </w:rPr>
            </w:pPr>
            <w:r w:rsidRPr="00BF71EB">
              <w:rPr>
                <w:rFonts w:ascii="Trebuchet MS" w:eastAsia="Calibri" w:hAnsi="Trebuchet MS"/>
                <w:noProof/>
                <w:sz w:val="22"/>
                <w:szCs w:val="22"/>
              </w:rPr>
              <w:t>- Registrul Unic al Actelor de Adjudecare, ținut în format electronic, în care sunt înregistrate actele de adjudecare cu numere unice de identificare, conform procedurii stabilite prin regulament;</w:t>
            </w:r>
          </w:p>
          <w:p w14:paraId="1E1C83CA" w14:textId="0B9CAFDC" w:rsidR="00F86118" w:rsidRDefault="00F86118" w:rsidP="0098668C">
            <w:pPr>
              <w:spacing w:before="120" w:line="276" w:lineRule="auto"/>
              <w:ind w:left="459"/>
              <w:jc w:val="both"/>
              <w:rPr>
                <w:rFonts w:ascii="Trebuchet MS" w:eastAsia="Calibri" w:hAnsi="Trebuchet MS"/>
                <w:noProof/>
                <w:sz w:val="22"/>
                <w:szCs w:val="22"/>
              </w:rPr>
            </w:pPr>
            <w:r w:rsidRPr="00BF71EB">
              <w:rPr>
                <w:rFonts w:ascii="Trebuchet MS" w:eastAsia="Calibri" w:hAnsi="Trebuchet MS"/>
                <w:noProof/>
                <w:sz w:val="22"/>
                <w:szCs w:val="22"/>
              </w:rPr>
              <w:t>- alte registre prevăzute de lege.</w:t>
            </w:r>
          </w:p>
          <w:p w14:paraId="15134166" w14:textId="77777777" w:rsidR="00827DEC" w:rsidRPr="00BF71EB" w:rsidRDefault="00827DEC" w:rsidP="0098668C">
            <w:pPr>
              <w:spacing w:before="120" w:line="276" w:lineRule="auto"/>
              <w:ind w:left="459"/>
              <w:jc w:val="both"/>
              <w:rPr>
                <w:rFonts w:ascii="Trebuchet MS" w:eastAsia="Calibri" w:hAnsi="Trebuchet MS"/>
                <w:noProof/>
                <w:sz w:val="22"/>
                <w:szCs w:val="22"/>
              </w:rPr>
            </w:pPr>
          </w:p>
          <w:p w14:paraId="4C080FAA" w14:textId="641D1E6D" w:rsidR="009F6241" w:rsidRPr="00074281" w:rsidRDefault="000700B3" w:rsidP="002C216C">
            <w:pPr>
              <w:numPr>
                <w:ilvl w:val="0"/>
                <w:numId w:val="1"/>
              </w:numPr>
              <w:spacing w:before="120" w:line="276" w:lineRule="auto"/>
              <w:ind w:left="459" w:firstLine="0"/>
              <w:jc w:val="both"/>
              <w:rPr>
                <w:rFonts w:ascii="Trebuchet MS" w:hAnsi="Trebuchet MS" w:cs="Arial"/>
                <w:i/>
                <w:noProof/>
                <w:sz w:val="22"/>
                <w:szCs w:val="22"/>
              </w:rPr>
            </w:pPr>
            <w:r>
              <w:rPr>
                <w:rFonts w:ascii="Trebuchet MS" w:hAnsi="Trebuchet MS" w:cs="Calibri"/>
                <w:bCs/>
                <w:i/>
                <w:noProof/>
                <w:sz w:val="22"/>
                <w:szCs w:val="22"/>
              </w:rPr>
              <w:t>M</w:t>
            </w:r>
            <w:r w:rsidR="009F6241" w:rsidRPr="00BF71EB">
              <w:rPr>
                <w:rFonts w:ascii="Trebuchet MS" w:hAnsi="Trebuchet MS" w:cs="Calibri"/>
                <w:bCs/>
                <w:i/>
                <w:noProof/>
                <w:sz w:val="22"/>
                <w:szCs w:val="22"/>
              </w:rPr>
              <w:t>odificarea substanțială a dispozițiilor privind atribuțiile executorilor judecătorești, drepturile</w:t>
            </w:r>
            <w:r w:rsidR="00074281">
              <w:rPr>
                <w:rFonts w:ascii="Trebuchet MS" w:hAnsi="Trebuchet MS" w:cs="Calibri"/>
                <w:bCs/>
                <w:i/>
                <w:noProof/>
                <w:sz w:val="22"/>
                <w:szCs w:val="22"/>
              </w:rPr>
              <w:t xml:space="preserve">, </w:t>
            </w:r>
            <w:r w:rsidR="009F6241" w:rsidRPr="00BF71EB">
              <w:rPr>
                <w:rFonts w:ascii="Trebuchet MS" w:hAnsi="Trebuchet MS" w:cs="Calibri"/>
                <w:bCs/>
                <w:i/>
                <w:noProof/>
                <w:sz w:val="22"/>
                <w:szCs w:val="22"/>
              </w:rPr>
              <w:t>obliga</w:t>
            </w:r>
            <w:r w:rsidR="00EE25FD">
              <w:rPr>
                <w:rFonts w:ascii="Trebuchet MS" w:hAnsi="Trebuchet MS" w:cs="Calibri"/>
                <w:bCs/>
                <w:i/>
                <w:noProof/>
                <w:sz w:val="22"/>
                <w:szCs w:val="22"/>
              </w:rPr>
              <w:t>ț</w:t>
            </w:r>
            <w:r w:rsidR="009F6241" w:rsidRPr="00BF71EB">
              <w:rPr>
                <w:rFonts w:ascii="Trebuchet MS" w:hAnsi="Trebuchet MS" w:cs="Calibri"/>
                <w:bCs/>
                <w:i/>
                <w:noProof/>
                <w:sz w:val="22"/>
                <w:szCs w:val="22"/>
              </w:rPr>
              <w:t>iile</w:t>
            </w:r>
            <w:r w:rsidR="00074281">
              <w:rPr>
                <w:rFonts w:ascii="Trebuchet MS" w:hAnsi="Trebuchet MS" w:cs="Calibri"/>
                <w:bCs/>
                <w:i/>
                <w:noProof/>
                <w:sz w:val="22"/>
                <w:szCs w:val="22"/>
              </w:rPr>
              <w:t>,</w:t>
            </w:r>
            <w:r w:rsidR="009F6241" w:rsidRPr="00BF71EB">
              <w:rPr>
                <w:rFonts w:ascii="Trebuchet MS" w:hAnsi="Trebuchet MS" w:cs="Calibri"/>
                <w:bCs/>
                <w:i/>
                <w:noProof/>
                <w:sz w:val="22"/>
                <w:szCs w:val="22"/>
              </w:rPr>
              <w:t xml:space="preserve"> precum și i</w:t>
            </w:r>
            <w:r w:rsidR="009F6241" w:rsidRPr="00BF71EB">
              <w:rPr>
                <w:rFonts w:ascii="Trebuchet MS" w:hAnsi="Trebuchet MS" w:cs="Arial"/>
                <w:i/>
                <w:noProof/>
                <w:sz w:val="22"/>
                <w:szCs w:val="22"/>
              </w:rPr>
              <w:t xml:space="preserve">ncompatibilităţile </w:t>
            </w:r>
            <w:r w:rsidR="009F6241" w:rsidRPr="00074281">
              <w:rPr>
                <w:rFonts w:ascii="Trebuchet MS" w:hAnsi="Trebuchet MS" w:cs="Arial"/>
                <w:i/>
                <w:noProof/>
                <w:sz w:val="22"/>
                <w:szCs w:val="22"/>
              </w:rPr>
              <w:t>acestora.</w:t>
            </w:r>
          </w:p>
          <w:p w14:paraId="3020DBDC" w14:textId="77777777" w:rsidR="00F86118" w:rsidRPr="00BF71EB" w:rsidRDefault="00F86118" w:rsidP="0098668C">
            <w:pPr>
              <w:spacing w:before="120" w:line="276" w:lineRule="auto"/>
              <w:ind w:left="459"/>
              <w:jc w:val="both"/>
              <w:rPr>
                <w:rFonts w:ascii="Trebuchet MS" w:hAnsi="Trebuchet MS" w:cs="Arial"/>
                <w:noProof/>
                <w:sz w:val="22"/>
                <w:szCs w:val="22"/>
              </w:rPr>
            </w:pPr>
          </w:p>
          <w:p w14:paraId="6C4DD61B" w14:textId="3E8FDBAE" w:rsidR="009F6241" w:rsidRPr="00BF71EB" w:rsidRDefault="000700B3" w:rsidP="002C216C">
            <w:pPr>
              <w:numPr>
                <w:ilvl w:val="0"/>
                <w:numId w:val="1"/>
              </w:numPr>
              <w:spacing w:before="120" w:line="276" w:lineRule="auto"/>
              <w:ind w:left="459" w:firstLine="0"/>
              <w:jc w:val="both"/>
              <w:rPr>
                <w:rFonts w:ascii="Trebuchet MS" w:hAnsi="Trebuchet MS" w:cs="Arial"/>
                <w:noProof/>
                <w:sz w:val="22"/>
                <w:szCs w:val="22"/>
              </w:rPr>
            </w:pPr>
            <w:r>
              <w:rPr>
                <w:rFonts w:ascii="Trebuchet MS" w:hAnsi="Trebuchet MS" w:cs="Arial"/>
                <w:i/>
                <w:noProof/>
                <w:sz w:val="22"/>
                <w:szCs w:val="22"/>
              </w:rPr>
              <w:t>C</w:t>
            </w:r>
            <w:r w:rsidR="009F6241" w:rsidRPr="00BF71EB">
              <w:rPr>
                <w:rFonts w:ascii="Trebuchet MS" w:hAnsi="Trebuchet MS" w:cs="Arial"/>
                <w:i/>
                <w:noProof/>
                <w:sz w:val="22"/>
                <w:szCs w:val="22"/>
              </w:rPr>
              <w:t>onsolidarea instituției răspunderii disciplinare</w:t>
            </w:r>
            <w:r w:rsidR="009F6241" w:rsidRPr="00BF71EB">
              <w:rPr>
                <w:rFonts w:ascii="Trebuchet MS" w:hAnsi="Trebuchet MS" w:cs="Arial"/>
                <w:noProof/>
                <w:sz w:val="22"/>
                <w:szCs w:val="22"/>
              </w:rPr>
              <w:t>, fiind modificate substanțial prevederile privind răspunderea și controlul activității executorilor judecătorești, astfel:</w:t>
            </w:r>
          </w:p>
          <w:p w14:paraId="011BB27D" w14:textId="572D9FED" w:rsidR="009F6241" w:rsidRPr="00BF71EB" w:rsidRDefault="003445D3" w:rsidP="002C216C">
            <w:pPr>
              <w:numPr>
                <w:ilvl w:val="0"/>
                <w:numId w:val="2"/>
              </w:numPr>
              <w:spacing w:before="120" w:line="276" w:lineRule="auto"/>
              <w:ind w:left="459" w:firstLine="0"/>
              <w:jc w:val="both"/>
              <w:rPr>
                <w:rFonts w:ascii="Trebuchet MS" w:hAnsi="Trebuchet MS" w:cs="Arial"/>
                <w:noProof/>
                <w:sz w:val="22"/>
                <w:szCs w:val="22"/>
              </w:rPr>
            </w:pPr>
            <w:r>
              <w:rPr>
                <w:rFonts w:ascii="Trebuchet MS" w:hAnsi="Trebuchet MS" w:cs="Arial"/>
                <w:noProof/>
                <w:sz w:val="22"/>
                <w:szCs w:val="22"/>
              </w:rPr>
              <w:t>a</w:t>
            </w:r>
            <w:r w:rsidR="009F6241" w:rsidRPr="00BF71EB">
              <w:rPr>
                <w:rFonts w:ascii="Trebuchet MS" w:hAnsi="Trebuchet MS" w:cs="Arial"/>
                <w:noProof/>
                <w:sz w:val="22"/>
                <w:szCs w:val="22"/>
              </w:rPr>
              <w:t>u fost introduse noi abateri disciplinare referitoare la exercițiul funcției de executor judecătoresc;</w:t>
            </w:r>
          </w:p>
          <w:p w14:paraId="1E9B0F73" w14:textId="6ACE33FB" w:rsidR="009F6241" w:rsidRPr="00BF71EB" w:rsidRDefault="003445D3" w:rsidP="002C216C">
            <w:pPr>
              <w:numPr>
                <w:ilvl w:val="0"/>
                <w:numId w:val="2"/>
              </w:numPr>
              <w:spacing w:before="120" w:line="276" w:lineRule="auto"/>
              <w:ind w:left="459" w:firstLine="0"/>
              <w:jc w:val="both"/>
              <w:rPr>
                <w:rFonts w:ascii="Trebuchet MS" w:hAnsi="Trebuchet MS" w:cs="Arial"/>
                <w:noProof/>
                <w:sz w:val="22"/>
                <w:szCs w:val="22"/>
              </w:rPr>
            </w:pPr>
            <w:r>
              <w:rPr>
                <w:rFonts w:ascii="Trebuchet MS" w:hAnsi="Trebuchet MS" w:cs="Arial"/>
                <w:noProof/>
                <w:sz w:val="22"/>
                <w:szCs w:val="22"/>
              </w:rPr>
              <w:t>a</w:t>
            </w:r>
            <w:r w:rsidR="009F6241" w:rsidRPr="00BF71EB">
              <w:rPr>
                <w:rFonts w:ascii="Trebuchet MS" w:hAnsi="Trebuchet MS" w:cs="Arial"/>
                <w:noProof/>
                <w:sz w:val="22"/>
                <w:szCs w:val="22"/>
              </w:rPr>
              <w:t xml:space="preserve"> fost modificată substanțial procedura prin care se poate aplica una dintre sancțiunile disciplinare prevăzute de lege;</w:t>
            </w:r>
          </w:p>
          <w:p w14:paraId="5AC0870F" w14:textId="49129490" w:rsidR="00E61C80" w:rsidRPr="00BF71EB" w:rsidRDefault="003445D3" w:rsidP="002C216C">
            <w:pPr>
              <w:numPr>
                <w:ilvl w:val="0"/>
                <w:numId w:val="2"/>
              </w:numPr>
              <w:spacing w:before="120" w:line="276" w:lineRule="auto"/>
              <w:ind w:left="459" w:firstLine="0"/>
              <w:jc w:val="both"/>
              <w:rPr>
                <w:rFonts w:ascii="Trebuchet MS" w:hAnsi="Trebuchet MS" w:cs="Arial"/>
                <w:noProof/>
                <w:sz w:val="22"/>
                <w:szCs w:val="22"/>
              </w:rPr>
            </w:pPr>
            <w:r>
              <w:rPr>
                <w:rFonts w:ascii="Trebuchet MS" w:hAnsi="Trebuchet MS" w:cs="Calibri"/>
                <w:bCs/>
                <w:noProof/>
                <w:sz w:val="22"/>
                <w:szCs w:val="22"/>
              </w:rPr>
              <w:t>a</w:t>
            </w:r>
            <w:r w:rsidR="009F6241" w:rsidRPr="00BF71EB">
              <w:rPr>
                <w:rFonts w:ascii="Trebuchet MS" w:hAnsi="Trebuchet MS" w:cs="Calibri"/>
                <w:bCs/>
                <w:noProof/>
                <w:sz w:val="22"/>
                <w:szCs w:val="22"/>
              </w:rPr>
              <w:t xml:space="preserve">u fost introduse dispoziții referitoare la organizarea Consiliului de disciplină, care funcţionează ca organ de jurisdicţie la nivel national, </w:t>
            </w:r>
            <w:r w:rsidR="00E61C80" w:rsidRPr="00BF71EB">
              <w:rPr>
                <w:rFonts w:ascii="Trebuchet MS" w:eastAsia="Calibri" w:hAnsi="Trebuchet MS"/>
                <w:noProof/>
                <w:sz w:val="22"/>
                <w:szCs w:val="22"/>
              </w:rPr>
              <w:t>îşi desfăşoară activitatea în mod independent şi nu se subordonează organelor de conducere ale Uniunii</w:t>
            </w:r>
            <w:r w:rsidR="00EE25FD">
              <w:rPr>
                <w:rFonts w:ascii="Trebuchet MS" w:eastAsia="Calibri" w:hAnsi="Trebuchet MS"/>
                <w:noProof/>
                <w:sz w:val="22"/>
                <w:szCs w:val="22"/>
              </w:rPr>
              <w:t>;</w:t>
            </w:r>
          </w:p>
          <w:p w14:paraId="00C1B29E" w14:textId="22CFA322" w:rsidR="009F6241" w:rsidRPr="00BF71EB" w:rsidRDefault="0018463F" w:rsidP="0098668C">
            <w:pPr>
              <w:spacing w:before="120" w:line="276" w:lineRule="auto"/>
              <w:ind w:left="464" w:right="134"/>
              <w:jc w:val="both"/>
              <w:rPr>
                <w:rFonts w:ascii="Trebuchet MS" w:eastAsia="Calibri" w:hAnsi="Trebuchet MS"/>
                <w:noProof/>
                <w:sz w:val="22"/>
                <w:szCs w:val="22"/>
              </w:rPr>
            </w:pPr>
            <w:r w:rsidRPr="00BF71EB">
              <w:rPr>
                <w:rFonts w:ascii="Trebuchet MS" w:hAnsi="Trebuchet MS" w:cs="Calibri"/>
                <w:bCs/>
                <w:noProof/>
                <w:sz w:val="22"/>
                <w:szCs w:val="22"/>
              </w:rPr>
              <w:t xml:space="preserve">- </w:t>
            </w:r>
            <w:r w:rsidR="003445D3">
              <w:rPr>
                <w:rFonts w:ascii="Trebuchet MS" w:hAnsi="Trebuchet MS" w:cs="Calibri"/>
                <w:bCs/>
                <w:noProof/>
                <w:sz w:val="22"/>
                <w:szCs w:val="22"/>
              </w:rPr>
              <w:t>a</w:t>
            </w:r>
            <w:r w:rsidR="009F6241" w:rsidRPr="00BF71EB">
              <w:rPr>
                <w:rFonts w:ascii="Trebuchet MS" w:hAnsi="Trebuchet MS" w:cs="Calibri"/>
                <w:bCs/>
                <w:noProof/>
                <w:sz w:val="22"/>
                <w:szCs w:val="22"/>
              </w:rPr>
              <w:t>u fost instituite noi prevederi referitoare la controlul profesional</w:t>
            </w:r>
            <w:r w:rsidRPr="00BF71EB">
              <w:rPr>
                <w:rFonts w:ascii="Trebuchet MS" w:hAnsi="Trebuchet MS" w:cs="Calibri"/>
                <w:bCs/>
                <w:noProof/>
                <w:sz w:val="22"/>
                <w:szCs w:val="22"/>
              </w:rPr>
              <w:t>-</w:t>
            </w:r>
            <w:r w:rsidR="009F6241" w:rsidRPr="00BF71EB">
              <w:rPr>
                <w:rFonts w:ascii="Trebuchet MS" w:hAnsi="Trebuchet MS" w:cs="Calibri"/>
                <w:bCs/>
                <w:noProof/>
                <w:sz w:val="22"/>
                <w:szCs w:val="22"/>
              </w:rPr>
              <w:t xml:space="preserve"> administrativ al activităţii executorilor judecătoreşti, care se exercită, ori de câte ori este necesar, de către </w:t>
            </w:r>
            <w:r w:rsidRPr="00BF71EB">
              <w:rPr>
                <w:rFonts w:ascii="Trebuchet MS" w:eastAsia="Calibri" w:hAnsi="Trebuchet MS"/>
                <w:noProof/>
                <w:sz w:val="22"/>
                <w:szCs w:val="22"/>
              </w:rPr>
              <w:t xml:space="preserve">ministrul justiției, prin inspectori din cadrul corpului de control, de către Consiliul Uniunii, prin Corpul de control al Uniunii </w:t>
            </w:r>
            <w:r w:rsidRPr="00BF71EB">
              <w:rPr>
                <w:rFonts w:ascii="Trebuchet MS" w:eastAsia="Calibri" w:hAnsi="Trebuchet MS"/>
                <w:noProof/>
                <w:sz w:val="22"/>
                <w:szCs w:val="22"/>
              </w:rPr>
              <w:lastRenderedPageBreak/>
              <w:t>sau de către Colegiul director al Camerei, pe baza delegării primite de la Consiliul Uniunii.</w:t>
            </w:r>
            <w:r w:rsidR="009F6241" w:rsidRPr="00BF71EB">
              <w:rPr>
                <w:rFonts w:ascii="Trebuchet MS" w:hAnsi="Trebuchet MS" w:cs="Calibri"/>
                <w:bCs/>
                <w:noProof/>
                <w:sz w:val="22"/>
                <w:szCs w:val="22"/>
              </w:rPr>
              <w:t xml:space="preserve"> </w:t>
            </w:r>
          </w:p>
          <w:p w14:paraId="09BD3828" w14:textId="4AA92308" w:rsidR="009F6241" w:rsidRPr="00BF71EB" w:rsidRDefault="009F6241" w:rsidP="0098668C">
            <w:pPr>
              <w:spacing w:line="276" w:lineRule="auto"/>
              <w:jc w:val="both"/>
              <w:rPr>
                <w:rFonts w:ascii="Trebuchet MS" w:eastAsia="Calibri" w:hAnsi="Trebuchet MS"/>
                <w:noProof/>
                <w:sz w:val="22"/>
                <w:szCs w:val="22"/>
                <w:lang w:eastAsia="en-US"/>
              </w:rPr>
            </w:pPr>
          </w:p>
        </w:tc>
      </w:tr>
      <w:tr w:rsidR="0098668C" w:rsidRPr="00BF71EB" w14:paraId="0EE8E959" w14:textId="77777777" w:rsidTr="009C2195">
        <w:tc>
          <w:tcPr>
            <w:tcW w:w="1702" w:type="dxa"/>
          </w:tcPr>
          <w:p w14:paraId="552A378C" w14:textId="00A2AC73" w:rsidR="009F6241" w:rsidRPr="00BF71EB" w:rsidRDefault="009F6241" w:rsidP="0098668C">
            <w:pPr>
              <w:tabs>
                <w:tab w:val="left" w:pos="322"/>
                <w:tab w:val="left" w:pos="464"/>
              </w:tabs>
              <w:spacing w:line="276" w:lineRule="auto"/>
              <w:jc w:val="both"/>
              <w:rPr>
                <w:rFonts w:ascii="Trebuchet MS" w:hAnsi="Trebuchet MS"/>
                <w:noProof/>
                <w:sz w:val="22"/>
                <w:szCs w:val="22"/>
              </w:rPr>
            </w:pPr>
            <w:r w:rsidRPr="00BF71EB">
              <w:rPr>
                <w:rFonts w:ascii="Trebuchet MS" w:hAnsi="Trebuchet MS"/>
                <w:noProof/>
                <w:sz w:val="22"/>
                <w:szCs w:val="22"/>
              </w:rPr>
              <w:lastRenderedPageBreak/>
              <w:t>2.4. Alte informații</w:t>
            </w:r>
          </w:p>
        </w:tc>
        <w:tc>
          <w:tcPr>
            <w:tcW w:w="8647" w:type="dxa"/>
            <w:gridSpan w:val="7"/>
          </w:tcPr>
          <w:p w14:paraId="4FA1D804" w14:textId="0DFCC7C1" w:rsidR="009F6241" w:rsidRPr="00BF71EB" w:rsidRDefault="009F6241" w:rsidP="0098668C">
            <w:pPr>
              <w:spacing w:line="276" w:lineRule="auto"/>
              <w:ind w:right="22"/>
              <w:jc w:val="both"/>
              <w:rPr>
                <w:rFonts w:ascii="Trebuchet MS" w:hAnsi="Trebuchet MS"/>
                <w:noProof/>
                <w:sz w:val="22"/>
                <w:szCs w:val="22"/>
              </w:rPr>
            </w:pPr>
            <w:r w:rsidRPr="00BF71EB">
              <w:rPr>
                <w:rFonts w:ascii="Trebuchet MS" w:hAnsi="Trebuchet MS"/>
                <w:noProof/>
                <w:sz w:val="22"/>
                <w:szCs w:val="22"/>
              </w:rPr>
              <w:t xml:space="preserve">Nu </w:t>
            </w:r>
            <w:r w:rsidR="0098668C" w:rsidRPr="00BF71EB">
              <w:rPr>
                <w:rFonts w:ascii="Trebuchet MS" w:hAnsi="Trebuchet MS"/>
                <w:noProof/>
                <w:sz w:val="22"/>
                <w:szCs w:val="22"/>
              </w:rPr>
              <w:t>este cazul.</w:t>
            </w:r>
          </w:p>
        </w:tc>
      </w:tr>
      <w:tr w:rsidR="0098668C" w:rsidRPr="00BF71EB" w14:paraId="359D46CB" w14:textId="77777777" w:rsidTr="009C2195">
        <w:trPr>
          <w:trHeight w:val="546"/>
        </w:trPr>
        <w:tc>
          <w:tcPr>
            <w:tcW w:w="10349" w:type="dxa"/>
            <w:gridSpan w:val="8"/>
          </w:tcPr>
          <w:p w14:paraId="184CB148"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Secțiunea a 3-a</w:t>
            </w:r>
          </w:p>
          <w:p w14:paraId="5139E89A"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Impactul socioeconomic al proiectului de act normativ</w:t>
            </w:r>
          </w:p>
        </w:tc>
      </w:tr>
      <w:tr w:rsidR="0098668C" w:rsidRPr="00BF71EB" w14:paraId="7C900F8E" w14:textId="77777777" w:rsidTr="009C2195">
        <w:tc>
          <w:tcPr>
            <w:tcW w:w="2320" w:type="dxa"/>
            <w:gridSpan w:val="2"/>
          </w:tcPr>
          <w:p w14:paraId="6DB1B455" w14:textId="12D7CB1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3.1. Descrierea generală a beneficiilor şi costurilor estimate ca urmare a intrării în vigoare a actului normativ</w:t>
            </w:r>
          </w:p>
        </w:tc>
        <w:tc>
          <w:tcPr>
            <w:tcW w:w="8029" w:type="dxa"/>
            <w:gridSpan w:val="6"/>
          </w:tcPr>
          <w:p w14:paraId="619A6E8D" w14:textId="58C077B2" w:rsidR="009F6241" w:rsidRPr="00BF71EB" w:rsidRDefault="003F1344"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2FE9C973" w14:textId="77777777" w:rsidTr="009C2195">
        <w:tc>
          <w:tcPr>
            <w:tcW w:w="2320" w:type="dxa"/>
            <w:gridSpan w:val="2"/>
          </w:tcPr>
          <w:p w14:paraId="4F08AECB" w14:textId="24620811"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shd w:val="clear" w:color="auto" w:fill="FFFFFF"/>
              </w:rPr>
              <w:t>  3.2. Impactul social</w:t>
            </w:r>
          </w:p>
        </w:tc>
        <w:tc>
          <w:tcPr>
            <w:tcW w:w="8029" w:type="dxa"/>
            <w:gridSpan w:val="6"/>
          </w:tcPr>
          <w:p w14:paraId="1B2685DA" w14:textId="591E01F9" w:rsidR="009F6241" w:rsidRPr="00BF71EB" w:rsidRDefault="009F6241" w:rsidP="0098668C">
            <w:pPr>
              <w:spacing w:line="276" w:lineRule="auto"/>
              <w:jc w:val="both"/>
              <w:rPr>
                <w:rFonts w:ascii="Trebuchet MS" w:hAnsi="Trebuchet MS"/>
                <w:noProof/>
                <w:sz w:val="22"/>
                <w:szCs w:val="22"/>
              </w:rPr>
            </w:pPr>
          </w:p>
        </w:tc>
      </w:tr>
      <w:tr w:rsidR="0098668C" w:rsidRPr="00BF71EB" w14:paraId="5B6F644C" w14:textId="77777777" w:rsidTr="009C2195">
        <w:tc>
          <w:tcPr>
            <w:tcW w:w="2320" w:type="dxa"/>
            <w:gridSpan w:val="2"/>
          </w:tcPr>
          <w:p w14:paraId="50133398" w14:textId="0A8E648C"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3.3. Impactul asupra drepturilor şi libertăţilor fundamentale ale omului</w:t>
            </w:r>
          </w:p>
        </w:tc>
        <w:tc>
          <w:tcPr>
            <w:tcW w:w="8029" w:type="dxa"/>
            <w:gridSpan w:val="6"/>
          </w:tcPr>
          <w:p w14:paraId="0BAF3420" w14:textId="20B1D14E"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0C8ADF7A" w14:textId="77777777" w:rsidTr="009C2195">
        <w:tc>
          <w:tcPr>
            <w:tcW w:w="2320" w:type="dxa"/>
            <w:gridSpan w:val="2"/>
          </w:tcPr>
          <w:p w14:paraId="51A23AE2" w14:textId="1409BD20"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3.4.Impactul macroeconomic</w:t>
            </w:r>
          </w:p>
        </w:tc>
        <w:tc>
          <w:tcPr>
            <w:tcW w:w="8029" w:type="dxa"/>
            <w:gridSpan w:val="6"/>
          </w:tcPr>
          <w:p w14:paraId="7ECE8D1B" w14:textId="77777777" w:rsidR="009F6241" w:rsidRPr="00BF71EB" w:rsidRDefault="009F6241" w:rsidP="0098668C">
            <w:pPr>
              <w:spacing w:line="276" w:lineRule="auto"/>
              <w:jc w:val="both"/>
              <w:rPr>
                <w:rFonts w:ascii="Trebuchet MS" w:hAnsi="Trebuchet MS"/>
                <w:noProof/>
                <w:sz w:val="22"/>
                <w:szCs w:val="22"/>
              </w:rPr>
            </w:pPr>
          </w:p>
          <w:p w14:paraId="57B9C36C" w14:textId="55084250"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2AA3D2D6" w14:textId="77777777" w:rsidTr="009C2195">
        <w:tc>
          <w:tcPr>
            <w:tcW w:w="2320" w:type="dxa"/>
            <w:gridSpan w:val="2"/>
          </w:tcPr>
          <w:p w14:paraId="6ECA1420" w14:textId="5C62AB5B"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3.4.1.Impactul asupra economiei şi asupra principalilor indicatori macroeconomici</w:t>
            </w:r>
          </w:p>
        </w:tc>
        <w:tc>
          <w:tcPr>
            <w:tcW w:w="8029" w:type="dxa"/>
            <w:gridSpan w:val="6"/>
          </w:tcPr>
          <w:p w14:paraId="711FFC32" w14:textId="77777777" w:rsidR="009F6241" w:rsidRPr="00BF71EB" w:rsidRDefault="009F6241" w:rsidP="0098668C">
            <w:pPr>
              <w:spacing w:line="276" w:lineRule="auto"/>
              <w:jc w:val="both"/>
              <w:rPr>
                <w:rFonts w:ascii="Trebuchet MS" w:hAnsi="Trebuchet MS"/>
                <w:noProof/>
                <w:sz w:val="22"/>
                <w:szCs w:val="22"/>
              </w:rPr>
            </w:pPr>
          </w:p>
          <w:p w14:paraId="5972F813" w14:textId="731AFC4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67D7D34F" w14:textId="77777777" w:rsidTr="009C2195">
        <w:tc>
          <w:tcPr>
            <w:tcW w:w="2320" w:type="dxa"/>
            <w:gridSpan w:val="2"/>
          </w:tcPr>
          <w:p w14:paraId="3DB1AFD9" w14:textId="306A268B"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3.4.2. Impactul asupra mediului concurenţial şi domeniul ajutoarelor de stat</w:t>
            </w:r>
          </w:p>
        </w:tc>
        <w:tc>
          <w:tcPr>
            <w:tcW w:w="8029" w:type="dxa"/>
            <w:gridSpan w:val="6"/>
          </w:tcPr>
          <w:p w14:paraId="64B3FC02"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7BACE90A" w14:textId="77777777" w:rsidTr="009C2195">
        <w:tc>
          <w:tcPr>
            <w:tcW w:w="2320" w:type="dxa"/>
            <w:gridSpan w:val="2"/>
          </w:tcPr>
          <w:p w14:paraId="5DD25DD5" w14:textId="1D7EDC3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3.5. Impactul asupra mediului de afaceri</w:t>
            </w:r>
          </w:p>
        </w:tc>
        <w:tc>
          <w:tcPr>
            <w:tcW w:w="8029" w:type="dxa"/>
            <w:gridSpan w:val="6"/>
          </w:tcPr>
          <w:p w14:paraId="6A668FF0"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35FEC2B7" w14:textId="77777777" w:rsidTr="009C2195">
        <w:tc>
          <w:tcPr>
            <w:tcW w:w="2320" w:type="dxa"/>
            <w:gridSpan w:val="2"/>
          </w:tcPr>
          <w:p w14:paraId="58F97CA9" w14:textId="1E66CBCC"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3.6. Impactul asupra mediului înconjurător</w:t>
            </w:r>
          </w:p>
        </w:tc>
        <w:tc>
          <w:tcPr>
            <w:tcW w:w="8029" w:type="dxa"/>
            <w:gridSpan w:val="6"/>
          </w:tcPr>
          <w:p w14:paraId="76304CC9" w14:textId="75E6D669"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0D495484" w14:textId="77777777" w:rsidTr="009C2195">
        <w:tc>
          <w:tcPr>
            <w:tcW w:w="2320" w:type="dxa"/>
            <w:gridSpan w:val="2"/>
          </w:tcPr>
          <w:p w14:paraId="78919F97" w14:textId="6B11F635"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3.7. Evaluarea costurilor şi beneficiilor din perspectiva inovării şi digitalizării</w:t>
            </w:r>
          </w:p>
        </w:tc>
        <w:tc>
          <w:tcPr>
            <w:tcW w:w="8029" w:type="dxa"/>
            <w:gridSpan w:val="6"/>
          </w:tcPr>
          <w:p w14:paraId="05A45B25" w14:textId="57BD460F"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10BA79BD" w14:textId="77777777" w:rsidTr="009C2195">
        <w:tc>
          <w:tcPr>
            <w:tcW w:w="2320" w:type="dxa"/>
            <w:gridSpan w:val="2"/>
          </w:tcPr>
          <w:p w14:paraId="13A58F97" w14:textId="43D6E33D"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 xml:space="preserve">3.8. Evaluarea costurilor şi </w:t>
            </w:r>
            <w:r w:rsidRPr="00BF71EB">
              <w:rPr>
                <w:rFonts w:ascii="Trebuchet MS" w:hAnsi="Trebuchet MS"/>
                <w:noProof/>
                <w:sz w:val="22"/>
                <w:szCs w:val="22"/>
              </w:rPr>
              <w:lastRenderedPageBreak/>
              <w:t>beneficiilor din perspectiva dezvoltării durabile</w:t>
            </w:r>
          </w:p>
        </w:tc>
        <w:tc>
          <w:tcPr>
            <w:tcW w:w="8029" w:type="dxa"/>
            <w:gridSpan w:val="6"/>
          </w:tcPr>
          <w:p w14:paraId="518259C3" w14:textId="0A95114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lastRenderedPageBreak/>
              <w:t>Nu este cazul.</w:t>
            </w:r>
          </w:p>
        </w:tc>
      </w:tr>
      <w:tr w:rsidR="0098668C" w:rsidRPr="00BF71EB" w14:paraId="6447B0AC" w14:textId="77777777" w:rsidTr="009C2195">
        <w:tc>
          <w:tcPr>
            <w:tcW w:w="10349" w:type="dxa"/>
            <w:gridSpan w:val="8"/>
          </w:tcPr>
          <w:p w14:paraId="2DE9A4CF"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Secțiunea a 4-a</w:t>
            </w:r>
          </w:p>
          <w:p w14:paraId="77647775" w14:textId="67AB3275"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Impactul financiar asupra bugetului general consolidat atât pe termen scurt, pentru anul curent, cât şi pe termen lung (pe 5 ani), inclusiv informaţii cu privire la cheltuieli şi venituri</w:t>
            </w:r>
          </w:p>
        </w:tc>
      </w:tr>
      <w:tr w:rsidR="0098668C" w:rsidRPr="00BF71EB" w14:paraId="12B584B5" w14:textId="77777777" w:rsidTr="009C2195">
        <w:tc>
          <w:tcPr>
            <w:tcW w:w="2320" w:type="dxa"/>
            <w:gridSpan w:val="2"/>
          </w:tcPr>
          <w:p w14:paraId="2D51A95A"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Indicatori</w:t>
            </w:r>
          </w:p>
        </w:tc>
        <w:tc>
          <w:tcPr>
            <w:tcW w:w="1238" w:type="dxa"/>
          </w:tcPr>
          <w:p w14:paraId="30DAA6A1"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Anul curent</w:t>
            </w:r>
          </w:p>
        </w:tc>
        <w:tc>
          <w:tcPr>
            <w:tcW w:w="4460" w:type="dxa"/>
            <w:gridSpan w:val="4"/>
          </w:tcPr>
          <w:p w14:paraId="4F374C86"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Următorii 4 ani</w:t>
            </w:r>
          </w:p>
        </w:tc>
        <w:tc>
          <w:tcPr>
            <w:tcW w:w="2331" w:type="dxa"/>
          </w:tcPr>
          <w:p w14:paraId="177F88F3"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Media pe 5 ani</w:t>
            </w:r>
          </w:p>
        </w:tc>
      </w:tr>
      <w:tr w:rsidR="0098668C" w:rsidRPr="00BF71EB" w14:paraId="5BCDE3A0" w14:textId="77777777" w:rsidTr="009C2195">
        <w:tc>
          <w:tcPr>
            <w:tcW w:w="2320" w:type="dxa"/>
            <w:gridSpan w:val="2"/>
          </w:tcPr>
          <w:p w14:paraId="58B0D098"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1</w:t>
            </w:r>
          </w:p>
        </w:tc>
        <w:tc>
          <w:tcPr>
            <w:tcW w:w="1238" w:type="dxa"/>
          </w:tcPr>
          <w:p w14:paraId="123F43F1"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2</w:t>
            </w:r>
          </w:p>
          <w:p w14:paraId="201E3D89"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2022</w:t>
            </w:r>
          </w:p>
        </w:tc>
        <w:tc>
          <w:tcPr>
            <w:tcW w:w="1134" w:type="dxa"/>
          </w:tcPr>
          <w:p w14:paraId="432B6119"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3</w:t>
            </w:r>
          </w:p>
          <w:p w14:paraId="7238DBFD"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2023</w:t>
            </w:r>
          </w:p>
        </w:tc>
        <w:tc>
          <w:tcPr>
            <w:tcW w:w="1134" w:type="dxa"/>
          </w:tcPr>
          <w:p w14:paraId="0A5C65EF"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4</w:t>
            </w:r>
          </w:p>
          <w:p w14:paraId="15BF4064"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2024</w:t>
            </w:r>
          </w:p>
        </w:tc>
        <w:tc>
          <w:tcPr>
            <w:tcW w:w="1136" w:type="dxa"/>
          </w:tcPr>
          <w:p w14:paraId="65160981"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5</w:t>
            </w:r>
          </w:p>
          <w:p w14:paraId="19777727"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2025</w:t>
            </w:r>
          </w:p>
        </w:tc>
        <w:tc>
          <w:tcPr>
            <w:tcW w:w="1056" w:type="dxa"/>
          </w:tcPr>
          <w:p w14:paraId="1722CC1E"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6</w:t>
            </w:r>
          </w:p>
          <w:p w14:paraId="2CFD502D"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2026</w:t>
            </w:r>
          </w:p>
        </w:tc>
        <w:tc>
          <w:tcPr>
            <w:tcW w:w="2331" w:type="dxa"/>
          </w:tcPr>
          <w:p w14:paraId="0CF98772" w14:textId="77777777" w:rsidR="009F6241" w:rsidRPr="00BF71EB" w:rsidRDefault="009F6241" w:rsidP="0098668C">
            <w:pPr>
              <w:spacing w:line="276" w:lineRule="auto"/>
              <w:jc w:val="center"/>
              <w:rPr>
                <w:rFonts w:ascii="Trebuchet MS" w:hAnsi="Trebuchet MS"/>
                <w:noProof/>
                <w:sz w:val="22"/>
                <w:szCs w:val="22"/>
              </w:rPr>
            </w:pPr>
            <w:r w:rsidRPr="00BF71EB">
              <w:rPr>
                <w:rFonts w:ascii="Trebuchet MS" w:hAnsi="Trebuchet MS"/>
                <w:noProof/>
                <w:sz w:val="22"/>
                <w:szCs w:val="22"/>
              </w:rPr>
              <w:t>7</w:t>
            </w:r>
          </w:p>
        </w:tc>
      </w:tr>
      <w:tr w:rsidR="0098668C" w:rsidRPr="00BF71EB" w14:paraId="05EBFA0F" w14:textId="77777777" w:rsidTr="009C2195">
        <w:tc>
          <w:tcPr>
            <w:tcW w:w="2320" w:type="dxa"/>
            <w:gridSpan w:val="2"/>
          </w:tcPr>
          <w:p w14:paraId="1B0A3890" w14:textId="7AEA4CE8"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4.1. Modificări ale veniturilor bugetare, plus/minus, din care:</w:t>
            </w:r>
          </w:p>
        </w:tc>
        <w:tc>
          <w:tcPr>
            <w:tcW w:w="1238" w:type="dxa"/>
            <w:shd w:val="clear" w:color="auto" w:fill="auto"/>
          </w:tcPr>
          <w:p w14:paraId="7228BE35"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c>
          <w:tcPr>
            <w:tcW w:w="1134" w:type="dxa"/>
            <w:shd w:val="clear" w:color="auto" w:fill="auto"/>
          </w:tcPr>
          <w:p w14:paraId="2015E58D"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03141417"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34535CDF"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7D1E986C"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19CA6E08"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77C5802A" w14:textId="77777777" w:rsidTr="009C2195">
        <w:tc>
          <w:tcPr>
            <w:tcW w:w="2320" w:type="dxa"/>
            <w:gridSpan w:val="2"/>
          </w:tcPr>
          <w:p w14:paraId="7E17DEA4"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a) buget de stat, din acesta:</w:t>
            </w:r>
          </w:p>
          <w:p w14:paraId="62E0D16C"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 impozit pe profit</w:t>
            </w:r>
          </w:p>
          <w:p w14:paraId="3BAD58F4" w14:textId="18EC7F81"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(ii) impozit pe venit</w:t>
            </w:r>
          </w:p>
        </w:tc>
        <w:tc>
          <w:tcPr>
            <w:tcW w:w="1238" w:type="dxa"/>
            <w:shd w:val="clear" w:color="auto" w:fill="auto"/>
          </w:tcPr>
          <w:p w14:paraId="043A57B2"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4D42ECFA"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1B8A1E32"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1CB522CE"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6C050CFA"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18CFD25A"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687DF465" w14:textId="77777777" w:rsidTr="009C2195">
        <w:tc>
          <w:tcPr>
            <w:tcW w:w="2320" w:type="dxa"/>
            <w:gridSpan w:val="2"/>
          </w:tcPr>
          <w:p w14:paraId="4C9F3A17"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b) bugete locale</w:t>
            </w:r>
          </w:p>
          <w:p w14:paraId="43B11FEF" w14:textId="66EADB35"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 impozit pe profit</w:t>
            </w:r>
          </w:p>
        </w:tc>
        <w:tc>
          <w:tcPr>
            <w:tcW w:w="1238" w:type="dxa"/>
            <w:shd w:val="clear" w:color="auto" w:fill="auto"/>
          </w:tcPr>
          <w:p w14:paraId="7D22F899"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41A8118C"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67B60D63"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4E2C6D86"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1972905D"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5B18FBBA"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388A9805" w14:textId="77777777" w:rsidTr="009C2195">
        <w:tc>
          <w:tcPr>
            <w:tcW w:w="2320" w:type="dxa"/>
            <w:gridSpan w:val="2"/>
          </w:tcPr>
          <w:p w14:paraId="168A2023" w14:textId="76C6A21E"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c) bugetul asigurărilor sociale de stat:</w:t>
            </w:r>
          </w:p>
          <w:p w14:paraId="77E6D198" w14:textId="329C4E9E"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 contribuţii de asigurări</w:t>
            </w:r>
          </w:p>
        </w:tc>
        <w:tc>
          <w:tcPr>
            <w:tcW w:w="1238" w:type="dxa"/>
            <w:shd w:val="clear" w:color="auto" w:fill="auto"/>
          </w:tcPr>
          <w:p w14:paraId="6D03A7E8"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404D5A81"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7295DE01"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7A72AFB7"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1CCBFA4A"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584DB7A2"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23A37CA9" w14:textId="77777777" w:rsidTr="009C2195">
        <w:tc>
          <w:tcPr>
            <w:tcW w:w="2320" w:type="dxa"/>
            <w:gridSpan w:val="2"/>
          </w:tcPr>
          <w:p w14:paraId="3F289A1A" w14:textId="272B94A5"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d) alte tipuri de venituri</w:t>
            </w:r>
          </w:p>
        </w:tc>
        <w:tc>
          <w:tcPr>
            <w:tcW w:w="1238" w:type="dxa"/>
            <w:shd w:val="clear" w:color="auto" w:fill="auto"/>
          </w:tcPr>
          <w:p w14:paraId="13AC9C02"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5FE9B3EB"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23A82B3E"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058FC072"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76D67D7F"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1D997829"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551885FF" w14:textId="77777777" w:rsidTr="009C2195">
        <w:tc>
          <w:tcPr>
            <w:tcW w:w="2320" w:type="dxa"/>
            <w:gridSpan w:val="2"/>
          </w:tcPr>
          <w:p w14:paraId="48E4BA0F" w14:textId="32D756F8"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4.2. Modificări ale cheltuielilor bugetare, plus/minus, din care:</w:t>
            </w:r>
          </w:p>
        </w:tc>
        <w:tc>
          <w:tcPr>
            <w:tcW w:w="1238" w:type="dxa"/>
            <w:shd w:val="clear" w:color="auto" w:fill="auto"/>
          </w:tcPr>
          <w:p w14:paraId="09C2BC86"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c>
          <w:tcPr>
            <w:tcW w:w="1134" w:type="dxa"/>
            <w:shd w:val="clear" w:color="auto" w:fill="auto"/>
            <w:vAlign w:val="center"/>
          </w:tcPr>
          <w:p w14:paraId="0EC729D0"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099BCED5"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395A72AF"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5DEE6AFB"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1E8AFCFF"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32A5A596" w14:textId="77777777" w:rsidTr="009C2195">
        <w:tc>
          <w:tcPr>
            <w:tcW w:w="2320" w:type="dxa"/>
            <w:gridSpan w:val="2"/>
          </w:tcPr>
          <w:p w14:paraId="28D96CCB" w14:textId="06EF4EF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napToGrid w:val="0"/>
                <w:sz w:val="22"/>
                <w:szCs w:val="22"/>
              </w:rPr>
              <w:t>a) buget de stat, din acesta:</w:t>
            </w:r>
          </w:p>
        </w:tc>
        <w:tc>
          <w:tcPr>
            <w:tcW w:w="1238" w:type="dxa"/>
            <w:shd w:val="clear" w:color="auto" w:fill="auto"/>
          </w:tcPr>
          <w:p w14:paraId="382F6377"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0D079D28"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7824C199"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35240205"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416E41F9"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3DE5C439"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0CB6054C" w14:textId="77777777" w:rsidTr="009C2195">
        <w:tc>
          <w:tcPr>
            <w:tcW w:w="2320" w:type="dxa"/>
            <w:gridSpan w:val="2"/>
          </w:tcPr>
          <w:p w14:paraId="5289AADA" w14:textId="77777777" w:rsidR="009F6241" w:rsidRPr="00BF71EB" w:rsidRDefault="009F6241" w:rsidP="0098668C">
            <w:pPr>
              <w:spacing w:line="276" w:lineRule="auto"/>
              <w:jc w:val="both"/>
              <w:rPr>
                <w:rFonts w:ascii="Trebuchet MS" w:hAnsi="Trebuchet MS"/>
                <w:noProof/>
                <w:snapToGrid w:val="0"/>
                <w:sz w:val="22"/>
                <w:szCs w:val="22"/>
              </w:rPr>
            </w:pPr>
            <w:r w:rsidRPr="00BF71EB">
              <w:rPr>
                <w:rFonts w:ascii="Trebuchet MS" w:hAnsi="Trebuchet MS"/>
                <w:noProof/>
                <w:snapToGrid w:val="0"/>
                <w:sz w:val="22"/>
                <w:szCs w:val="22"/>
              </w:rPr>
              <w:t>(i) cheltuieli de personal</w:t>
            </w:r>
          </w:p>
          <w:p w14:paraId="17CE2E08" w14:textId="7E949EC9"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(ii) bunuri și servicii</w:t>
            </w:r>
          </w:p>
        </w:tc>
        <w:tc>
          <w:tcPr>
            <w:tcW w:w="1238" w:type="dxa"/>
            <w:shd w:val="clear" w:color="auto" w:fill="auto"/>
          </w:tcPr>
          <w:p w14:paraId="5BC8A7C5"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3BD9199E"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12B88F34"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4D5A7856"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22C748CC"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52406D82"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38B586F7" w14:textId="77777777" w:rsidTr="009C2195">
        <w:tc>
          <w:tcPr>
            <w:tcW w:w="2320" w:type="dxa"/>
            <w:gridSpan w:val="2"/>
          </w:tcPr>
          <w:p w14:paraId="64F251DA"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napToGrid w:val="0"/>
                <w:sz w:val="22"/>
                <w:szCs w:val="22"/>
              </w:rPr>
              <w:t>b) bugete locale</w:t>
            </w:r>
          </w:p>
        </w:tc>
        <w:tc>
          <w:tcPr>
            <w:tcW w:w="1238" w:type="dxa"/>
            <w:shd w:val="clear" w:color="auto" w:fill="auto"/>
          </w:tcPr>
          <w:p w14:paraId="3F3B16D3"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58E77571"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42915342"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5C33D155"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4AF29939"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57ECF666"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7CF3C211" w14:textId="77777777" w:rsidTr="009C2195">
        <w:tc>
          <w:tcPr>
            <w:tcW w:w="2320" w:type="dxa"/>
            <w:gridSpan w:val="2"/>
          </w:tcPr>
          <w:p w14:paraId="1651D650" w14:textId="77777777" w:rsidR="009F6241" w:rsidRPr="00BF71EB" w:rsidRDefault="009F6241" w:rsidP="0098668C">
            <w:pPr>
              <w:spacing w:line="276" w:lineRule="auto"/>
              <w:jc w:val="both"/>
              <w:rPr>
                <w:rFonts w:ascii="Trebuchet MS" w:hAnsi="Trebuchet MS"/>
                <w:noProof/>
                <w:snapToGrid w:val="0"/>
                <w:sz w:val="22"/>
                <w:szCs w:val="22"/>
              </w:rPr>
            </w:pPr>
            <w:r w:rsidRPr="00BF71EB">
              <w:rPr>
                <w:rFonts w:ascii="Trebuchet MS" w:hAnsi="Trebuchet MS"/>
                <w:noProof/>
                <w:snapToGrid w:val="0"/>
                <w:sz w:val="22"/>
                <w:szCs w:val="22"/>
              </w:rPr>
              <w:t>(i) cheltuieli de personal</w:t>
            </w:r>
          </w:p>
          <w:p w14:paraId="27077864" w14:textId="3A73AE4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(ii) bunuri și servicii</w:t>
            </w:r>
          </w:p>
        </w:tc>
        <w:tc>
          <w:tcPr>
            <w:tcW w:w="1238" w:type="dxa"/>
            <w:shd w:val="clear" w:color="auto" w:fill="auto"/>
          </w:tcPr>
          <w:p w14:paraId="64A252D1"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4250087F"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1362D18C"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510DA06E"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12D07B1F"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631021F6"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4E721ACE" w14:textId="77777777" w:rsidTr="009C2195">
        <w:tc>
          <w:tcPr>
            <w:tcW w:w="2320" w:type="dxa"/>
            <w:gridSpan w:val="2"/>
          </w:tcPr>
          <w:p w14:paraId="2E68EF00" w14:textId="39D5C315" w:rsidR="009F6241" w:rsidRPr="00BF71EB" w:rsidRDefault="009F6241" w:rsidP="0098668C">
            <w:pPr>
              <w:spacing w:line="276" w:lineRule="auto"/>
              <w:jc w:val="both"/>
              <w:rPr>
                <w:rFonts w:ascii="Trebuchet MS" w:hAnsi="Trebuchet MS"/>
                <w:noProof/>
                <w:sz w:val="22"/>
                <w:szCs w:val="22"/>
              </w:rPr>
            </w:pPr>
          </w:p>
        </w:tc>
        <w:tc>
          <w:tcPr>
            <w:tcW w:w="1238" w:type="dxa"/>
            <w:shd w:val="clear" w:color="auto" w:fill="auto"/>
          </w:tcPr>
          <w:p w14:paraId="0AA5B157"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1190FE05"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026DCE20"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49895FF7"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3633655E"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6CC4A16F"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5E7CF310" w14:textId="77777777" w:rsidTr="009C2195">
        <w:tc>
          <w:tcPr>
            <w:tcW w:w="2320" w:type="dxa"/>
            <w:gridSpan w:val="2"/>
          </w:tcPr>
          <w:p w14:paraId="0A7B37DE"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napToGrid w:val="0"/>
                <w:sz w:val="22"/>
                <w:szCs w:val="22"/>
              </w:rPr>
              <w:t>c) bugetul asigurărilor sociale de stat:</w:t>
            </w:r>
          </w:p>
        </w:tc>
        <w:tc>
          <w:tcPr>
            <w:tcW w:w="1238" w:type="dxa"/>
            <w:shd w:val="clear" w:color="auto" w:fill="auto"/>
          </w:tcPr>
          <w:p w14:paraId="341AE9C2"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07869477"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50FA5CAA"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2FC1D1E1"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399D82B3"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6AABDE52"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74B82E0E" w14:textId="77777777" w:rsidTr="009C2195">
        <w:tc>
          <w:tcPr>
            <w:tcW w:w="2320" w:type="dxa"/>
            <w:gridSpan w:val="2"/>
          </w:tcPr>
          <w:p w14:paraId="0A69E80A" w14:textId="77777777" w:rsidR="009F6241" w:rsidRPr="00BF71EB" w:rsidRDefault="009F6241" w:rsidP="0098668C">
            <w:pPr>
              <w:spacing w:line="276" w:lineRule="auto"/>
              <w:jc w:val="both"/>
              <w:rPr>
                <w:rFonts w:ascii="Trebuchet MS" w:hAnsi="Trebuchet MS"/>
                <w:noProof/>
                <w:snapToGrid w:val="0"/>
                <w:sz w:val="22"/>
                <w:szCs w:val="22"/>
              </w:rPr>
            </w:pPr>
            <w:r w:rsidRPr="00BF71EB">
              <w:rPr>
                <w:rFonts w:ascii="Trebuchet MS" w:hAnsi="Trebuchet MS"/>
                <w:noProof/>
                <w:snapToGrid w:val="0"/>
                <w:sz w:val="22"/>
                <w:szCs w:val="22"/>
              </w:rPr>
              <w:lastRenderedPageBreak/>
              <w:t>(i) cheltuieli de personal</w:t>
            </w:r>
          </w:p>
          <w:p w14:paraId="7A858FA4" w14:textId="278F1B7D"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(ii) bunuri și servicii</w:t>
            </w:r>
          </w:p>
        </w:tc>
        <w:tc>
          <w:tcPr>
            <w:tcW w:w="1238" w:type="dxa"/>
            <w:shd w:val="clear" w:color="auto" w:fill="auto"/>
          </w:tcPr>
          <w:p w14:paraId="70E476D1"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07AF3407"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676BAD02"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28D915F9"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2B2CA8AE"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6B4FF007"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2AE1ED74" w14:textId="77777777" w:rsidTr="009C2195">
        <w:tc>
          <w:tcPr>
            <w:tcW w:w="2320" w:type="dxa"/>
            <w:gridSpan w:val="2"/>
          </w:tcPr>
          <w:p w14:paraId="58CBD67B" w14:textId="4CE58695"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d) alte tipuri de cheltuieli</w:t>
            </w:r>
          </w:p>
        </w:tc>
        <w:tc>
          <w:tcPr>
            <w:tcW w:w="1238" w:type="dxa"/>
            <w:shd w:val="clear" w:color="auto" w:fill="auto"/>
          </w:tcPr>
          <w:p w14:paraId="1EF00F37"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7A848559"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48FC9567"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1CFC63D1"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198E02C6"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780D2218"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36CF3D31" w14:textId="77777777" w:rsidTr="009C2195">
        <w:tc>
          <w:tcPr>
            <w:tcW w:w="2320" w:type="dxa"/>
            <w:gridSpan w:val="2"/>
          </w:tcPr>
          <w:p w14:paraId="385F42FF" w14:textId="2A2FEBF9"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4.3. Impact financiar, plus/minus, din care:</w:t>
            </w:r>
          </w:p>
        </w:tc>
        <w:tc>
          <w:tcPr>
            <w:tcW w:w="1238" w:type="dxa"/>
            <w:shd w:val="clear" w:color="auto" w:fill="auto"/>
            <w:vAlign w:val="center"/>
          </w:tcPr>
          <w:p w14:paraId="399A11E5"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c>
          <w:tcPr>
            <w:tcW w:w="1134" w:type="dxa"/>
            <w:shd w:val="clear" w:color="auto" w:fill="auto"/>
            <w:vAlign w:val="center"/>
          </w:tcPr>
          <w:p w14:paraId="66AD4F30"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21C3CBD7"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6F6FC40E"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2DC13BD5"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69211FD6"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07D5AA15" w14:textId="77777777" w:rsidTr="009C2195">
        <w:tc>
          <w:tcPr>
            <w:tcW w:w="2320" w:type="dxa"/>
            <w:gridSpan w:val="2"/>
          </w:tcPr>
          <w:p w14:paraId="33E66ACB" w14:textId="77777777" w:rsidR="009F6241" w:rsidRPr="00BF71EB" w:rsidRDefault="009F6241" w:rsidP="0098668C">
            <w:pPr>
              <w:spacing w:line="276" w:lineRule="auto"/>
              <w:jc w:val="both"/>
              <w:rPr>
                <w:rFonts w:ascii="Trebuchet MS" w:hAnsi="Trebuchet MS"/>
                <w:noProof/>
                <w:snapToGrid w:val="0"/>
                <w:sz w:val="22"/>
                <w:szCs w:val="22"/>
              </w:rPr>
            </w:pPr>
            <w:r w:rsidRPr="00BF71EB">
              <w:rPr>
                <w:rFonts w:ascii="Trebuchet MS" w:hAnsi="Trebuchet MS"/>
                <w:noProof/>
                <w:snapToGrid w:val="0"/>
                <w:sz w:val="22"/>
                <w:szCs w:val="22"/>
              </w:rPr>
              <w:t>a) buget de stat</w:t>
            </w:r>
          </w:p>
          <w:p w14:paraId="476B6295" w14:textId="35833EF2"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b) bugetele locale</w:t>
            </w:r>
          </w:p>
        </w:tc>
        <w:tc>
          <w:tcPr>
            <w:tcW w:w="1238" w:type="dxa"/>
            <w:shd w:val="clear" w:color="auto" w:fill="auto"/>
            <w:vAlign w:val="center"/>
          </w:tcPr>
          <w:p w14:paraId="7DB1C98A"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288DA40D"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vAlign w:val="center"/>
          </w:tcPr>
          <w:p w14:paraId="5CDB565F"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vAlign w:val="center"/>
          </w:tcPr>
          <w:p w14:paraId="658D5792"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vAlign w:val="center"/>
          </w:tcPr>
          <w:p w14:paraId="7A656CCE"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vAlign w:val="center"/>
          </w:tcPr>
          <w:p w14:paraId="200C02D7"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79DB7CC7" w14:textId="77777777" w:rsidTr="009C2195">
        <w:tc>
          <w:tcPr>
            <w:tcW w:w="2320" w:type="dxa"/>
            <w:gridSpan w:val="2"/>
          </w:tcPr>
          <w:p w14:paraId="2FE058ED" w14:textId="3FDD7C4F"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4.4. Propuneri pentru acoperirea creşterii cheltuielilor bugetare</w:t>
            </w:r>
          </w:p>
        </w:tc>
        <w:tc>
          <w:tcPr>
            <w:tcW w:w="1238" w:type="dxa"/>
            <w:shd w:val="clear" w:color="auto" w:fill="auto"/>
          </w:tcPr>
          <w:p w14:paraId="4CC0496C" w14:textId="08BB508B"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c>
          <w:tcPr>
            <w:tcW w:w="1134" w:type="dxa"/>
            <w:shd w:val="clear" w:color="auto" w:fill="auto"/>
          </w:tcPr>
          <w:p w14:paraId="07CD9F76"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766B2291"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071A176E"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0F018917"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48F4FEB0"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3A20E3E1" w14:textId="77777777" w:rsidTr="009C2195">
        <w:tc>
          <w:tcPr>
            <w:tcW w:w="2320" w:type="dxa"/>
            <w:gridSpan w:val="2"/>
          </w:tcPr>
          <w:p w14:paraId="744ECC23" w14:textId="6C9633A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4.5. Propuneri pentru a compensa reducerea veniturilor bugetare</w:t>
            </w:r>
          </w:p>
        </w:tc>
        <w:tc>
          <w:tcPr>
            <w:tcW w:w="1238" w:type="dxa"/>
            <w:shd w:val="clear" w:color="auto" w:fill="auto"/>
          </w:tcPr>
          <w:p w14:paraId="0DFA3FA6" w14:textId="4D49D8C2"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c>
          <w:tcPr>
            <w:tcW w:w="1134" w:type="dxa"/>
            <w:shd w:val="clear" w:color="auto" w:fill="auto"/>
          </w:tcPr>
          <w:p w14:paraId="54686A31" w14:textId="77777777" w:rsidR="009F6241" w:rsidRPr="00BF71EB" w:rsidRDefault="009F6241" w:rsidP="0098668C">
            <w:pPr>
              <w:spacing w:line="276" w:lineRule="auto"/>
              <w:jc w:val="both"/>
              <w:rPr>
                <w:rFonts w:ascii="Trebuchet MS" w:hAnsi="Trebuchet MS"/>
                <w:noProof/>
                <w:sz w:val="22"/>
                <w:szCs w:val="22"/>
              </w:rPr>
            </w:pPr>
          </w:p>
        </w:tc>
        <w:tc>
          <w:tcPr>
            <w:tcW w:w="1134" w:type="dxa"/>
            <w:shd w:val="clear" w:color="auto" w:fill="auto"/>
          </w:tcPr>
          <w:p w14:paraId="44BEBE0E" w14:textId="77777777" w:rsidR="009F6241" w:rsidRPr="00BF71EB" w:rsidRDefault="009F6241" w:rsidP="0098668C">
            <w:pPr>
              <w:spacing w:line="276" w:lineRule="auto"/>
              <w:jc w:val="both"/>
              <w:rPr>
                <w:rFonts w:ascii="Trebuchet MS" w:hAnsi="Trebuchet MS"/>
                <w:noProof/>
                <w:sz w:val="22"/>
                <w:szCs w:val="22"/>
              </w:rPr>
            </w:pPr>
          </w:p>
        </w:tc>
        <w:tc>
          <w:tcPr>
            <w:tcW w:w="1136" w:type="dxa"/>
            <w:shd w:val="clear" w:color="auto" w:fill="auto"/>
          </w:tcPr>
          <w:p w14:paraId="648DFA46" w14:textId="77777777" w:rsidR="009F6241" w:rsidRPr="00BF71EB" w:rsidRDefault="009F6241" w:rsidP="0098668C">
            <w:pPr>
              <w:spacing w:line="276" w:lineRule="auto"/>
              <w:jc w:val="both"/>
              <w:rPr>
                <w:rFonts w:ascii="Trebuchet MS" w:hAnsi="Trebuchet MS"/>
                <w:noProof/>
                <w:sz w:val="22"/>
                <w:szCs w:val="22"/>
              </w:rPr>
            </w:pPr>
          </w:p>
        </w:tc>
        <w:tc>
          <w:tcPr>
            <w:tcW w:w="1056" w:type="dxa"/>
            <w:shd w:val="clear" w:color="auto" w:fill="auto"/>
          </w:tcPr>
          <w:p w14:paraId="35C72B71" w14:textId="77777777" w:rsidR="009F6241" w:rsidRPr="00BF71EB" w:rsidRDefault="009F6241" w:rsidP="0098668C">
            <w:pPr>
              <w:spacing w:line="276" w:lineRule="auto"/>
              <w:jc w:val="both"/>
              <w:rPr>
                <w:rFonts w:ascii="Trebuchet MS" w:hAnsi="Trebuchet MS"/>
                <w:noProof/>
                <w:sz w:val="22"/>
                <w:szCs w:val="22"/>
              </w:rPr>
            </w:pPr>
          </w:p>
        </w:tc>
        <w:tc>
          <w:tcPr>
            <w:tcW w:w="2331" w:type="dxa"/>
            <w:shd w:val="clear" w:color="auto" w:fill="auto"/>
          </w:tcPr>
          <w:p w14:paraId="34DA69FD"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2E876A2C" w14:textId="77777777" w:rsidTr="009C2195">
        <w:tc>
          <w:tcPr>
            <w:tcW w:w="2320" w:type="dxa"/>
            <w:gridSpan w:val="2"/>
          </w:tcPr>
          <w:p w14:paraId="1AD307D5" w14:textId="7FA26E10"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4.6. Calcule detaliate privind fundamentarea modificărilor veniturilor şi/sau cheltuielilor bugetare</w:t>
            </w:r>
          </w:p>
        </w:tc>
        <w:tc>
          <w:tcPr>
            <w:tcW w:w="8029" w:type="dxa"/>
            <w:gridSpan w:val="6"/>
            <w:shd w:val="clear" w:color="auto" w:fill="auto"/>
          </w:tcPr>
          <w:p w14:paraId="2CE028BB" w14:textId="7C1AF395" w:rsidR="009F6241" w:rsidRPr="00BF71EB" w:rsidRDefault="009F6241" w:rsidP="0098668C">
            <w:pPr>
              <w:pStyle w:val="ColorfulList-Accent11"/>
              <w:spacing w:after="0"/>
              <w:ind w:left="0"/>
              <w:jc w:val="both"/>
              <w:rPr>
                <w:rFonts w:ascii="Trebuchet MS" w:hAnsi="Trebuchet MS"/>
                <w:noProof/>
                <w:lang w:val="ro-RO"/>
              </w:rPr>
            </w:pPr>
            <w:r w:rsidRPr="00BF71EB">
              <w:rPr>
                <w:rFonts w:ascii="Trebuchet MS" w:hAnsi="Trebuchet MS"/>
                <w:noProof/>
                <w:lang w:val="ro-RO"/>
              </w:rPr>
              <w:t>Nu este cazul.</w:t>
            </w:r>
          </w:p>
        </w:tc>
      </w:tr>
      <w:tr w:rsidR="0098668C" w:rsidRPr="00BF71EB" w14:paraId="2EBBE9FB" w14:textId="77777777" w:rsidTr="009C2195">
        <w:tc>
          <w:tcPr>
            <w:tcW w:w="2320" w:type="dxa"/>
            <w:gridSpan w:val="2"/>
          </w:tcPr>
          <w:p w14:paraId="080C5051"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4.7. Prezentarea, în cazul proiectelor de acte normative a căror adoptare atrage majorarea cheltuielilor bugetare, a următoarelor documente:</w:t>
            </w:r>
          </w:p>
          <w:p w14:paraId="5B71E5ED" w14:textId="77777777" w:rsidR="009F6241" w:rsidRPr="00BF71EB" w:rsidRDefault="009F6241" w:rsidP="0098668C">
            <w:pPr>
              <w:spacing w:line="276" w:lineRule="auto"/>
              <w:jc w:val="both"/>
              <w:rPr>
                <w:rFonts w:ascii="Trebuchet MS" w:hAnsi="Trebuchet MS"/>
                <w:noProof/>
                <w:sz w:val="22"/>
                <w:szCs w:val="22"/>
              </w:rPr>
            </w:pPr>
          </w:p>
          <w:p w14:paraId="3B8E9F46"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 xml:space="preserve">a) fişa financiară prevăzută la art. 15 din Legea nr. 500/2002 privind finanţele publice, cu modificările şi completările ulterioare, însoţită de ipotezele şi </w:t>
            </w:r>
            <w:r w:rsidRPr="00BF71EB">
              <w:rPr>
                <w:rFonts w:ascii="Trebuchet MS" w:hAnsi="Trebuchet MS"/>
                <w:noProof/>
                <w:sz w:val="22"/>
                <w:szCs w:val="22"/>
              </w:rPr>
              <w:lastRenderedPageBreak/>
              <w:t>metodologia de calcul utilizată;</w:t>
            </w:r>
          </w:p>
          <w:p w14:paraId="698102AA" w14:textId="77777777" w:rsidR="009F6241" w:rsidRPr="00BF71EB" w:rsidRDefault="009F6241" w:rsidP="0098668C">
            <w:pPr>
              <w:spacing w:line="276" w:lineRule="auto"/>
              <w:jc w:val="both"/>
              <w:rPr>
                <w:rFonts w:ascii="Trebuchet MS" w:hAnsi="Trebuchet MS"/>
                <w:noProof/>
                <w:sz w:val="22"/>
                <w:szCs w:val="22"/>
              </w:rPr>
            </w:pPr>
          </w:p>
          <w:p w14:paraId="6A51EE66" w14:textId="1550237B"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8029" w:type="dxa"/>
            <w:gridSpan w:val="6"/>
            <w:shd w:val="clear" w:color="auto" w:fill="auto"/>
          </w:tcPr>
          <w:p w14:paraId="6433B537" w14:textId="44F318FC"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lastRenderedPageBreak/>
              <w:t>Nu este cazul.</w:t>
            </w:r>
          </w:p>
        </w:tc>
      </w:tr>
      <w:tr w:rsidR="0098668C" w:rsidRPr="00BF71EB" w14:paraId="41A0F8F5" w14:textId="77777777" w:rsidTr="009C2195">
        <w:tc>
          <w:tcPr>
            <w:tcW w:w="2320" w:type="dxa"/>
            <w:gridSpan w:val="2"/>
          </w:tcPr>
          <w:p w14:paraId="1C00E477" w14:textId="2BDBB929"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4.8. Alte informații</w:t>
            </w:r>
          </w:p>
        </w:tc>
        <w:tc>
          <w:tcPr>
            <w:tcW w:w="8029" w:type="dxa"/>
            <w:gridSpan w:val="6"/>
            <w:shd w:val="clear" w:color="auto" w:fill="auto"/>
          </w:tcPr>
          <w:p w14:paraId="694971D5"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4FD30F86" w14:textId="77777777" w:rsidTr="009C2195">
        <w:trPr>
          <w:trHeight w:val="611"/>
        </w:trPr>
        <w:tc>
          <w:tcPr>
            <w:tcW w:w="10349" w:type="dxa"/>
            <w:gridSpan w:val="8"/>
          </w:tcPr>
          <w:p w14:paraId="577B9D27"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Secțiunea a 5-a</w:t>
            </w:r>
          </w:p>
          <w:p w14:paraId="3C48CC51"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Efectele proiectului de act normativ asupra legislației în vigoare</w:t>
            </w:r>
          </w:p>
        </w:tc>
      </w:tr>
      <w:tr w:rsidR="0098668C" w:rsidRPr="00BF71EB" w14:paraId="7194F561" w14:textId="77777777" w:rsidTr="009C2195">
        <w:tc>
          <w:tcPr>
            <w:tcW w:w="2320" w:type="dxa"/>
            <w:gridSpan w:val="2"/>
          </w:tcPr>
          <w:p w14:paraId="27551FA5" w14:textId="33018E3E"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5.1. Măsuri normative necesare pentru aplicarea prevederilor proiectului de act normativ</w:t>
            </w:r>
          </w:p>
        </w:tc>
        <w:tc>
          <w:tcPr>
            <w:tcW w:w="8029" w:type="dxa"/>
            <w:gridSpan w:val="6"/>
            <w:shd w:val="clear" w:color="auto" w:fill="auto"/>
          </w:tcPr>
          <w:p w14:paraId="57FEE305" w14:textId="12381C80" w:rsidR="00482014" w:rsidRPr="00BF71EB" w:rsidRDefault="009F6241" w:rsidP="0098668C">
            <w:pPr>
              <w:keepNext/>
              <w:keepLines/>
              <w:autoSpaceDE w:val="0"/>
              <w:autoSpaceDN w:val="0"/>
              <w:adjustRightInd w:val="0"/>
              <w:spacing w:line="276" w:lineRule="auto"/>
              <w:jc w:val="both"/>
              <w:rPr>
                <w:rFonts w:ascii="Trebuchet MS" w:hAnsi="Trebuchet MS"/>
                <w:noProof/>
                <w:sz w:val="22"/>
                <w:szCs w:val="22"/>
              </w:rPr>
            </w:pPr>
            <w:r w:rsidRPr="00BF71EB">
              <w:rPr>
                <w:rFonts w:ascii="Trebuchet MS" w:hAnsi="Trebuchet MS"/>
                <w:noProof/>
                <w:sz w:val="22"/>
                <w:szCs w:val="22"/>
              </w:rPr>
              <w:t xml:space="preserve">Ca urmare a modificărilor propuse asupra dispoziţiilor </w:t>
            </w:r>
            <w:r w:rsidR="00482014" w:rsidRPr="00BF71EB">
              <w:rPr>
                <w:rFonts w:ascii="Trebuchet MS" w:hAnsi="Trebuchet MS"/>
                <w:noProof/>
                <w:sz w:val="22"/>
                <w:szCs w:val="22"/>
              </w:rPr>
              <w:t>Legii nr. 188/2000</w:t>
            </w:r>
            <w:r w:rsidRPr="00BF71EB">
              <w:rPr>
                <w:rFonts w:ascii="Trebuchet MS" w:hAnsi="Trebuchet MS"/>
                <w:noProof/>
                <w:sz w:val="22"/>
                <w:szCs w:val="22"/>
              </w:rPr>
              <w:t>,</w:t>
            </w:r>
            <w:r w:rsidR="00482014" w:rsidRPr="00BF71EB">
              <w:rPr>
                <w:rFonts w:ascii="Trebuchet MS" w:hAnsi="Trebuchet MS"/>
                <w:noProof/>
                <w:sz w:val="22"/>
                <w:szCs w:val="22"/>
              </w:rPr>
              <w:t xml:space="preserve"> este necesară adoptarea unor acte normative subsecvente, prin ordin al ministrului justiţiei sau prin hotărâre a Plenului Consiliului Uniunii Naţionale a Executorilor Judecătoreşti.</w:t>
            </w:r>
            <w:r w:rsidRPr="00BF71EB">
              <w:rPr>
                <w:rFonts w:ascii="Trebuchet MS" w:hAnsi="Trebuchet MS"/>
                <w:noProof/>
                <w:sz w:val="22"/>
                <w:szCs w:val="22"/>
              </w:rPr>
              <w:t xml:space="preserve"> </w:t>
            </w:r>
          </w:p>
          <w:p w14:paraId="15501109" w14:textId="77777777" w:rsidR="00482014" w:rsidRPr="00BF71EB" w:rsidRDefault="00482014" w:rsidP="0098668C">
            <w:pPr>
              <w:keepNext/>
              <w:keepLines/>
              <w:autoSpaceDE w:val="0"/>
              <w:autoSpaceDN w:val="0"/>
              <w:adjustRightInd w:val="0"/>
              <w:spacing w:line="276" w:lineRule="auto"/>
              <w:jc w:val="both"/>
              <w:rPr>
                <w:rFonts w:ascii="Trebuchet MS" w:hAnsi="Trebuchet MS"/>
                <w:noProof/>
                <w:sz w:val="22"/>
                <w:szCs w:val="22"/>
              </w:rPr>
            </w:pPr>
          </w:p>
          <w:p w14:paraId="6C6A112C" w14:textId="77777777" w:rsidR="009F6241" w:rsidRPr="00BF71EB" w:rsidRDefault="009F6241" w:rsidP="0098668C">
            <w:pPr>
              <w:keepNext/>
              <w:keepLines/>
              <w:autoSpaceDE w:val="0"/>
              <w:autoSpaceDN w:val="0"/>
              <w:adjustRightInd w:val="0"/>
              <w:spacing w:line="276" w:lineRule="auto"/>
              <w:jc w:val="both"/>
              <w:rPr>
                <w:rFonts w:ascii="Trebuchet MS" w:hAnsi="Trebuchet MS"/>
                <w:noProof/>
                <w:sz w:val="22"/>
                <w:szCs w:val="22"/>
              </w:rPr>
            </w:pPr>
          </w:p>
          <w:p w14:paraId="2CFC9961" w14:textId="77777777" w:rsidR="009F6241" w:rsidRPr="00BF71EB" w:rsidRDefault="009F6241" w:rsidP="0098668C">
            <w:pPr>
              <w:keepNext/>
              <w:keepLines/>
              <w:autoSpaceDE w:val="0"/>
              <w:autoSpaceDN w:val="0"/>
              <w:adjustRightInd w:val="0"/>
              <w:spacing w:line="276" w:lineRule="auto"/>
              <w:jc w:val="both"/>
              <w:rPr>
                <w:rFonts w:ascii="Trebuchet MS" w:hAnsi="Trebuchet MS"/>
                <w:noProof/>
                <w:sz w:val="22"/>
                <w:szCs w:val="22"/>
              </w:rPr>
            </w:pPr>
          </w:p>
        </w:tc>
      </w:tr>
      <w:tr w:rsidR="0098668C" w:rsidRPr="00BF71EB" w14:paraId="25344D79" w14:textId="77777777" w:rsidTr="009C2195">
        <w:tc>
          <w:tcPr>
            <w:tcW w:w="2320" w:type="dxa"/>
            <w:gridSpan w:val="2"/>
          </w:tcPr>
          <w:p w14:paraId="7A966D97" w14:textId="1785F7A4"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5.2. Impactul asupra legislaţiei în domeniul achiziţiilor publice</w:t>
            </w:r>
          </w:p>
        </w:tc>
        <w:tc>
          <w:tcPr>
            <w:tcW w:w="8029" w:type="dxa"/>
            <w:gridSpan w:val="6"/>
            <w:shd w:val="clear" w:color="auto" w:fill="auto"/>
          </w:tcPr>
          <w:p w14:paraId="77F734A9"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p w14:paraId="61AC2C81"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111FF2DE" w14:textId="77777777" w:rsidTr="009C2195">
        <w:tc>
          <w:tcPr>
            <w:tcW w:w="2320" w:type="dxa"/>
            <w:gridSpan w:val="2"/>
          </w:tcPr>
          <w:p w14:paraId="628CD10E" w14:textId="2787926A"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5.3. Conformitatea proiectului de act normativ cu legislaţia UE (în cazul proiectelor ce transpun sau asigură aplicarea unor prevederi de drept UE)</w:t>
            </w:r>
          </w:p>
        </w:tc>
        <w:tc>
          <w:tcPr>
            <w:tcW w:w="8029" w:type="dxa"/>
            <w:gridSpan w:val="6"/>
            <w:shd w:val="clear" w:color="auto" w:fill="auto"/>
          </w:tcPr>
          <w:p w14:paraId="62FD32EA" w14:textId="77777777" w:rsidR="00482014" w:rsidRPr="00BF71EB" w:rsidRDefault="00482014"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p w14:paraId="6E3C0F32" w14:textId="5CD0C13E" w:rsidR="009F6241" w:rsidRPr="00BF71EB" w:rsidRDefault="009F6241" w:rsidP="0098668C">
            <w:pPr>
              <w:spacing w:line="276" w:lineRule="auto"/>
              <w:jc w:val="both"/>
              <w:rPr>
                <w:rFonts w:ascii="Trebuchet MS" w:hAnsi="Trebuchet MS"/>
                <w:noProof/>
                <w:sz w:val="22"/>
                <w:szCs w:val="22"/>
              </w:rPr>
            </w:pPr>
          </w:p>
        </w:tc>
      </w:tr>
      <w:tr w:rsidR="0098668C" w:rsidRPr="00BF71EB" w14:paraId="39B5CBCE" w14:textId="77777777" w:rsidTr="009C2195">
        <w:tc>
          <w:tcPr>
            <w:tcW w:w="2320" w:type="dxa"/>
            <w:gridSpan w:val="2"/>
          </w:tcPr>
          <w:p w14:paraId="135E1C0F" w14:textId="39EDF2D1"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 xml:space="preserve">5.3.1. Măsuri normative necesare </w:t>
            </w:r>
            <w:r w:rsidRPr="00BF71EB">
              <w:rPr>
                <w:rFonts w:ascii="Trebuchet MS" w:hAnsi="Trebuchet MS"/>
                <w:noProof/>
                <w:sz w:val="22"/>
                <w:szCs w:val="22"/>
              </w:rPr>
              <w:lastRenderedPageBreak/>
              <w:t>transpunerii directivelor UE</w:t>
            </w:r>
          </w:p>
        </w:tc>
        <w:tc>
          <w:tcPr>
            <w:tcW w:w="8029" w:type="dxa"/>
            <w:gridSpan w:val="6"/>
            <w:shd w:val="clear" w:color="auto" w:fill="auto"/>
          </w:tcPr>
          <w:p w14:paraId="1C6715A3" w14:textId="5AE8E7A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lastRenderedPageBreak/>
              <w:t>Nu este cazul.</w:t>
            </w:r>
          </w:p>
        </w:tc>
      </w:tr>
      <w:tr w:rsidR="0098668C" w:rsidRPr="00BF71EB" w14:paraId="0B9E96E1" w14:textId="77777777" w:rsidTr="009C2195">
        <w:tc>
          <w:tcPr>
            <w:tcW w:w="2320" w:type="dxa"/>
            <w:gridSpan w:val="2"/>
          </w:tcPr>
          <w:p w14:paraId="5D449DBA" w14:textId="0740EAF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 xml:space="preserve">    5.3.2. Măsuri normative necesare aplicării actelor legislative UE</w:t>
            </w:r>
          </w:p>
        </w:tc>
        <w:tc>
          <w:tcPr>
            <w:tcW w:w="8029" w:type="dxa"/>
            <w:gridSpan w:val="6"/>
            <w:shd w:val="clear" w:color="auto" w:fill="auto"/>
          </w:tcPr>
          <w:p w14:paraId="2C63CC3A" w14:textId="340B3F64"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2590DEB0" w14:textId="77777777" w:rsidTr="009C2195">
        <w:tc>
          <w:tcPr>
            <w:tcW w:w="2320" w:type="dxa"/>
            <w:gridSpan w:val="2"/>
          </w:tcPr>
          <w:p w14:paraId="62478DFA" w14:textId="487487E1"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5.4. Hotărâri ale Curţii de Justiţie a Uniunii Europene</w:t>
            </w:r>
          </w:p>
        </w:tc>
        <w:tc>
          <w:tcPr>
            <w:tcW w:w="8029" w:type="dxa"/>
            <w:gridSpan w:val="6"/>
            <w:shd w:val="clear" w:color="auto" w:fill="auto"/>
          </w:tcPr>
          <w:p w14:paraId="6E1E9040" w14:textId="2E8BBDBD"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1466B703" w14:textId="77777777" w:rsidTr="009C2195">
        <w:tc>
          <w:tcPr>
            <w:tcW w:w="2320" w:type="dxa"/>
            <w:gridSpan w:val="2"/>
          </w:tcPr>
          <w:p w14:paraId="23EDEB03" w14:textId="533374B2"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5.5. Alte acte normative şi/sau documente internaţionale din care decurg angajamente asumate</w:t>
            </w:r>
          </w:p>
        </w:tc>
        <w:tc>
          <w:tcPr>
            <w:tcW w:w="8029" w:type="dxa"/>
            <w:gridSpan w:val="6"/>
            <w:shd w:val="clear" w:color="auto" w:fill="auto"/>
          </w:tcPr>
          <w:p w14:paraId="795D893C" w14:textId="41FAD06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21F191BC" w14:textId="77777777" w:rsidTr="009C2195">
        <w:trPr>
          <w:trHeight w:val="411"/>
        </w:trPr>
        <w:tc>
          <w:tcPr>
            <w:tcW w:w="2320" w:type="dxa"/>
            <w:gridSpan w:val="2"/>
          </w:tcPr>
          <w:p w14:paraId="091955E1" w14:textId="58DA4FAC"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5.6. Alte informații</w:t>
            </w:r>
          </w:p>
        </w:tc>
        <w:tc>
          <w:tcPr>
            <w:tcW w:w="8029" w:type="dxa"/>
            <w:gridSpan w:val="6"/>
            <w:shd w:val="clear" w:color="auto" w:fill="auto"/>
          </w:tcPr>
          <w:p w14:paraId="2C0048B2" w14:textId="6F7DE2A8" w:rsidR="009F6241" w:rsidRPr="00BF71EB" w:rsidRDefault="003F1344"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3E151E42" w14:textId="77777777" w:rsidTr="009C2195">
        <w:trPr>
          <w:trHeight w:val="564"/>
        </w:trPr>
        <w:tc>
          <w:tcPr>
            <w:tcW w:w="10349" w:type="dxa"/>
            <w:gridSpan w:val="8"/>
          </w:tcPr>
          <w:p w14:paraId="4B708E32"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Secțiunea a 6-a</w:t>
            </w:r>
          </w:p>
          <w:p w14:paraId="380BF725"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Consultările efectuate în vederea elaborării proiectului de act normativ</w:t>
            </w:r>
          </w:p>
        </w:tc>
      </w:tr>
      <w:tr w:rsidR="0098668C" w:rsidRPr="00BF71EB" w14:paraId="0999EA85" w14:textId="77777777" w:rsidTr="009C2195">
        <w:tc>
          <w:tcPr>
            <w:tcW w:w="2320" w:type="dxa"/>
            <w:gridSpan w:val="2"/>
          </w:tcPr>
          <w:p w14:paraId="4B369F52" w14:textId="16240361" w:rsidR="009F6241" w:rsidRPr="00BF71EB" w:rsidRDefault="009F6241" w:rsidP="0098668C">
            <w:pPr>
              <w:pStyle w:val="ListParagraph"/>
              <w:spacing w:line="276" w:lineRule="auto"/>
              <w:ind w:left="0"/>
              <w:jc w:val="both"/>
              <w:rPr>
                <w:rFonts w:ascii="Trebuchet MS" w:hAnsi="Trebuchet MS"/>
                <w:noProof/>
                <w:sz w:val="22"/>
                <w:szCs w:val="22"/>
              </w:rPr>
            </w:pPr>
            <w:r w:rsidRPr="00BF71EB">
              <w:rPr>
                <w:rFonts w:ascii="Trebuchet MS" w:hAnsi="Trebuchet MS"/>
                <w:noProof/>
                <w:sz w:val="22"/>
                <w:szCs w:val="22"/>
              </w:rPr>
              <w:t>6.1. Informaţii privind neaplicarea procedurii de participare la elaborarea actelor normative</w:t>
            </w:r>
          </w:p>
        </w:tc>
        <w:tc>
          <w:tcPr>
            <w:tcW w:w="8029" w:type="dxa"/>
            <w:gridSpan w:val="6"/>
            <w:shd w:val="clear" w:color="auto" w:fill="auto"/>
          </w:tcPr>
          <w:p w14:paraId="301AA788" w14:textId="46F3DB9A"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6E3F407C" w14:textId="77777777" w:rsidTr="009C2195">
        <w:tc>
          <w:tcPr>
            <w:tcW w:w="2320" w:type="dxa"/>
            <w:gridSpan w:val="2"/>
          </w:tcPr>
          <w:p w14:paraId="38AD4056" w14:textId="2A167528"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6.2. Informaţii privind procesul de consultare cu organizaţii neguvernamentale, institute de cercetare şi alte organisme implicate</w:t>
            </w:r>
          </w:p>
          <w:p w14:paraId="54F5D7F4" w14:textId="73FC7F51" w:rsidR="009F6241" w:rsidRPr="00BF71EB" w:rsidRDefault="009F6241" w:rsidP="0098668C">
            <w:pPr>
              <w:spacing w:line="276" w:lineRule="auto"/>
              <w:jc w:val="both"/>
              <w:rPr>
                <w:rFonts w:ascii="Trebuchet MS" w:hAnsi="Trebuchet MS"/>
                <w:noProof/>
                <w:sz w:val="22"/>
                <w:szCs w:val="22"/>
              </w:rPr>
            </w:pPr>
          </w:p>
        </w:tc>
        <w:tc>
          <w:tcPr>
            <w:tcW w:w="8029" w:type="dxa"/>
            <w:gridSpan w:val="6"/>
            <w:shd w:val="clear" w:color="auto" w:fill="auto"/>
          </w:tcPr>
          <w:p w14:paraId="766A7CB6" w14:textId="38C8CC56" w:rsidR="009F6241" w:rsidRPr="00BF71EB" w:rsidRDefault="003F1344"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37FACE8A" w14:textId="77777777" w:rsidTr="009C2195">
        <w:tc>
          <w:tcPr>
            <w:tcW w:w="2320" w:type="dxa"/>
            <w:gridSpan w:val="2"/>
          </w:tcPr>
          <w:p w14:paraId="70C6A92F" w14:textId="5824EC68"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6.3. Informaţii despre consultările organizate cu autorităţile administraţiei publice locale</w:t>
            </w:r>
          </w:p>
        </w:tc>
        <w:tc>
          <w:tcPr>
            <w:tcW w:w="8029" w:type="dxa"/>
            <w:gridSpan w:val="6"/>
            <w:shd w:val="clear" w:color="auto" w:fill="auto"/>
          </w:tcPr>
          <w:p w14:paraId="384BE303"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p w14:paraId="10556B1C" w14:textId="2B049AA6" w:rsidR="009F6241" w:rsidRPr="00BF71EB" w:rsidRDefault="009F6241" w:rsidP="0098668C">
            <w:pPr>
              <w:spacing w:line="276" w:lineRule="auto"/>
              <w:jc w:val="both"/>
              <w:rPr>
                <w:rFonts w:ascii="Trebuchet MS" w:hAnsi="Trebuchet MS"/>
                <w:strike/>
                <w:noProof/>
                <w:sz w:val="22"/>
                <w:szCs w:val="22"/>
              </w:rPr>
            </w:pPr>
          </w:p>
        </w:tc>
      </w:tr>
      <w:tr w:rsidR="0098668C" w:rsidRPr="00BF71EB" w14:paraId="3990C260" w14:textId="77777777" w:rsidTr="009C2195">
        <w:trPr>
          <w:trHeight w:val="1266"/>
        </w:trPr>
        <w:tc>
          <w:tcPr>
            <w:tcW w:w="2320" w:type="dxa"/>
            <w:gridSpan w:val="2"/>
          </w:tcPr>
          <w:p w14:paraId="2BD254E8" w14:textId="6CC474EE"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 xml:space="preserve">6.4. Informaţii privind puncte de vedere/opinii emise de organisme </w:t>
            </w:r>
            <w:r w:rsidRPr="00BF71EB">
              <w:rPr>
                <w:rFonts w:ascii="Trebuchet MS" w:hAnsi="Trebuchet MS"/>
                <w:noProof/>
                <w:sz w:val="22"/>
                <w:szCs w:val="22"/>
              </w:rPr>
              <w:lastRenderedPageBreak/>
              <w:t>consultative constituite prin acte normative</w:t>
            </w:r>
          </w:p>
        </w:tc>
        <w:tc>
          <w:tcPr>
            <w:tcW w:w="8029" w:type="dxa"/>
            <w:gridSpan w:val="6"/>
            <w:shd w:val="clear" w:color="auto" w:fill="auto"/>
          </w:tcPr>
          <w:p w14:paraId="7C7C6A55" w14:textId="29AEBD04"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lastRenderedPageBreak/>
              <w:t>Nu este cazul.</w:t>
            </w:r>
          </w:p>
          <w:p w14:paraId="4C0830D8" w14:textId="77777777" w:rsidR="009F6241" w:rsidRPr="00BF71EB" w:rsidRDefault="009F6241" w:rsidP="0098668C">
            <w:pPr>
              <w:spacing w:line="276" w:lineRule="auto"/>
              <w:jc w:val="both"/>
              <w:rPr>
                <w:rFonts w:ascii="Trebuchet MS" w:hAnsi="Trebuchet MS"/>
                <w:noProof/>
                <w:sz w:val="22"/>
                <w:szCs w:val="22"/>
              </w:rPr>
            </w:pPr>
          </w:p>
          <w:p w14:paraId="7146B2F2" w14:textId="77777777" w:rsidR="009F6241" w:rsidRPr="00BF71EB" w:rsidRDefault="009F6241" w:rsidP="0098668C">
            <w:pPr>
              <w:spacing w:line="276" w:lineRule="auto"/>
              <w:jc w:val="both"/>
              <w:rPr>
                <w:rFonts w:ascii="Trebuchet MS" w:hAnsi="Trebuchet MS"/>
                <w:noProof/>
                <w:sz w:val="22"/>
                <w:szCs w:val="22"/>
              </w:rPr>
            </w:pPr>
          </w:p>
          <w:p w14:paraId="404BDE02"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4F7FCC98" w14:textId="77777777" w:rsidTr="009C2195">
        <w:tc>
          <w:tcPr>
            <w:tcW w:w="2320" w:type="dxa"/>
            <w:gridSpan w:val="2"/>
          </w:tcPr>
          <w:p w14:paraId="3C7DC605"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6.5. Informaţii privind avizarea de către:</w:t>
            </w:r>
          </w:p>
          <w:p w14:paraId="6596142E" w14:textId="1EA50A03"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a) Consiliul Legislativ</w:t>
            </w:r>
          </w:p>
          <w:p w14:paraId="499106AC"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b) Consiliul Suprem de Apărare a Țării</w:t>
            </w:r>
          </w:p>
          <w:p w14:paraId="5BB9C5C8"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c) Consiliul Economic și Social</w:t>
            </w:r>
          </w:p>
          <w:p w14:paraId="00E56692"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d) Consiliul Concurenței</w:t>
            </w:r>
          </w:p>
          <w:p w14:paraId="446C641B" w14:textId="56C8C55B"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e) Curtea de Conturi</w:t>
            </w:r>
          </w:p>
        </w:tc>
        <w:tc>
          <w:tcPr>
            <w:tcW w:w="8029" w:type="dxa"/>
            <w:gridSpan w:val="6"/>
            <w:shd w:val="clear" w:color="auto" w:fill="auto"/>
          </w:tcPr>
          <w:p w14:paraId="0D4948F0" w14:textId="00527784" w:rsidR="009F6241" w:rsidRPr="00BF71EB" w:rsidRDefault="0098668C" w:rsidP="0098668C">
            <w:pPr>
              <w:spacing w:line="276" w:lineRule="auto"/>
              <w:jc w:val="both"/>
              <w:rPr>
                <w:rFonts w:ascii="Trebuchet MS" w:hAnsi="Trebuchet MS"/>
                <w:noProof/>
                <w:sz w:val="22"/>
                <w:szCs w:val="22"/>
                <w:highlight w:val="yellow"/>
              </w:rPr>
            </w:pPr>
            <w:r w:rsidRPr="00BF71EB">
              <w:rPr>
                <w:rFonts w:ascii="Trebuchet MS" w:hAnsi="Trebuchet MS"/>
                <w:noProof/>
                <w:sz w:val="22"/>
                <w:szCs w:val="22"/>
              </w:rPr>
              <w:t>Este necesar</w:t>
            </w:r>
            <w:r w:rsidR="009F6241" w:rsidRPr="00BF71EB">
              <w:rPr>
                <w:rFonts w:ascii="Trebuchet MS" w:hAnsi="Trebuchet MS"/>
                <w:noProof/>
                <w:sz w:val="22"/>
                <w:szCs w:val="22"/>
              </w:rPr>
              <w:t xml:space="preserve"> avizul Consiliului Legislativ.</w:t>
            </w:r>
          </w:p>
        </w:tc>
      </w:tr>
      <w:tr w:rsidR="0098668C" w:rsidRPr="00BF71EB" w14:paraId="4F39C87F" w14:textId="77777777" w:rsidTr="009C2195">
        <w:trPr>
          <w:trHeight w:val="281"/>
        </w:trPr>
        <w:tc>
          <w:tcPr>
            <w:tcW w:w="2320" w:type="dxa"/>
            <w:gridSpan w:val="2"/>
          </w:tcPr>
          <w:p w14:paraId="74D8BFE7" w14:textId="7E0A0AAE"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 xml:space="preserve">  6.6. Alte informaţii</w:t>
            </w:r>
          </w:p>
        </w:tc>
        <w:tc>
          <w:tcPr>
            <w:tcW w:w="8029" w:type="dxa"/>
            <w:gridSpan w:val="6"/>
            <w:shd w:val="clear" w:color="auto" w:fill="auto"/>
          </w:tcPr>
          <w:p w14:paraId="3A46F535" w14:textId="23291796" w:rsidR="009F6241" w:rsidRPr="00BF71EB" w:rsidRDefault="003F1344" w:rsidP="0098668C">
            <w:pPr>
              <w:spacing w:line="276" w:lineRule="auto"/>
              <w:jc w:val="both"/>
              <w:rPr>
                <w:rFonts w:ascii="Trebuchet MS" w:hAnsi="Trebuchet MS"/>
                <w:noProof/>
                <w:sz w:val="22"/>
                <w:szCs w:val="22"/>
              </w:rPr>
            </w:pPr>
            <w:r w:rsidRPr="00BF71EB">
              <w:rPr>
                <w:rFonts w:ascii="Trebuchet MS" w:hAnsi="Trebuchet MS" w:cs="Arial"/>
                <w:noProof/>
                <w:snapToGrid w:val="0"/>
                <w:sz w:val="22"/>
                <w:szCs w:val="22"/>
              </w:rPr>
              <w:t>La elaborarea prezentului proiect de act normativ, un rol important l-au avut consultările cu Uniunea Națională a Executorilor Judecătorești.</w:t>
            </w:r>
          </w:p>
        </w:tc>
      </w:tr>
      <w:tr w:rsidR="0098668C" w:rsidRPr="00BF71EB" w14:paraId="4339EE69" w14:textId="77777777" w:rsidTr="009C2195">
        <w:trPr>
          <w:trHeight w:val="879"/>
        </w:trPr>
        <w:tc>
          <w:tcPr>
            <w:tcW w:w="10349" w:type="dxa"/>
            <w:gridSpan w:val="8"/>
          </w:tcPr>
          <w:p w14:paraId="76CD8C98"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Secțiunea a 7-a</w:t>
            </w:r>
          </w:p>
          <w:p w14:paraId="4697A8F7" w14:textId="55A6850E"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Activităţi de informare publică privind elaborarea şi implementarea proiectului de act normativ</w:t>
            </w:r>
          </w:p>
        </w:tc>
      </w:tr>
      <w:tr w:rsidR="0098668C" w:rsidRPr="00BF71EB" w14:paraId="0759BE70" w14:textId="77777777" w:rsidTr="009C2195">
        <w:tc>
          <w:tcPr>
            <w:tcW w:w="2320" w:type="dxa"/>
            <w:gridSpan w:val="2"/>
          </w:tcPr>
          <w:p w14:paraId="207C1474" w14:textId="3FE2021B" w:rsidR="009F6241" w:rsidRPr="00BF71EB" w:rsidRDefault="009F6241" w:rsidP="0098668C">
            <w:pPr>
              <w:pStyle w:val="ListParagraph"/>
              <w:tabs>
                <w:tab w:val="left" w:pos="0"/>
              </w:tabs>
              <w:spacing w:line="276" w:lineRule="auto"/>
              <w:ind w:left="0"/>
              <w:jc w:val="both"/>
              <w:rPr>
                <w:rFonts w:ascii="Trebuchet MS" w:hAnsi="Trebuchet MS"/>
                <w:noProof/>
                <w:sz w:val="22"/>
                <w:szCs w:val="22"/>
              </w:rPr>
            </w:pPr>
            <w:r w:rsidRPr="00BF71EB">
              <w:rPr>
                <w:rFonts w:ascii="Trebuchet MS" w:hAnsi="Trebuchet MS"/>
                <w:noProof/>
                <w:sz w:val="22"/>
                <w:szCs w:val="22"/>
              </w:rPr>
              <w:t>7.1. Informarea societăţii civile cu privire la elaborarea proiectului de act normativ</w:t>
            </w:r>
          </w:p>
        </w:tc>
        <w:tc>
          <w:tcPr>
            <w:tcW w:w="8029" w:type="dxa"/>
            <w:gridSpan w:val="6"/>
            <w:shd w:val="clear" w:color="auto" w:fill="auto"/>
          </w:tcPr>
          <w:p w14:paraId="3727ACA1" w14:textId="77777777" w:rsidR="00DC11AC" w:rsidRPr="00F1696C" w:rsidRDefault="00DC11AC" w:rsidP="00DC11AC">
            <w:pPr>
              <w:spacing w:line="276" w:lineRule="auto"/>
              <w:jc w:val="both"/>
              <w:rPr>
                <w:rFonts w:ascii="Trebuchet MS" w:hAnsi="Trebuchet MS"/>
                <w:sz w:val="22"/>
                <w:szCs w:val="22"/>
              </w:rPr>
            </w:pPr>
            <w:r w:rsidRPr="00F1696C">
              <w:rPr>
                <w:rFonts w:ascii="Trebuchet MS" w:hAnsi="Trebuchet MS"/>
                <w:sz w:val="22"/>
                <w:szCs w:val="22"/>
              </w:rPr>
              <w:t>Proiectul de Lege a fost supus dezbaterii publice, fiind îndeplinită procedura reglementată de Legea nr. 52/2003 privind transparenţa decizională în administraţia publică, republicată, cu modificările ulterioare.</w:t>
            </w:r>
          </w:p>
          <w:p w14:paraId="762BBF60"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62C5E8F6" w14:textId="77777777" w:rsidTr="009C2195">
        <w:trPr>
          <w:trHeight w:val="272"/>
        </w:trPr>
        <w:tc>
          <w:tcPr>
            <w:tcW w:w="2320" w:type="dxa"/>
            <w:gridSpan w:val="2"/>
          </w:tcPr>
          <w:p w14:paraId="1F6E859A" w14:textId="2568161A" w:rsidR="009F6241" w:rsidRPr="00BF71EB" w:rsidRDefault="009F6241" w:rsidP="0098668C">
            <w:pPr>
              <w:tabs>
                <w:tab w:val="left" w:pos="432"/>
              </w:tabs>
              <w:spacing w:line="276" w:lineRule="auto"/>
              <w:jc w:val="both"/>
              <w:rPr>
                <w:rFonts w:ascii="Trebuchet MS" w:hAnsi="Trebuchet MS"/>
                <w:noProof/>
                <w:sz w:val="22"/>
                <w:szCs w:val="22"/>
              </w:rPr>
            </w:pPr>
            <w:r w:rsidRPr="00BF71EB">
              <w:rPr>
                <w:rFonts w:ascii="Trebuchet MS" w:hAnsi="Trebuchet MS"/>
                <w:noProof/>
                <w:sz w:val="22"/>
                <w:szCs w:val="22"/>
              </w:rPr>
              <w:t>7.2. Informarea societăţii civile cu privire la eventualul impact asupra mediului în urma implementării proiectului de act normativ, precum şi efectele asupra sănătăţii şi securităţii cetăţenilor sau diversităţii biologice</w:t>
            </w:r>
          </w:p>
        </w:tc>
        <w:tc>
          <w:tcPr>
            <w:tcW w:w="8029" w:type="dxa"/>
            <w:gridSpan w:val="6"/>
            <w:shd w:val="clear" w:color="auto" w:fill="auto"/>
          </w:tcPr>
          <w:p w14:paraId="6E082F32"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p w14:paraId="4B079197" w14:textId="77777777" w:rsidR="009F6241" w:rsidRPr="00BF71EB" w:rsidRDefault="009F6241" w:rsidP="0098668C">
            <w:pPr>
              <w:spacing w:line="276" w:lineRule="auto"/>
              <w:jc w:val="both"/>
              <w:rPr>
                <w:rFonts w:ascii="Trebuchet MS" w:hAnsi="Trebuchet MS"/>
                <w:noProof/>
                <w:sz w:val="22"/>
                <w:szCs w:val="22"/>
              </w:rPr>
            </w:pPr>
          </w:p>
          <w:p w14:paraId="7C693494" w14:textId="77777777" w:rsidR="009F6241" w:rsidRPr="00BF71EB" w:rsidRDefault="009F6241" w:rsidP="0098668C">
            <w:pPr>
              <w:spacing w:line="276" w:lineRule="auto"/>
              <w:jc w:val="both"/>
              <w:rPr>
                <w:rFonts w:ascii="Trebuchet MS" w:hAnsi="Trebuchet MS"/>
                <w:noProof/>
                <w:sz w:val="22"/>
                <w:szCs w:val="22"/>
              </w:rPr>
            </w:pPr>
          </w:p>
          <w:p w14:paraId="6B131317" w14:textId="77777777" w:rsidR="009F6241" w:rsidRPr="00BF71EB" w:rsidRDefault="009F6241" w:rsidP="0098668C">
            <w:pPr>
              <w:spacing w:line="276" w:lineRule="auto"/>
              <w:jc w:val="both"/>
              <w:rPr>
                <w:rFonts w:ascii="Trebuchet MS" w:hAnsi="Trebuchet MS"/>
                <w:noProof/>
                <w:sz w:val="22"/>
                <w:szCs w:val="22"/>
              </w:rPr>
            </w:pPr>
          </w:p>
          <w:p w14:paraId="55D046F9" w14:textId="77777777" w:rsidR="009F6241" w:rsidRPr="00BF71EB" w:rsidRDefault="009F6241" w:rsidP="0098668C">
            <w:pPr>
              <w:spacing w:line="276" w:lineRule="auto"/>
              <w:jc w:val="both"/>
              <w:rPr>
                <w:rFonts w:ascii="Trebuchet MS" w:hAnsi="Trebuchet MS"/>
                <w:noProof/>
                <w:sz w:val="22"/>
                <w:szCs w:val="22"/>
              </w:rPr>
            </w:pPr>
          </w:p>
          <w:p w14:paraId="323FB4C5" w14:textId="77777777" w:rsidR="009F6241" w:rsidRPr="00BF71EB" w:rsidRDefault="009F6241" w:rsidP="0098668C">
            <w:pPr>
              <w:spacing w:line="276" w:lineRule="auto"/>
              <w:jc w:val="both"/>
              <w:rPr>
                <w:rFonts w:ascii="Trebuchet MS" w:hAnsi="Trebuchet MS"/>
                <w:noProof/>
                <w:sz w:val="22"/>
                <w:szCs w:val="22"/>
              </w:rPr>
            </w:pPr>
          </w:p>
          <w:p w14:paraId="5106BC23" w14:textId="77777777" w:rsidR="009F6241" w:rsidRPr="00BF71EB" w:rsidRDefault="009F6241" w:rsidP="0098668C">
            <w:pPr>
              <w:spacing w:line="276" w:lineRule="auto"/>
              <w:jc w:val="both"/>
              <w:rPr>
                <w:rFonts w:ascii="Trebuchet MS" w:hAnsi="Trebuchet MS"/>
                <w:noProof/>
                <w:sz w:val="22"/>
                <w:szCs w:val="22"/>
              </w:rPr>
            </w:pPr>
          </w:p>
          <w:p w14:paraId="0A6C6B00" w14:textId="77777777" w:rsidR="009F6241" w:rsidRPr="00BF71EB" w:rsidRDefault="009F6241" w:rsidP="0098668C">
            <w:pPr>
              <w:spacing w:line="276" w:lineRule="auto"/>
              <w:jc w:val="both"/>
              <w:rPr>
                <w:rFonts w:ascii="Trebuchet MS" w:hAnsi="Trebuchet MS"/>
                <w:noProof/>
                <w:sz w:val="22"/>
                <w:szCs w:val="22"/>
              </w:rPr>
            </w:pPr>
          </w:p>
          <w:p w14:paraId="7C51A222" w14:textId="77777777" w:rsidR="009F6241" w:rsidRPr="00BF71EB" w:rsidRDefault="009F6241" w:rsidP="0098668C">
            <w:pPr>
              <w:spacing w:line="276" w:lineRule="auto"/>
              <w:jc w:val="both"/>
              <w:rPr>
                <w:rFonts w:ascii="Trebuchet MS" w:hAnsi="Trebuchet MS"/>
                <w:noProof/>
                <w:sz w:val="22"/>
                <w:szCs w:val="22"/>
              </w:rPr>
            </w:pPr>
          </w:p>
        </w:tc>
      </w:tr>
      <w:tr w:rsidR="0098668C" w:rsidRPr="00BF71EB" w14:paraId="10074740" w14:textId="77777777" w:rsidTr="009C2195">
        <w:trPr>
          <w:trHeight w:val="607"/>
        </w:trPr>
        <w:tc>
          <w:tcPr>
            <w:tcW w:w="10349" w:type="dxa"/>
            <w:gridSpan w:val="8"/>
          </w:tcPr>
          <w:p w14:paraId="0427179A" w14:textId="77777777"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Secțiunea a 8-a</w:t>
            </w:r>
          </w:p>
          <w:p w14:paraId="6AC12DCF" w14:textId="7D6CC57E" w:rsidR="009F6241" w:rsidRPr="00BF71EB" w:rsidRDefault="009F6241" w:rsidP="0098668C">
            <w:pPr>
              <w:spacing w:line="276" w:lineRule="auto"/>
              <w:jc w:val="center"/>
              <w:rPr>
                <w:rFonts w:ascii="Trebuchet MS" w:hAnsi="Trebuchet MS"/>
                <w:b/>
                <w:noProof/>
                <w:sz w:val="22"/>
                <w:szCs w:val="22"/>
              </w:rPr>
            </w:pPr>
            <w:r w:rsidRPr="00BF71EB">
              <w:rPr>
                <w:rFonts w:ascii="Trebuchet MS" w:hAnsi="Trebuchet MS"/>
                <w:b/>
                <w:noProof/>
                <w:sz w:val="22"/>
                <w:szCs w:val="22"/>
              </w:rPr>
              <w:t>Măsuri privind implementarea, monitorizarea şi evaluarea proiectului de act normativ</w:t>
            </w:r>
          </w:p>
        </w:tc>
      </w:tr>
      <w:tr w:rsidR="0098668C" w:rsidRPr="00BF71EB" w14:paraId="558FF3C5" w14:textId="77777777" w:rsidTr="009C2195">
        <w:trPr>
          <w:trHeight w:val="800"/>
        </w:trPr>
        <w:tc>
          <w:tcPr>
            <w:tcW w:w="2320" w:type="dxa"/>
            <w:gridSpan w:val="2"/>
          </w:tcPr>
          <w:p w14:paraId="02452F0E" w14:textId="13E9DDCA"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8.1. Măsurile de punere în aplicare a proiectului de act normativ</w:t>
            </w:r>
          </w:p>
        </w:tc>
        <w:tc>
          <w:tcPr>
            <w:tcW w:w="8029" w:type="dxa"/>
            <w:gridSpan w:val="6"/>
            <w:shd w:val="clear" w:color="auto" w:fill="auto"/>
          </w:tcPr>
          <w:p w14:paraId="0FDABCF6" w14:textId="4A6BC149"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r w:rsidR="0098668C" w:rsidRPr="00BF71EB" w14:paraId="7DC529DD" w14:textId="77777777" w:rsidTr="009C2195">
        <w:tc>
          <w:tcPr>
            <w:tcW w:w="2320" w:type="dxa"/>
            <w:gridSpan w:val="2"/>
          </w:tcPr>
          <w:p w14:paraId="0E87B492" w14:textId="1657691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lastRenderedPageBreak/>
              <w:t>8.2. Alte informații</w:t>
            </w:r>
          </w:p>
        </w:tc>
        <w:tc>
          <w:tcPr>
            <w:tcW w:w="8029" w:type="dxa"/>
            <w:gridSpan w:val="6"/>
            <w:shd w:val="clear" w:color="auto" w:fill="auto"/>
          </w:tcPr>
          <w:p w14:paraId="0726FD04" w14:textId="77777777" w:rsidR="009F6241" w:rsidRPr="00BF71EB" w:rsidRDefault="009F6241" w:rsidP="0098668C">
            <w:pPr>
              <w:spacing w:line="276" w:lineRule="auto"/>
              <w:jc w:val="both"/>
              <w:rPr>
                <w:rFonts w:ascii="Trebuchet MS" w:hAnsi="Trebuchet MS"/>
                <w:noProof/>
                <w:sz w:val="22"/>
                <w:szCs w:val="22"/>
              </w:rPr>
            </w:pPr>
            <w:r w:rsidRPr="00BF71EB">
              <w:rPr>
                <w:rFonts w:ascii="Trebuchet MS" w:hAnsi="Trebuchet MS"/>
                <w:noProof/>
                <w:sz w:val="22"/>
                <w:szCs w:val="22"/>
              </w:rPr>
              <w:t>Nu este cazul.</w:t>
            </w:r>
          </w:p>
        </w:tc>
      </w:tr>
    </w:tbl>
    <w:p w14:paraId="0FE3F1F5" w14:textId="77777777" w:rsidR="00897378" w:rsidRPr="00BF71EB" w:rsidRDefault="00897378" w:rsidP="0098668C">
      <w:pPr>
        <w:spacing w:line="276" w:lineRule="auto"/>
        <w:jc w:val="both"/>
        <w:rPr>
          <w:rFonts w:ascii="Trebuchet MS" w:hAnsi="Trebuchet MS"/>
          <w:noProof/>
          <w:sz w:val="22"/>
          <w:szCs w:val="22"/>
        </w:rPr>
      </w:pPr>
    </w:p>
    <w:p w14:paraId="36C6026C" w14:textId="30460D2D" w:rsidR="007A6B7B" w:rsidRPr="00BF71EB" w:rsidRDefault="00AB2B32" w:rsidP="0098668C">
      <w:pPr>
        <w:spacing w:line="276" w:lineRule="auto"/>
        <w:ind w:left="-426"/>
        <w:jc w:val="both"/>
        <w:rPr>
          <w:rFonts w:ascii="Trebuchet MS" w:hAnsi="Trebuchet MS"/>
          <w:noProof/>
          <w:sz w:val="22"/>
          <w:szCs w:val="22"/>
        </w:rPr>
      </w:pPr>
      <w:r w:rsidRPr="00BF71EB">
        <w:rPr>
          <w:rFonts w:ascii="Trebuchet MS" w:hAnsi="Trebuchet MS"/>
          <w:noProof/>
          <w:sz w:val="22"/>
          <w:szCs w:val="22"/>
        </w:rPr>
        <w:t>Fa</w:t>
      </w:r>
      <w:r w:rsidR="007A0CED" w:rsidRPr="00BF71EB">
        <w:rPr>
          <w:rFonts w:ascii="Trebuchet MS" w:hAnsi="Trebuchet MS"/>
          <w:noProof/>
          <w:sz w:val="22"/>
          <w:szCs w:val="22"/>
        </w:rPr>
        <w:t>ț</w:t>
      </w:r>
      <w:r w:rsidRPr="00BF71EB">
        <w:rPr>
          <w:rFonts w:ascii="Trebuchet MS" w:hAnsi="Trebuchet MS"/>
          <w:noProof/>
          <w:sz w:val="22"/>
          <w:szCs w:val="22"/>
        </w:rPr>
        <w:t>ă de cele prezentate, a fost elaborat</w:t>
      </w:r>
      <w:r w:rsidR="005806D2" w:rsidRPr="00BF71EB">
        <w:rPr>
          <w:rFonts w:ascii="Trebuchet MS" w:hAnsi="Trebuchet MS"/>
          <w:noProof/>
          <w:sz w:val="22"/>
          <w:szCs w:val="22"/>
        </w:rPr>
        <w:t xml:space="preserve"> </w:t>
      </w:r>
      <w:r w:rsidR="00AF54AB" w:rsidRPr="00BF71EB">
        <w:rPr>
          <w:rFonts w:ascii="Trebuchet MS" w:hAnsi="Trebuchet MS"/>
          <w:noProof/>
          <w:sz w:val="22"/>
          <w:szCs w:val="22"/>
        </w:rPr>
        <w:t>prezent</w:t>
      </w:r>
      <w:r w:rsidR="00D50BA7" w:rsidRPr="00BF71EB">
        <w:rPr>
          <w:rFonts w:ascii="Trebuchet MS" w:hAnsi="Trebuchet MS"/>
          <w:noProof/>
          <w:sz w:val="22"/>
          <w:szCs w:val="22"/>
        </w:rPr>
        <w:t>ul proiect de</w:t>
      </w:r>
      <w:r w:rsidR="00BB68D4" w:rsidRPr="00BF71EB">
        <w:rPr>
          <w:rFonts w:ascii="Trebuchet MS" w:hAnsi="Trebuchet MS"/>
          <w:noProof/>
          <w:sz w:val="22"/>
          <w:szCs w:val="22"/>
        </w:rPr>
        <w:t xml:space="preserve"> </w:t>
      </w:r>
      <w:r w:rsidR="00BB68D4" w:rsidRPr="00BF71EB">
        <w:rPr>
          <w:rFonts w:ascii="Trebuchet MS" w:hAnsi="Trebuchet MS"/>
          <w:b/>
          <w:noProof/>
          <w:sz w:val="22"/>
          <w:szCs w:val="22"/>
        </w:rPr>
        <w:t>Lege</w:t>
      </w:r>
      <w:r w:rsidR="00BB68D4" w:rsidRPr="00BF71EB">
        <w:rPr>
          <w:rFonts w:ascii="Trebuchet MS" w:hAnsi="Trebuchet MS"/>
          <w:noProof/>
          <w:sz w:val="22"/>
          <w:szCs w:val="22"/>
        </w:rPr>
        <w:t xml:space="preserve"> </w:t>
      </w:r>
      <w:r w:rsidR="00BB68D4" w:rsidRPr="00BF71EB">
        <w:rPr>
          <w:rFonts w:ascii="Trebuchet MS" w:hAnsi="Trebuchet MS"/>
          <w:b/>
          <w:noProof/>
          <w:sz w:val="22"/>
          <w:szCs w:val="22"/>
        </w:rPr>
        <w:t>pentru</w:t>
      </w:r>
      <w:r w:rsidR="00482014" w:rsidRPr="00BF71EB">
        <w:rPr>
          <w:rFonts w:ascii="Trebuchet MS" w:hAnsi="Trebuchet MS"/>
          <w:b/>
          <w:noProof/>
          <w:sz w:val="22"/>
          <w:szCs w:val="22"/>
        </w:rPr>
        <w:t xml:space="preserve"> modificarea </w:t>
      </w:r>
      <w:r w:rsidR="00482014" w:rsidRPr="00BF71EB">
        <w:rPr>
          <w:rFonts w:ascii="Trebuchet MS" w:eastAsia="Calibri" w:hAnsi="Trebuchet MS"/>
          <w:b/>
          <w:noProof/>
          <w:sz w:val="22"/>
          <w:szCs w:val="22"/>
        </w:rPr>
        <w:t>și completarea Legii nr. 188/2000 privind executorii judecătoreşti</w:t>
      </w:r>
      <w:r w:rsidR="00BB68D4" w:rsidRPr="00BF71EB">
        <w:rPr>
          <w:rFonts w:ascii="Trebuchet MS" w:hAnsi="Trebuchet MS"/>
          <w:b/>
          <w:noProof/>
          <w:sz w:val="22"/>
          <w:szCs w:val="22"/>
        </w:rPr>
        <w:t xml:space="preserve">, </w:t>
      </w:r>
      <w:r w:rsidRPr="00BF71EB">
        <w:rPr>
          <w:rFonts w:ascii="Trebuchet MS" w:hAnsi="Trebuchet MS"/>
          <w:noProof/>
          <w:sz w:val="22"/>
          <w:szCs w:val="22"/>
        </w:rPr>
        <w:t>pe care</w:t>
      </w:r>
      <w:r w:rsidR="00226669" w:rsidRPr="00BF71EB">
        <w:rPr>
          <w:rFonts w:ascii="Trebuchet MS" w:hAnsi="Trebuchet MS"/>
          <w:noProof/>
          <w:sz w:val="22"/>
          <w:szCs w:val="22"/>
        </w:rPr>
        <w:t xml:space="preserve"> </w:t>
      </w:r>
      <w:r w:rsidR="00BE5520" w:rsidRPr="00BF71EB">
        <w:rPr>
          <w:rFonts w:ascii="Trebuchet MS" w:hAnsi="Trebuchet MS"/>
          <w:noProof/>
          <w:sz w:val="22"/>
          <w:szCs w:val="22"/>
        </w:rPr>
        <w:t xml:space="preserve">îl </w:t>
      </w:r>
      <w:r w:rsidR="00226669" w:rsidRPr="00BF71EB">
        <w:rPr>
          <w:rFonts w:ascii="Trebuchet MS" w:hAnsi="Trebuchet MS"/>
          <w:noProof/>
          <w:sz w:val="22"/>
          <w:szCs w:val="22"/>
        </w:rPr>
        <w:t>supunem Guvernului spre adoptare</w:t>
      </w:r>
      <w:r w:rsidRPr="00BF71EB">
        <w:rPr>
          <w:rFonts w:ascii="Trebuchet MS" w:hAnsi="Trebuchet MS"/>
          <w:noProof/>
          <w:sz w:val="22"/>
          <w:szCs w:val="22"/>
        </w:rPr>
        <w:t>.</w:t>
      </w:r>
    </w:p>
    <w:p w14:paraId="572D53B9" w14:textId="77777777" w:rsidR="009C2195" w:rsidRPr="00BF71EB" w:rsidRDefault="009C2195" w:rsidP="0098668C">
      <w:pPr>
        <w:spacing w:line="276" w:lineRule="auto"/>
        <w:ind w:left="-426"/>
        <w:jc w:val="both"/>
        <w:rPr>
          <w:rFonts w:ascii="Trebuchet MS" w:hAnsi="Trebuchet MS"/>
          <w:noProof/>
          <w:sz w:val="22"/>
          <w:szCs w:val="22"/>
        </w:rPr>
      </w:pPr>
    </w:p>
    <w:p w14:paraId="74A18F4C" w14:textId="75034CEB" w:rsidR="00E9075F" w:rsidRPr="00BF71EB" w:rsidRDefault="00E9075F" w:rsidP="0098668C">
      <w:pPr>
        <w:spacing w:line="276" w:lineRule="auto"/>
        <w:ind w:left="-426"/>
        <w:jc w:val="center"/>
        <w:rPr>
          <w:rFonts w:ascii="Trebuchet MS" w:hAnsi="Trebuchet MS"/>
          <w:noProof/>
          <w:sz w:val="22"/>
          <w:szCs w:val="22"/>
        </w:rPr>
      </w:pPr>
    </w:p>
    <w:p w14:paraId="0E43D77F" w14:textId="77777777" w:rsidR="00BE75B2" w:rsidRPr="00BF71EB" w:rsidRDefault="00BE75B2" w:rsidP="0098668C">
      <w:pPr>
        <w:spacing w:line="276" w:lineRule="auto"/>
        <w:jc w:val="center"/>
        <w:rPr>
          <w:rFonts w:ascii="Trebuchet MS" w:hAnsi="Trebuchet MS"/>
          <w:b/>
          <w:noProof/>
          <w:sz w:val="22"/>
          <w:szCs w:val="22"/>
        </w:rPr>
      </w:pPr>
      <w:r w:rsidRPr="00BF71EB">
        <w:rPr>
          <w:rFonts w:ascii="Trebuchet MS" w:hAnsi="Trebuchet MS"/>
          <w:b/>
          <w:noProof/>
          <w:sz w:val="22"/>
          <w:szCs w:val="22"/>
        </w:rPr>
        <w:t>MINISTRUL JUSTIȚIEI</w:t>
      </w:r>
    </w:p>
    <w:p w14:paraId="5F96DDBF" w14:textId="77777777" w:rsidR="00BE75B2" w:rsidRPr="00BF71EB" w:rsidRDefault="00BE75B2" w:rsidP="0098668C">
      <w:pPr>
        <w:spacing w:line="276" w:lineRule="auto"/>
        <w:jc w:val="center"/>
        <w:rPr>
          <w:rFonts w:ascii="Trebuchet MS" w:hAnsi="Trebuchet MS"/>
          <w:b/>
          <w:noProof/>
          <w:sz w:val="22"/>
          <w:szCs w:val="22"/>
        </w:rPr>
      </w:pPr>
    </w:p>
    <w:p w14:paraId="3149E69C" w14:textId="5CD34A4F" w:rsidR="00965547" w:rsidRDefault="009F1DF8" w:rsidP="0098668C">
      <w:pPr>
        <w:spacing w:line="276" w:lineRule="auto"/>
        <w:jc w:val="center"/>
        <w:rPr>
          <w:rFonts w:ascii="Trebuchet MS" w:hAnsi="Trebuchet MS"/>
          <w:b/>
          <w:noProof/>
          <w:sz w:val="22"/>
          <w:szCs w:val="22"/>
        </w:rPr>
      </w:pPr>
      <w:r w:rsidRPr="00BF71EB">
        <w:rPr>
          <w:rFonts w:ascii="Trebuchet MS" w:hAnsi="Trebuchet MS"/>
          <w:b/>
          <w:noProof/>
          <w:sz w:val="22"/>
          <w:szCs w:val="22"/>
        </w:rPr>
        <w:t xml:space="preserve">Marian - </w:t>
      </w:r>
      <w:r w:rsidR="00772FEA" w:rsidRPr="00BF71EB">
        <w:rPr>
          <w:rFonts w:ascii="Trebuchet MS" w:hAnsi="Trebuchet MS"/>
          <w:b/>
          <w:noProof/>
          <w:sz w:val="22"/>
          <w:szCs w:val="22"/>
        </w:rPr>
        <w:t>Cătălin PREDOIU</w:t>
      </w:r>
    </w:p>
    <w:p w14:paraId="30D69769" w14:textId="337B6166" w:rsidR="00B269FA" w:rsidRDefault="00B269FA" w:rsidP="0098668C">
      <w:pPr>
        <w:spacing w:line="276" w:lineRule="auto"/>
        <w:jc w:val="center"/>
        <w:rPr>
          <w:rFonts w:ascii="Trebuchet MS" w:hAnsi="Trebuchet MS"/>
          <w:b/>
          <w:noProof/>
          <w:sz w:val="22"/>
          <w:szCs w:val="22"/>
        </w:rPr>
      </w:pPr>
    </w:p>
    <w:p w14:paraId="1F54601F" w14:textId="2DCF2521" w:rsidR="00B269FA" w:rsidRDefault="00FE5E06" w:rsidP="0098668C">
      <w:pPr>
        <w:spacing w:line="276" w:lineRule="auto"/>
        <w:jc w:val="center"/>
        <w:rPr>
          <w:rFonts w:ascii="Trebuchet MS" w:hAnsi="Trebuchet MS"/>
          <w:b/>
          <w:noProof/>
          <w:sz w:val="22"/>
          <w:szCs w:val="22"/>
        </w:rPr>
      </w:pPr>
      <w:r>
        <w:rPr>
          <w:rFonts w:ascii="Trebuchet MS" w:hAnsi="Trebuchet MS"/>
          <w:b/>
          <w:noProof/>
          <w:sz w:val="22"/>
          <w:szCs w:val="22"/>
        </w:rPr>
        <w:t xml:space="preserve"> </w:t>
      </w:r>
    </w:p>
    <w:p w14:paraId="24FC3453" w14:textId="7A702A64" w:rsidR="00275316" w:rsidRDefault="00275316" w:rsidP="0098668C">
      <w:pPr>
        <w:spacing w:line="276" w:lineRule="auto"/>
        <w:jc w:val="center"/>
        <w:rPr>
          <w:rFonts w:ascii="Trebuchet MS" w:hAnsi="Trebuchet MS"/>
          <w:b/>
          <w:noProof/>
          <w:sz w:val="22"/>
          <w:szCs w:val="22"/>
        </w:rPr>
      </w:pPr>
    </w:p>
    <w:p w14:paraId="3C174127" w14:textId="632B54B3" w:rsidR="00275316" w:rsidRDefault="00275316" w:rsidP="0098668C">
      <w:pPr>
        <w:spacing w:line="276" w:lineRule="auto"/>
        <w:jc w:val="center"/>
        <w:rPr>
          <w:rFonts w:ascii="Trebuchet MS" w:hAnsi="Trebuchet MS"/>
          <w:b/>
          <w:noProof/>
          <w:sz w:val="22"/>
          <w:szCs w:val="22"/>
        </w:rPr>
      </w:pPr>
    </w:p>
    <w:p w14:paraId="105D4793" w14:textId="53A7F714" w:rsidR="00275316" w:rsidRDefault="00275316" w:rsidP="0098668C">
      <w:pPr>
        <w:spacing w:line="276" w:lineRule="auto"/>
        <w:jc w:val="center"/>
        <w:rPr>
          <w:rFonts w:ascii="Trebuchet MS" w:hAnsi="Trebuchet MS"/>
          <w:b/>
          <w:noProof/>
          <w:sz w:val="22"/>
          <w:szCs w:val="22"/>
        </w:rPr>
      </w:pPr>
      <w:r>
        <w:rPr>
          <w:rFonts w:ascii="Trebuchet MS" w:hAnsi="Trebuchet MS"/>
          <w:b/>
          <w:noProof/>
          <w:sz w:val="22"/>
          <w:szCs w:val="22"/>
        </w:rPr>
        <w:t>MINISTRUL AFACERILOR INTERNE</w:t>
      </w:r>
    </w:p>
    <w:p w14:paraId="6DBEADA7" w14:textId="4718D561" w:rsidR="00FE5E06" w:rsidRDefault="00FE5E06" w:rsidP="0098668C">
      <w:pPr>
        <w:spacing w:line="276" w:lineRule="auto"/>
        <w:jc w:val="center"/>
        <w:rPr>
          <w:rFonts w:ascii="Trebuchet MS" w:hAnsi="Trebuchet MS"/>
          <w:b/>
          <w:noProof/>
          <w:sz w:val="22"/>
          <w:szCs w:val="22"/>
        </w:rPr>
      </w:pPr>
    </w:p>
    <w:p w14:paraId="2ECBCFFE" w14:textId="77777777" w:rsidR="00FE5E06" w:rsidRPr="00FE5E06" w:rsidRDefault="00FE5E06" w:rsidP="00FE5E06">
      <w:pPr>
        <w:spacing w:line="276" w:lineRule="auto"/>
        <w:jc w:val="center"/>
        <w:rPr>
          <w:rFonts w:ascii="Trebuchet MS" w:hAnsi="Trebuchet MS"/>
          <w:b/>
          <w:noProof/>
          <w:sz w:val="22"/>
          <w:szCs w:val="22"/>
        </w:rPr>
      </w:pPr>
      <w:r w:rsidRPr="00FE5E06">
        <w:rPr>
          <w:rFonts w:ascii="Trebuchet MS" w:hAnsi="Trebuchet MS"/>
          <w:b/>
          <w:noProof/>
          <w:sz w:val="22"/>
          <w:szCs w:val="22"/>
        </w:rPr>
        <w:t>Lucian Nicolae BODE</w:t>
      </w:r>
    </w:p>
    <w:p w14:paraId="1EBED1DE" w14:textId="77777777" w:rsidR="00FE5E06" w:rsidRDefault="00FE5E06" w:rsidP="0098668C">
      <w:pPr>
        <w:spacing w:line="276" w:lineRule="auto"/>
        <w:jc w:val="center"/>
        <w:rPr>
          <w:rFonts w:ascii="Trebuchet MS" w:hAnsi="Trebuchet MS"/>
          <w:b/>
          <w:noProof/>
          <w:sz w:val="22"/>
          <w:szCs w:val="22"/>
        </w:rPr>
      </w:pPr>
    </w:p>
    <w:p w14:paraId="4D0D260D" w14:textId="77777777" w:rsidR="00275316" w:rsidRDefault="00275316" w:rsidP="0098668C">
      <w:pPr>
        <w:spacing w:line="276" w:lineRule="auto"/>
        <w:jc w:val="center"/>
        <w:rPr>
          <w:rFonts w:ascii="Trebuchet MS" w:hAnsi="Trebuchet MS"/>
          <w:b/>
          <w:noProof/>
          <w:sz w:val="22"/>
          <w:szCs w:val="22"/>
        </w:rPr>
      </w:pPr>
    </w:p>
    <w:p w14:paraId="098E265A" w14:textId="2D61F3AF" w:rsidR="00B269FA" w:rsidRDefault="00B269FA" w:rsidP="0098668C">
      <w:pPr>
        <w:spacing w:line="276" w:lineRule="auto"/>
        <w:jc w:val="center"/>
        <w:rPr>
          <w:rFonts w:ascii="Trebuchet MS" w:hAnsi="Trebuchet MS"/>
          <w:b/>
          <w:noProof/>
          <w:sz w:val="22"/>
          <w:szCs w:val="22"/>
        </w:rPr>
      </w:pPr>
    </w:p>
    <w:p w14:paraId="21CE58C2" w14:textId="042FCD0E" w:rsidR="00B269FA" w:rsidRDefault="00B269FA" w:rsidP="0098668C">
      <w:pPr>
        <w:spacing w:line="276" w:lineRule="auto"/>
        <w:jc w:val="center"/>
        <w:rPr>
          <w:rFonts w:ascii="Trebuchet MS" w:hAnsi="Trebuchet MS"/>
          <w:b/>
          <w:noProof/>
          <w:sz w:val="22"/>
          <w:szCs w:val="22"/>
        </w:rPr>
      </w:pPr>
    </w:p>
    <w:p w14:paraId="38DA4141" w14:textId="5738840D" w:rsidR="00B269FA" w:rsidRPr="00BF71EB" w:rsidRDefault="00275316" w:rsidP="0098668C">
      <w:pPr>
        <w:spacing w:line="276" w:lineRule="auto"/>
        <w:jc w:val="center"/>
        <w:rPr>
          <w:rFonts w:ascii="Trebuchet MS" w:hAnsi="Trebuchet MS"/>
          <w:b/>
          <w:noProof/>
          <w:sz w:val="22"/>
          <w:szCs w:val="22"/>
        </w:rPr>
      </w:pPr>
      <w:r w:rsidRPr="00275316">
        <w:rPr>
          <w:rFonts w:ascii="Trebuchet MS" w:hAnsi="Trebuchet MS"/>
          <w:b/>
          <w:noProof/>
          <w:sz w:val="22"/>
          <w:szCs w:val="22"/>
        </w:rPr>
        <w:t>PREȘEDINTELE AUTORITÃȚII NAȚIONALE DE SUPRAVEGHERE A PRELUCRÃRII DATELOR CU CARACTER PERSONAL</w:t>
      </w:r>
    </w:p>
    <w:p w14:paraId="03858DBE" w14:textId="77777777" w:rsidR="001B1754" w:rsidRPr="00BF71EB" w:rsidRDefault="001B1754" w:rsidP="0098668C">
      <w:pPr>
        <w:spacing w:line="276" w:lineRule="auto"/>
        <w:jc w:val="center"/>
        <w:rPr>
          <w:rFonts w:ascii="Trebuchet MS" w:hAnsi="Trebuchet MS"/>
          <w:b/>
          <w:noProof/>
          <w:sz w:val="22"/>
          <w:szCs w:val="22"/>
        </w:rPr>
      </w:pPr>
    </w:p>
    <w:p w14:paraId="26E7C1C9" w14:textId="0299449F" w:rsidR="00441F69" w:rsidRDefault="00275316" w:rsidP="0098668C">
      <w:pPr>
        <w:spacing w:line="276" w:lineRule="auto"/>
        <w:jc w:val="center"/>
        <w:rPr>
          <w:rFonts w:ascii="Trebuchet MS" w:hAnsi="Trebuchet MS"/>
          <w:b/>
          <w:bCs/>
          <w:noProof/>
          <w:sz w:val="22"/>
          <w:szCs w:val="22"/>
        </w:rPr>
      </w:pPr>
      <w:r w:rsidRPr="00275316">
        <w:rPr>
          <w:rFonts w:ascii="Trebuchet MS" w:hAnsi="Trebuchet MS"/>
          <w:b/>
          <w:bCs/>
          <w:noProof/>
          <w:sz w:val="22"/>
          <w:szCs w:val="22"/>
        </w:rPr>
        <w:t>Ancuța Gianina OPRE</w:t>
      </w:r>
      <w:bookmarkStart w:id="2" w:name="_GoBack"/>
      <w:bookmarkEnd w:id="2"/>
    </w:p>
    <w:p w14:paraId="106649C7" w14:textId="77777777" w:rsidR="00275316" w:rsidRPr="00BF71EB" w:rsidRDefault="00275316" w:rsidP="00275316">
      <w:pPr>
        <w:spacing w:line="276" w:lineRule="auto"/>
        <w:rPr>
          <w:rFonts w:ascii="Trebuchet MS" w:hAnsi="Trebuchet MS"/>
          <w:b/>
          <w:noProof/>
          <w:sz w:val="22"/>
          <w:szCs w:val="22"/>
        </w:rPr>
      </w:pPr>
    </w:p>
    <w:sectPr w:rsidR="00275316" w:rsidRPr="00BF71EB" w:rsidSect="001226BB">
      <w:footerReference w:type="even" r:id="rId8"/>
      <w:footerReference w:type="default" r:id="rId9"/>
      <w:footerReference w:type="first" r:id="rId10"/>
      <w:pgSz w:w="12240" w:h="15840"/>
      <w:pgMar w:top="1135" w:right="104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6F42" w14:textId="77777777" w:rsidR="00021222" w:rsidRDefault="00021222">
      <w:r>
        <w:separator/>
      </w:r>
    </w:p>
  </w:endnote>
  <w:endnote w:type="continuationSeparator" w:id="0">
    <w:p w14:paraId="7A95F484" w14:textId="77777777" w:rsidR="00021222" w:rsidRDefault="00021222">
      <w:r>
        <w:continuationSeparator/>
      </w:r>
    </w:p>
  </w:endnote>
  <w:endnote w:type="continuationNotice" w:id="1">
    <w:p w14:paraId="540D91F8" w14:textId="77777777" w:rsidR="00021222" w:rsidRDefault="0002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F149" w14:textId="77777777" w:rsidR="00D60215" w:rsidRDefault="00D60215" w:rsidP="00C5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3565D3" w14:textId="77777777" w:rsidR="00D60215" w:rsidRDefault="00D60215"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E501" w14:textId="77777777" w:rsidR="00D60215" w:rsidRPr="00A201B3" w:rsidRDefault="00D60215" w:rsidP="00C50041">
    <w:pPr>
      <w:pStyle w:val="Footer"/>
      <w:framePr w:wrap="around" w:vAnchor="text" w:hAnchor="margin" w:xAlign="center" w:y="1"/>
      <w:rPr>
        <w:rStyle w:val="PageNumber"/>
        <w:rFonts w:ascii="Trebuchet MS" w:hAnsi="Trebuchet MS" w:cs="Arial"/>
        <w:sz w:val="22"/>
      </w:rPr>
    </w:pPr>
    <w:r w:rsidRPr="00A201B3">
      <w:rPr>
        <w:rStyle w:val="PageNumber"/>
        <w:rFonts w:ascii="Trebuchet MS" w:hAnsi="Trebuchet MS" w:cs="Arial"/>
        <w:sz w:val="22"/>
      </w:rPr>
      <w:fldChar w:fldCharType="begin"/>
    </w:r>
    <w:r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Pr>
        <w:rStyle w:val="PageNumber"/>
        <w:rFonts w:ascii="Trebuchet MS" w:hAnsi="Trebuchet MS" w:cs="Arial"/>
        <w:noProof/>
        <w:sz w:val="22"/>
      </w:rPr>
      <w:t>15</w:t>
    </w:r>
    <w:r w:rsidRPr="00A201B3">
      <w:rPr>
        <w:rStyle w:val="PageNumber"/>
        <w:rFonts w:ascii="Trebuchet MS" w:hAnsi="Trebuchet MS" w:cs="Arial"/>
        <w:sz w:val="22"/>
      </w:rPr>
      <w:fldChar w:fldCharType="end"/>
    </w:r>
  </w:p>
  <w:p w14:paraId="2FD44789" w14:textId="77777777" w:rsidR="00D60215" w:rsidRDefault="00D60215" w:rsidP="00C500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468634"/>
      <w:docPartObj>
        <w:docPartGallery w:val="Page Numbers (Bottom of Page)"/>
        <w:docPartUnique/>
      </w:docPartObj>
    </w:sdtPr>
    <w:sdtEndPr>
      <w:rPr>
        <w:noProof/>
      </w:rPr>
    </w:sdtEndPr>
    <w:sdtContent>
      <w:p w14:paraId="1CF58BA5" w14:textId="3F8EB392" w:rsidR="001E520B" w:rsidRDefault="001E52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4079E" w14:textId="77777777" w:rsidR="001E520B" w:rsidRDefault="001E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FF7E" w14:textId="77777777" w:rsidR="00021222" w:rsidRDefault="00021222">
      <w:r>
        <w:separator/>
      </w:r>
    </w:p>
  </w:footnote>
  <w:footnote w:type="continuationSeparator" w:id="0">
    <w:p w14:paraId="600DEC9A" w14:textId="77777777" w:rsidR="00021222" w:rsidRDefault="00021222">
      <w:r>
        <w:continuationSeparator/>
      </w:r>
    </w:p>
  </w:footnote>
  <w:footnote w:type="continuationNotice" w:id="1">
    <w:p w14:paraId="1245990F" w14:textId="77777777" w:rsidR="00021222" w:rsidRDefault="00021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83D93"/>
    <w:multiLevelType w:val="hybridMultilevel"/>
    <w:tmpl w:val="2FE4AE6A"/>
    <w:lvl w:ilvl="0" w:tplc="14FC57B4">
      <w:start w:val="2"/>
      <w:numFmt w:val="bullet"/>
      <w:lvlText w:val="-"/>
      <w:lvlJc w:val="left"/>
      <w:pPr>
        <w:ind w:left="819" w:hanging="360"/>
      </w:pPr>
      <w:rPr>
        <w:rFonts w:ascii="Trebuchet MS" w:eastAsia="Times New Roman" w:hAnsi="Trebuchet MS" w:cs="Calibri"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1" w15:restartNumberingAfterBreak="0">
    <w:nsid w:val="591B3C20"/>
    <w:multiLevelType w:val="hybridMultilevel"/>
    <w:tmpl w:val="AB78BE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FF299C"/>
    <w:multiLevelType w:val="hybridMultilevel"/>
    <w:tmpl w:val="D5D61704"/>
    <w:lvl w:ilvl="0" w:tplc="04180001">
      <w:start w:val="1"/>
      <w:numFmt w:val="bullet"/>
      <w:lvlText w:val=""/>
      <w:lvlJc w:val="left"/>
      <w:pPr>
        <w:ind w:left="1155" w:hanging="360"/>
      </w:pPr>
      <w:rPr>
        <w:rFonts w:ascii="Symbol" w:hAnsi="Symbol"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0A09"/>
    <w:rsid w:val="00001AF9"/>
    <w:rsid w:val="00001B6A"/>
    <w:rsid w:val="00002A3F"/>
    <w:rsid w:val="00003538"/>
    <w:rsid w:val="00004159"/>
    <w:rsid w:val="00004280"/>
    <w:rsid w:val="00004553"/>
    <w:rsid w:val="00004C4F"/>
    <w:rsid w:val="00004E4E"/>
    <w:rsid w:val="000057C4"/>
    <w:rsid w:val="000058A1"/>
    <w:rsid w:val="00005FDA"/>
    <w:rsid w:val="0000674B"/>
    <w:rsid w:val="000068ED"/>
    <w:rsid w:val="00006CC9"/>
    <w:rsid w:val="0000709E"/>
    <w:rsid w:val="000071F4"/>
    <w:rsid w:val="00007D3C"/>
    <w:rsid w:val="0001071A"/>
    <w:rsid w:val="00010C6C"/>
    <w:rsid w:val="0001146F"/>
    <w:rsid w:val="000144B0"/>
    <w:rsid w:val="00014E9D"/>
    <w:rsid w:val="00014FF4"/>
    <w:rsid w:val="00015352"/>
    <w:rsid w:val="00015AE5"/>
    <w:rsid w:val="00016411"/>
    <w:rsid w:val="000174B6"/>
    <w:rsid w:val="00020818"/>
    <w:rsid w:val="0002101A"/>
    <w:rsid w:val="00021222"/>
    <w:rsid w:val="0002250A"/>
    <w:rsid w:val="000248C7"/>
    <w:rsid w:val="0002653A"/>
    <w:rsid w:val="00026827"/>
    <w:rsid w:val="00027A37"/>
    <w:rsid w:val="00027CBD"/>
    <w:rsid w:val="000315E8"/>
    <w:rsid w:val="0003213C"/>
    <w:rsid w:val="00032C35"/>
    <w:rsid w:val="00034472"/>
    <w:rsid w:val="00034A36"/>
    <w:rsid w:val="0003545A"/>
    <w:rsid w:val="00035E74"/>
    <w:rsid w:val="0003638C"/>
    <w:rsid w:val="00037407"/>
    <w:rsid w:val="0003776A"/>
    <w:rsid w:val="00037F77"/>
    <w:rsid w:val="00041097"/>
    <w:rsid w:val="00041B84"/>
    <w:rsid w:val="000435D7"/>
    <w:rsid w:val="000464EF"/>
    <w:rsid w:val="000466B3"/>
    <w:rsid w:val="00046AF2"/>
    <w:rsid w:val="00046EF4"/>
    <w:rsid w:val="00047B92"/>
    <w:rsid w:val="00050822"/>
    <w:rsid w:val="00050BF7"/>
    <w:rsid w:val="000514E7"/>
    <w:rsid w:val="00051CBF"/>
    <w:rsid w:val="00052F3B"/>
    <w:rsid w:val="00053168"/>
    <w:rsid w:val="0005322D"/>
    <w:rsid w:val="00053731"/>
    <w:rsid w:val="000541DF"/>
    <w:rsid w:val="000550EF"/>
    <w:rsid w:val="000550F0"/>
    <w:rsid w:val="00056A3A"/>
    <w:rsid w:val="000571EC"/>
    <w:rsid w:val="00057375"/>
    <w:rsid w:val="00060FAF"/>
    <w:rsid w:val="00061014"/>
    <w:rsid w:val="0006151F"/>
    <w:rsid w:val="000628C9"/>
    <w:rsid w:val="00062906"/>
    <w:rsid w:val="000629C6"/>
    <w:rsid w:val="00062B1C"/>
    <w:rsid w:val="00063304"/>
    <w:rsid w:val="00063C8F"/>
    <w:rsid w:val="00063E35"/>
    <w:rsid w:val="00065A08"/>
    <w:rsid w:val="000661BF"/>
    <w:rsid w:val="000661C3"/>
    <w:rsid w:val="0006655C"/>
    <w:rsid w:val="00066CB7"/>
    <w:rsid w:val="000670DE"/>
    <w:rsid w:val="0006796A"/>
    <w:rsid w:val="00067A38"/>
    <w:rsid w:val="000700B3"/>
    <w:rsid w:val="000700C9"/>
    <w:rsid w:val="000706AD"/>
    <w:rsid w:val="00070F53"/>
    <w:rsid w:val="00072ABB"/>
    <w:rsid w:val="00073BEC"/>
    <w:rsid w:val="00074281"/>
    <w:rsid w:val="00074561"/>
    <w:rsid w:val="00074CBF"/>
    <w:rsid w:val="00074CD3"/>
    <w:rsid w:val="00076C38"/>
    <w:rsid w:val="00077148"/>
    <w:rsid w:val="00077BD8"/>
    <w:rsid w:val="00080C0D"/>
    <w:rsid w:val="000823AE"/>
    <w:rsid w:val="00082AB3"/>
    <w:rsid w:val="00083765"/>
    <w:rsid w:val="000857AB"/>
    <w:rsid w:val="0008594E"/>
    <w:rsid w:val="000869D8"/>
    <w:rsid w:val="00086B00"/>
    <w:rsid w:val="00087722"/>
    <w:rsid w:val="000924B1"/>
    <w:rsid w:val="00092529"/>
    <w:rsid w:val="00092C29"/>
    <w:rsid w:val="00093869"/>
    <w:rsid w:val="000938F8"/>
    <w:rsid w:val="00093CE6"/>
    <w:rsid w:val="000958E6"/>
    <w:rsid w:val="0009600E"/>
    <w:rsid w:val="00097931"/>
    <w:rsid w:val="00097979"/>
    <w:rsid w:val="000A0239"/>
    <w:rsid w:val="000A2EBD"/>
    <w:rsid w:val="000A30E3"/>
    <w:rsid w:val="000A3164"/>
    <w:rsid w:val="000A3BD5"/>
    <w:rsid w:val="000A4D21"/>
    <w:rsid w:val="000A6D8C"/>
    <w:rsid w:val="000A6DA1"/>
    <w:rsid w:val="000A72D0"/>
    <w:rsid w:val="000A7616"/>
    <w:rsid w:val="000A7D64"/>
    <w:rsid w:val="000B02AC"/>
    <w:rsid w:val="000B0DF1"/>
    <w:rsid w:val="000B132E"/>
    <w:rsid w:val="000B14B9"/>
    <w:rsid w:val="000B1723"/>
    <w:rsid w:val="000B1752"/>
    <w:rsid w:val="000B1919"/>
    <w:rsid w:val="000B2473"/>
    <w:rsid w:val="000B3400"/>
    <w:rsid w:val="000B3AD9"/>
    <w:rsid w:val="000B4058"/>
    <w:rsid w:val="000B506B"/>
    <w:rsid w:val="000B5BCF"/>
    <w:rsid w:val="000B6726"/>
    <w:rsid w:val="000B6DD5"/>
    <w:rsid w:val="000B7618"/>
    <w:rsid w:val="000C01F4"/>
    <w:rsid w:val="000C071E"/>
    <w:rsid w:val="000C0E8A"/>
    <w:rsid w:val="000C13BD"/>
    <w:rsid w:val="000C1B7C"/>
    <w:rsid w:val="000C3C3A"/>
    <w:rsid w:val="000C4737"/>
    <w:rsid w:val="000C5CDD"/>
    <w:rsid w:val="000C61B9"/>
    <w:rsid w:val="000C6BFA"/>
    <w:rsid w:val="000C6C22"/>
    <w:rsid w:val="000C6DE5"/>
    <w:rsid w:val="000C76C7"/>
    <w:rsid w:val="000C7A23"/>
    <w:rsid w:val="000D0282"/>
    <w:rsid w:val="000D0C10"/>
    <w:rsid w:val="000D2595"/>
    <w:rsid w:val="000D2818"/>
    <w:rsid w:val="000D4245"/>
    <w:rsid w:val="000D4EC9"/>
    <w:rsid w:val="000D52FE"/>
    <w:rsid w:val="000D6A21"/>
    <w:rsid w:val="000D702F"/>
    <w:rsid w:val="000D7801"/>
    <w:rsid w:val="000E02EF"/>
    <w:rsid w:val="000E0AF9"/>
    <w:rsid w:val="000E0C63"/>
    <w:rsid w:val="000E1875"/>
    <w:rsid w:val="000E2335"/>
    <w:rsid w:val="000E2C7B"/>
    <w:rsid w:val="000E310A"/>
    <w:rsid w:val="000E32F2"/>
    <w:rsid w:val="000E37AF"/>
    <w:rsid w:val="000E4E82"/>
    <w:rsid w:val="000E4EE4"/>
    <w:rsid w:val="000E5580"/>
    <w:rsid w:val="000E5FE2"/>
    <w:rsid w:val="000E6051"/>
    <w:rsid w:val="000E6479"/>
    <w:rsid w:val="000E65F9"/>
    <w:rsid w:val="000E6A6E"/>
    <w:rsid w:val="000E7670"/>
    <w:rsid w:val="000E7794"/>
    <w:rsid w:val="000F1B0E"/>
    <w:rsid w:val="000F1BC5"/>
    <w:rsid w:val="000F1CB4"/>
    <w:rsid w:val="000F23E1"/>
    <w:rsid w:val="000F2781"/>
    <w:rsid w:val="000F365C"/>
    <w:rsid w:val="000F37F0"/>
    <w:rsid w:val="000F4308"/>
    <w:rsid w:val="000F5F2D"/>
    <w:rsid w:val="000F6093"/>
    <w:rsid w:val="0010051A"/>
    <w:rsid w:val="0010062C"/>
    <w:rsid w:val="00100B48"/>
    <w:rsid w:val="00100C0A"/>
    <w:rsid w:val="001010EE"/>
    <w:rsid w:val="00101C59"/>
    <w:rsid w:val="001029AA"/>
    <w:rsid w:val="00102B1B"/>
    <w:rsid w:val="00102D49"/>
    <w:rsid w:val="00103191"/>
    <w:rsid w:val="001034DA"/>
    <w:rsid w:val="001036D0"/>
    <w:rsid w:val="00104B29"/>
    <w:rsid w:val="00104B2A"/>
    <w:rsid w:val="00104C5E"/>
    <w:rsid w:val="00107F38"/>
    <w:rsid w:val="00110798"/>
    <w:rsid w:val="00110884"/>
    <w:rsid w:val="001111C7"/>
    <w:rsid w:val="00111506"/>
    <w:rsid w:val="00111930"/>
    <w:rsid w:val="00111A1A"/>
    <w:rsid w:val="001121BC"/>
    <w:rsid w:val="001122E6"/>
    <w:rsid w:val="0011308A"/>
    <w:rsid w:val="00113E47"/>
    <w:rsid w:val="00114303"/>
    <w:rsid w:val="0011487F"/>
    <w:rsid w:val="001149FF"/>
    <w:rsid w:val="00115182"/>
    <w:rsid w:val="001151B2"/>
    <w:rsid w:val="00115416"/>
    <w:rsid w:val="001166E0"/>
    <w:rsid w:val="0011691A"/>
    <w:rsid w:val="00116BEC"/>
    <w:rsid w:val="001176ED"/>
    <w:rsid w:val="00117D3C"/>
    <w:rsid w:val="00117EF9"/>
    <w:rsid w:val="001219A0"/>
    <w:rsid w:val="00121B92"/>
    <w:rsid w:val="001226BB"/>
    <w:rsid w:val="001230D2"/>
    <w:rsid w:val="00123405"/>
    <w:rsid w:val="001236DE"/>
    <w:rsid w:val="00124295"/>
    <w:rsid w:val="00124715"/>
    <w:rsid w:val="00124749"/>
    <w:rsid w:val="00125D56"/>
    <w:rsid w:val="00125F3E"/>
    <w:rsid w:val="00126257"/>
    <w:rsid w:val="00126BC7"/>
    <w:rsid w:val="00127052"/>
    <w:rsid w:val="0012709D"/>
    <w:rsid w:val="001271D1"/>
    <w:rsid w:val="001278E8"/>
    <w:rsid w:val="00127E26"/>
    <w:rsid w:val="00130629"/>
    <w:rsid w:val="00130CE5"/>
    <w:rsid w:val="001316FC"/>
    <w:rsid w:val="001325BF"/>
    <w:rsid w:val="00133528"/>
    <w:rsid w:val="00134615"/>
    <w:rsid w:val="00135013"/>
    <w:rsid w:val="001350CA"/>
    <w:rsid w:val="001350FC"/>
    <w:rsid w:val="0013514B"/>
    <w:rsid w:val="0013531E"/>
    <w:rsid w:val="00135F64"/>
    <w:rsid w:val="00137EEB"/>
    <w:rsid w:val="00137FC8"/>
    <w:rsid w:val="0014092A"/>
    <w:rsid w:val="0014153B"/>
    <w:rsid w:val="00143251"/>
    <w:rsid w:val="001435A1"/>
    <w:rsid w:val="00144781"/>
    <w:rsid w:val="00145C10"/>
    <w:rsid w:val="00146061"/>
    <w:rsid w:val="001462EC"/>
    <w:rsid w:val="00146CF0"/>
    <w:rsid w:val="00147538"/>
    <w:rsid w:val="00150427"/>
    <w:rsid w:val="00151C4F"/>
    <w:rsid w:val="00152437"/>
    <w:rsid w:val="00154675"/>
    <w:rsid w:val="00154FFC"/>
    <w:rsid w:val="001554A7"/>
    <w:rsid w:val="00156A70"/>
    <w:rsid w:val="0016041E"/>
    <w:rsid w:val="00160C54"/>
    <w:rsid w:val="001625A6"/>
    <w:rsid w:val="00162FE0"/>
    <w:rsid w:val="00163B7C"/>
    <w:rsid w:val="0016554F"/>
    <w:rsid w:val="001657BF"/>
    <w:rsid w:val="0016581E"/>
    <w:rsid w:val="0016653C"/>
    <w:rsid w:val="00167174"/>
    <w:rsid w:val="00167262"/>
    <w:rsid w:val="00167AC7"/>
    <w:rsid w:val="00167E49"/>
    <w:rsid w:val="0017023C"/>
    <w:rsid w:val="00170A50"/>
    <w:rsid w:val="001719CC"/>
    <w:rsid w:val="00172B64"/>
    <w:rsid w:val="00173027"/>
    <w:rsid w:val="00174011"/>
    <w:rsid w:val="0017408F"/>
    <w:rsid w:val="0017411F"/>
    <w:rsid w:val="0017462F"/>
    <w:rsid w:val="001750A2"/>
    <w:rsid w:val="00177848"/>
    <w:rsid w:val="0018035B"/>
    <w:rsid w:val="0018133C"/>
    <w:rsid w:val="00181A20"/>
    <w:rsid w:val="0018269E"/>
    <w:rsid w:val="00182FF2"/>
    <w:rsid w:val="00183A03"/>
    <w:rsid w:val="00183A57"/>
    <w:rsid w:val="00183AEE"/>
    <w:rsid w:val="00183E96"/>
    <w:rsid w:val="0018463F"/>
    <w:rsid w:val="00184826"/>
    <w:rsid w:val="00184D2F"/>
    <w:rsid w:val="001855C3"/>
    <w:rsid w:val="00185620"/>
    <w:rsid w:val="00187044"/>
    <w:rsid w:val="0019029E"/>
    <w:rsid w:val="00190E96"/>
    <w:rsid w:val="00190F00"/>
    <w:rsid w:val="00191511"/>
    <w:rsid w:val="00191BE0"/>
    <w:rsid w:val="00192888"/>
    <w:rsid w:val="00192A6C"/>
    <w:rsid w:val="00192B06"/>
    <w:rsid w:val="001940A0"/>
    <w:rsid w:val="001944C9"/>
    <w:rsid w:val="001949DC"/>
    <w:rsid w:val="00194ACF"/>
    <w:rsid w:val="00195B69"/>
    <w:rsid w:val="00195F51"/>
    <w:rsid w:val="0019731D"/>
    <w:rsid w:val="001A0298"/>
    <w:rsid w:val="001A0BB3"/>
    <w:rsid w:val="001A0F2A"/>
    <w:rsid w:val="001A14DD"/>
    <w:rsid w:val="001A1E65"/>
    <w:rsid w:val="001A36A7"/>
    <w:rsid w:val="001A4B53"/>
    <w:rsid w:val="001A7260"/>
    <w:rsid w:val="001B0A58"/>
    <w:rsid w:val="001B0D81"/>
    <w:rsid w:val="001B0DBC"/>
    <w:rsid w:val="001B1754"/>
    <w:rsid w:val="001B2F9A"/>
    <w:rsid w:val="001B3516"/>
    <w:rsid w:val="001B41E4"/>
    <w:rsid w:val="001B6F7D"/>
    <w:rsid w:val="001B7666"/>
    <w:rsid w:val="001C0E4C"/>
    <w:rsid w:val="001C1A95"/>
    <w:rsid w:val="001C3970"/>
    <w:rsid w:val="001C436C"/>
    <w:rsid w:val="001C4451"/>
    <w:rsid w:val="001C4E36"/>
    <w:rsid w:val="001C51AD"/>
    <w:rsid w:val="001C6EC0"/>
    <w:rsid w:val="001C7B10"/>
    <w:rsid w:val="001D00B0"/>
    <w:rsid w:val="001D09A7"/>
    <w:rsid w:val="001D0D9C"/>
    <w:rsid w:val="001D0FB6"/>
    <w:rsid w:val="001D195A"/>
    <w:rsid w:val="001D20F4"/>
    <w:rsid w:val="001D22BE"/>
    <w:rsid w:val="001D3708"/>
    <w:rsid w:val="001D49EC"/>
    <w:rsid w:val="001D5031"/>
    <w:rsid w:val="001D5033"/>
    <w:rsid w:val="001D5AE9"/>
    <w:rsid w:val="001D63F0"/>
    <w:rsid w:val="001D6490"/>
    <w:rsid w:val="001D749A"/>
    <w:rsid w:val="001E032F"/>
    <w:rsid w:val="001E17F6"/>
    <w:rsid w:val="001E38DD"/>
    <w:rsid w:val="001E520B"/>
    <w:rsid w:val="001E5A5D"/>
    <w:rsid w:val="001E5B88"/>
    <w:rsid w:val="001E5F52"/>
    <w:rsid w:val="001E64F7"/>
    <w:rsid w:val="001E76A7"/>
    <w:rsid w:val="001E7A79"/>
    <w:rsid w:val="001F01D7"/>
    <w:rsid w:val="001F07CE"/>
    <w:rsid w:val="001F1772"/>
    <w:rsid w:val="001F1FBE"/>
    <w:rsid w:val="001F267B"/>
    <w:rsid w:val="001F4048"/>
    <w:rsid w:val="001F54B7"/>
    <w:rsid w:val="001F6142"/>
    <w:rsid w:val="001F6C85"/>
    <w:rsid w:val="00200605"/>
    <w:rsid w:val="00201E94"/>
    <w:rsid w:val="00202D0E"/>
    <w:rsid w:val="00204094"/>
    <w:rsid w:val="00204498"/>
    <w:rsid w:val="00205358"/>
    <w:rsid w:val="002053BE"/>
    <w:rsid w:val="00205964"/>
    <w:rsid w:val="002059B9"/>
    <w:rsid w:val="002066BF"/>
    <w:rsid w:val="002068E9"/>
    <w:rsid w:val="00206ADD"/>
    <w:rsid w:val="00210268"/>
    <w:rsid w:val="00210DB8"/>
    <w:rsid w:val="00211407"/>
    <w:rsid w:val="00211CB7"/>
    <w:rsid w:val="00211D52"/>
    <w:rsid w:val="00213820"/>
    <w:rsid w:val="00213981"/>
    <w:rsid w:val="00213FD0"/>
    <w:rsid w:val="00214262"/>
    <w:rsid w:val="00214B94"/>
    <w:rsid w:val="00215448"/>
    <w:rsid w:val="002158BF"/>
    <w:rsid w:val="0021652F"/>
    <w:rsid w:val="00216D3C"/>
    <w:rsid w:val="00217034"/>
    <w:rsid w:val="0022057D"/>
    <w:rsid w:val="00220753"/>
    <w:rsid w:val="00220D6A"/>
    <w:rsid w:val="00222FA4"/>
    <w:rsid w:val="002255E4"/>
    <w:rsid w:val="00225714"/>
    <w:rsid w:val="00225E3B"/>
    <w:rsid w:val="00225FBB"/>
    <w:rsid w:val="00226315"/>
    <w:rsid w:val="00226508"/>
    <w:rsid w:val="00226669"/>
    <w:rsid w:val="002273EE"/>
    <w:rsid w:val="002314DE"/>
    <w:rsid w:val="002318EA"/>
    <w:rsid w:val="0023393B"/>
    <w:rsid w:val="00233BA9"/>
    <w:rsid w:val="0023405B"/>
    <w:rsid w:val="00234720"/>
    <w:rsid w:val="00236D90"/>
    <w:rsid w:val="00236DE2"/>
    <w:rsid w:val="00240893"/>
    <w:rsid w:val="002409F6"/>
    <w:rsid w:val="00241474"/>
    <w:rsid w:val="00241845"/>
    <w:rsid w:val="002467A6"/>
    <w:rsid w:val="00246B64"/>
    <w:rsid w:val="00246D55"/>
    <w:rsid w:val="002500B5"/>
    <w:rsid w:val="002506C4"/>
    <w:rsid w:val="00250827"/>
    <w:rsid w:val="00250F4C"/>
    <w:rsid w:val="0025111D"/>
    <w:rsid w:val="002514C6"/>
    <w:rsid w:val="00251AD9"/>
    <w:rsid w:val="00251BF6"/>
    <w:rsid w:val="00251D19"/>
    <w:rsid w:val="00252319"/>
    <w:rsid w:val="00252484"/>
    <w:rsid w:val="002532F7"/>
    <w:rsid w:val="00253541"/>
    <w:rsid w:val="00254AE4"/>
    <w:rsid w:val="002558D3"/>
    <w:rsid w:val="00255B14"/>
    <w:rsid w:val="00257C45"/>
    <w:rsid w:val="002606AD"/>
    <w:rsid w:val="00260E6D"/>
    <w:rsid w:val="0026144D"/>
    <w:rsid w:val="0026238A"/>
    <w:rsid w:val="00263931"/>
    <w:rsid w:val="002639CA"/>
    <w:rsid w:val="00263A03"/>
    <w:rsid w:val="00264CF0"/>
    <w:rsid w:val="00265010"/>
    <w:rsid w:val="002653E9"/>
    <w:rsid w:val="002671CD"/>
    <w:rsid w:val="00267A7D"/>
    <w:rsid w:val="00267DED"/>
    <w:rsid w:val="00270D01"/>
    <w:rsid w:val="002710CA"/>
    <w:rsid w:val="002713C8"/>
    <w:rsid w:val="00271892"/>
    <w:rsid w:val="00273081"/>
    <w:rsid w:val="0027449F"/>
    <w:rsid w:val="002745FC"/>
    <w:rsid w:val="002746F6"/>
    <w:rsid w:val="0027494D"/>
    <w:rsid w:val="00275316"/>
    <w:rsid w:val="00275C4D"/>
    <w:rsid w:val="00275F02"/>
    <w:rsid w:val="00276A2F"/>
    <w:rsid w:val="00276B35"/>
    <w:rsid w:val="00277051"/>
    <w:rsid w:val="002776DF"/>
    <w:rsid w:val="0028195A"/>
    <w:rsid w:val="00282E09"/>
    <w:rsid w:val="0028520C"/>
    <w:rsid w:val="00285B4B"/>
    <w:rsid w:val="00285F36"/>
    <w:rsid w:val="00286361"/>
    <w:rsid w:val="00287458"/>
    <w:rsid w:val="0029008F"/>
    <w:rsid w:val="00292227"/>
    <w:rsid w:val="002927F3"/>
    <w:rsid w:val="00293833"/>
    <w:rsid w:val="00294E3C"/>
    <w:rsid w:val="00295460"/>
    <w:rsid w:val="00295715"/>
    <w:rsid w:val="00295A20"/>
    <w:rsid w:val="00295DFB"/>
    <w:rsid w:val="002961E8"/>
    <w:rsid w:val="00296D07"/>
    <w:rsid w:val="002977CA"/>
    <w:rsid w:val="002A05AE"/>
    <w:rsid w:val="002A05C7"/>
    <w:rsid w:val="002A1B3B"/>
    <w:rsid w:val="002A2143"/>
    <w:rsid w:val="002A2C52"/>
    <w:rsid w:val="002A4B75"/>
    <w:rsid w:val="002A4BB5"/>
    <w:rsid w:val="002A4CB1"/>
    <w:rsid w:val="002B020D"/>
    <w:rsid w:val="002B0215"/>
    <w:rsid w:val="002B0E3D"/>
    <w:rsid w:val="002B1047"/>
    <w:rsid w:val="002B1507"/>
    <w:rsid w:val="002B2578"/>
    <w:rsid w:val="002B54D3"/>
    <w:rsid w:val="002B5BE4"/>
    <w:rsid w:val="002B6893"/>
    <w:rsid w:val="002B6C68"/>
    <w:rsid w:val="002B7DA4"/>
    <w:rsid w:val="002C02CB"/>
    <w:rsid w:val="002C0962"/>
    <w:rsid w:val="002C216C"/>
    <w:rsid w:val="002C21D4"/>
    <w:rsid w:val="002C270A"/>
    <w:rsid w:val="002C3EF4"/>
    <w:rsid w:val="002C4679"/>
    <w:rsid w:val="002C57BC"/>
    <w:rsid w:val="002C5C8C"/>
    <w:rsid w:val="002C5F5D"/>
    <w:rsid w:val="002C6DDC"/>
    <w:rsid w:val="002C7857"/>
    <w:rsid w:val="002C7FD7"/>
    <w:rsid w:val="002D04D8"/>
    <w:rsid w:val="002D0C0A"/>
    <w:rsid w:val="002D1CB3"/>
    <w:rsid w:val="002D23ED"/>
    <w:rsid w:val="002D2FDE"/>
    <w:rsid w:val="002D4679"/>
    <w:rsid w:val="002D4921"/>
    <w:rsid w:val="002D51C0"/>
    <w:rsid w:val="002D5A0A"/>
    <w:rsid w:val="002D5E07"/>
    <w:rsid w:val="002D63CE"/>
    <w:rsid w:val="002D6E16"/>
    <w:rsid w:val="002E0836"/>
    <w:rsid w:val="002E0BC3"/>
    <w:rsid w:val="002E1331"/>
    <w:rsid w:val="002E1D13"/>
    <w:rsid w:val="002E1EE7"/>
    <w:rsid w:val="002E27F2"/>
    <w:rsid w:val="002E3302"/>
    <w:rsid w:val="002E3871"/>
    <w:rsid w:val="002E3DC2"/>
    <w:rsid w:val="002E4597"/>
    <w:rsid w:val="002E525C"/>
    <w:rsid w:val="002E5AAB"/>
    <w:rsid w:val="002E6194"/>
    <w:rsid w:val="002E67D6"/>
    <w:rsid w:val="002E74F9"/>
    <w:rsid w:val="002E786B"/>
    <w:rsid w:val="002E7F40"/>
    <w:rsid w:val="002F185F"/>
    <w:rsid w:val="002F1A08"/>
    <w:rsid w:val="002F2E26"/>
    <w:rsid w:val="002F46A5"/>
    <w:rsid w:val="002F5B1E"/>
    <w:rsid w:val="002F5F40"/>
    <w:rsid w:val="002F65A4"/>
    <w:rsid w:val="002F65AC"/>
    <w:rsid w:val="002F6F5B"/>
    <w:rsid w:val="002F7019"/>
    <w:rsid w:val="002F726B"/>
    <w:rsid w:val="002F7750"/>
    <w:rsid w:val="002F77D3"/>
    <w:rsid w:val="00300154"/>
    <w:rsid w:val="0030061E"/>
    <w:rsid w:val="0030139C"/>
    <w:rsid w:val="00302306"/>
    <w:rsid w:val="003034FB"/>
    <w:rsid w:val="00303809"/>
    <w:rsid w:val="0030394C"/>
    <w:rsid w:val="00303A14"/>
    <w:rsid w:val="00303A6F"/>
    <w:rsid w:val="00304817"/>
    <w:rsid w:val="003068F3"/>
    <w:rsid w:val="00306DDA"/>
    <w:rsid w:val="00307E15"/>
    <w:rsid w:val="00310A86"/>
    <w:rsid w:val="00310E8F"/>
    <w:rsid w:val="00311180"/>
    <w:rsid w:val="003120FC"/>
    <w:rsid w:val="00312FD4"/>
    <w:rsid w:val="00313BBC"/>
    <w:rsid w:val="00313C91"/>
    <w:rsid w:val="0031605A"/>
    <w:rsid w:val="00316FB6"/>
    <w:rsid w:val="003178AF"/>
    <w:rsid w:val="0032026B"/>
    <w:rsid w:val="003205CA"/>
    <w:rsid w:val="003209F3"/>
    <w:rsid w:val="00320DA5"/>
    <w:rsid w:val="00320EB9"/>
    <w:rsid w:val="00320F6E"/>
    <w:rsid w:val="003212DD"/>
    <w:rsid w:val="00321393"/>
    <w:rsid w:val="003229B7"/>
    <w:rsid w:val="00323286"/>
    <w:rsid w:val="003236D0"/>
    <w:rsid w:val="0032393F"/>
    <w:rsid w:val="003246C8"/>
    <w:rsid w:val="003255FF"/>
    <w:rsid w:val="00325B80"/>
    <w:rsid w:val="0032741E"/>
    <w:rsid w:val="003274E0"/>
    <w:rsid w:val="00330185"/>
    <w:rsid w:val="00330A96"/>
    <w:rsid w:val="0033236B"/>
    <w:rsid w:val="003324F5"/>
    <w:rsid w:val="00332E2F"/>
    <w:rsid w:val="00333CB8"/>
    <w:rsid w:val="00334CAA"/>
    <w:rsid w:val="00334ED9"/>
    <w:rsid w:val="003350BE"/>
    <w:rsid w:val="00336AEF"/>
    <w:rsid w:val="00337242"/>
    <w:rsid w:val="00341940"/>
    <w:rsid w:val="003428AE"/>
    <w:rsid w:val="00344431"/>
    <w:rsid w:val="003445D3"/>
    <w:rsid w:val="00346789"/>
    <w:rsid w:val="00346ACA"/>
    <w:rsid w:val="0034752B"/>
    <w:rsid w:val="00347EBF"/>
    <w:rsid w:val="003500C9"/>
    <w:rsid w:val="003516B9"/>
    <w:rsid w:val="0035253A"/>
    <w:rsid w:val="00352625"/>
    <w:rsid w:val="003529FE"/>
    <w:rsid w:val="00352D3F"/>
    <w:rsid w:val="0035320B"/>
    <w:rsid w:val="00354411"/>
    <w:rsid w:val="00355661"/>
    <w:rsid w:val="00355E36"/>
    <w:rsid w:val="00356866"/>
    <w:rsid w:val="00356DE2"/>
    <w:rsid w:val="00357347"/>
    <w:rsid w:val="00357388"/>
    <w:rsid w:val="003609C9"/>
    <w:rsid w:val="003622F7"/>
    <w:rsid w:val="00364E83"/>
    <w:rsid w:val="0036642B"/>
    <w:rsid w:val="00371035"/>
    <w:rsid w:val="003712AC"/>
    <w:rsid w:val="003716C4"/>
    <w:rsid w:val="00371B93"/>
    <w:rsid w:val="003721B0"/>
    <w:rsid w:val="00372AD1"/>
    <w:rsid w:val="0037373A"/>
    <w:rsid w:val="00373C9D"/>
    <w:rsid w:val="00374ABA"/>
    <w:rsid w:val="00375397"/>
    <w:rsid w:val="00376E37"/>
    <w:rsid w:val="00377789"/>
    <w:rsid w:val="0038070A"/>
    <w:rsid w:val="003807DD"/>
    <w:rsid w:val="003809AA"/>
    <w:rsid w:val="003809E2"/>
    <w:rsid w:val="0038155C"/>
    <w:rsid w:val="00381B83"/>
    <w:rsid w:val="0038274C"/>
    <w:rsid w:val="00383698"/>
    <w:rsid w:val="003836B6"/>
    <w:rsid w:val="00383C06"/>
    <w:rsid w:val="00384C9C"/>
    <w:rsid w:val="00385050"/>
    <w:rsid w:val="0038559C"/>
    <w:rsid w:val="00385C90"/>
    <w:rsid w:val="003868BE"/>
    <w:rsid w:val="00386A80"/>
    <w:rsid w:val="003876F7"/>
    <w:rsid w:val="00387DC0"/>
    <w:rsid w:val="003900A6"/>
    <w:rsid w:val="00390C50"/>
    <w:rsid w:val="003928AF"/>
    <w:rsid w:val="00392C62"/>
    <w:rsid w:val="00392FDB"/>
    <w:rsid w:val="0039550A"/>
    <w:rsid w:val="00396398"/>
    <w:rsid w:val="0039675C"/>
    <w:rsid w:val="00396B79"/>
    <w:rsid w:val="00397372"/>
    <w:rsid w:val="0039743B"/>
    <w:rsid w:val="003A2275"/>
    <w:rsid w:val="003A2838"/>
    <w:rsid w:val="003A4348"/>
    <w:rsid w:val="003A4849"/>
    <w:rsid w:val="003A562F"/>
    <w:rsid w:val="003A5999"/>
    <w:rsid w:val="003A6010"/>
    <w:rsid w:val="003A69BE"/>
    <w:rsid w:val="003A720C"/>
    <w:rsid w:val="003B02A8"/>
    <w:rsid w:val="003B0EF7"/>
    <w:rsid w:val="003B191A"/>
    <w:rsid w:val="003B2FCD"/>
    <w:rsid w:val="003B4453"/>
    <w:rsid w:val="003B65D7"/>
    <w:rsid w:val="003B6F35"/>
    <w:rsid w:val="003B7936"/>
    <w:rsid w:val="003B7C45"/>
    <w:rsid w:val="003C0E08"/>
    <w:rsid w:val="003C0E60"/>
    <w:rsid w:val="003C1125"/>
    <w:rsid w:val="003C1A11"/>
    <w:rsid w:val="003C1AD5"/>
    <w:rsid w:val="003C25B8"/>
    <w:rsid w:val="003C3ABE"/>
    <w:rsid w:val="003C40A5"/>
    <w:rsid w:val="003C59D0"/>
    <w:rsid w:val="003C5B55"/>
    <w:rsid w:val="003C5C3A"/>
    <w:rsid w:val="003C691B"/>
    <w:rsid w:val="003D12CC"/>
    <w:rsid w:val="003D141A"/>
    <w:rsid w:val="003D163F"/>
    <w:rsid w:val="003D16B8"/>
    <w:rsid w:val="003D17C0"/>
    <w:rsid w:val="003D18CB"/>
    <w:rsid w:val="003D206E"/>
    <w:rsid w:val="003D221E"/>
    <w:rsid w:val="003D29A6"/>
    <w:rsid w:val="003D2C43"/>
    <w:rsid w:val="003D312C"/>
    <w:rsid w:val="003D37EB"/>
    <w:rsid w:val="003D4CC7"/>
    <w:rsid w:val="003D68B6"/>
    <w:rsid w:val="003D6C00"/>
    <w:rsid w:val="003D6FE0"/>
    <w:rsid w:val="003D700C"/>
    <w:rsid w:val="003E26A3"/>
    <w:rsid w:val="003E28F6"/>
    <w:rsid w:val="003E3556"/>
    <w:rsid w:val="003E3B13"/>
    <w:rsid w:val="003E40AF"/>
    <w:rsid w:val="003E4CD3"/>
    <w:rsid w:val="003E58C5"/>
    <w:rsid w:val="003E61C9"/>
    <w:rsid w:val="003E62FF"/>
    <w:rsid w:val="003E6CEA"/>
    <w:rsid w:val="003E6F06"/>
    <w:rsid w:val="003E71A7"/>
    <w:rsid w:val="003E78C6"/>
    <w:rsid w:val="003E7E89"/>
    <w:rsid w:val="003F0D29"/>
    <w:rsid w:val="003F1185"/>
    <w:rsid w:val="003F1344"/>
    <w:rsid w:val="003F1394"/>
    <w:rsid w:val="003F25B9"/>
    <w:rsid w:val="003F364E"/>
    <w:rsid w:val="003F3EB7"/>
    <w:rsid w:val="003F4434"/>
    <w:rsid w:val="003F4870"/>
    <w:rsid w:val="003F589C"/>
    <w:rsid w:val="003F64D9"/>
    <w:rsid w:val="003F6B3D"/>
    <w:rsid w:val="003F74E4"/>
    <w:rsid w:val="0040059C"/>
    <w:rsid w:val="004005B6"/>
    <w:rsid w:val="00401AF2"/>
    <w:rsid w:val="004037F7"/>
    <w:rsid w:val="0040466E"/>
    <w:rsid w:val="00404DE1"/>
    <w:rsid w:val="00404FFE"/>
    <w:rsid w:val="00405A0B"/>
    <w:rsid w:val="00405C96"/>
    <w:rsid w:val="00406456"/>
    <w:rsid w:val="00407F3E"/>
    <w:rsid w:val="00411590"/>
    <w:rsid w:val="00412197"/>
    <w:rsid w:val="00412E2C"/>
    <w:rsid w:val="004133AD"/>
    <w:rsid w:val="00413AFE"/>
    <w:rsid w:val="0041414D"/>
    <w:rsid w:val="00414A68"/>
    <w:rsid w:val="00414FDE"/>
    <w:rsid w:val="00416578"/>
    <w:rsid w:val="004168B9"/>
    <w:rsid w:val="00416B1F"/>
    <w:rsid w:val="00417875"/>
    <w:rsid w:val="00420D8A"/>
    <w:rsid w:val="0042107B"/>
    <w:rsid w:val="00421706"/>
    <w:rsid w:val="00421870"/>
    <w:rsid w:val="004223FD"/>
    <w:rsid w:val="0042316F"/>
    <w:rsid w:val="00424285"/>
    <w:rsid w:val="0042786F"/>
    <w:rsid w:val="0043191F"/>
    <w:rsid w:val="00432927"/>
    <w:rsid w:val="00433471"/>
    <w:rsid w:val="00434402"/>
    <w:rsid w:val="00434777"/>
    <w:rsid w:val="00434C5E"/>
    <w:rsid w:val="004362A0"/>
    <w:rsid w:val="00436AD9"/>
    <w:rsid w:val="00440270"/>
    <w:rsid w:val="00440568"/>
    <w:rsid w:val="00441F69"/>
    <w:rsid w:val="00443745"/>
    <w:rsid w:val="00443775"/>
    <w:rsid w:val="00445047"/>
    <w:rsid w:val="0044559D"/>
    <w:rsid w:val="00445879"/>
    <w:rsid w:val="00446751"/>
    <w:rsid w:val="00447154"/>
    <w:rsid w:val="004473DB"/>
    <w:rsid w:val="004477B1"/>
    <w:rsid w:val="00450639"/>
    <w:rsid w:val="0045094F"/>
    <w:rsid w:val="00451DB5"/>
    <w:rsid w:val="00452B76"/>
    <w:rsid w:val="00453110"/>
    <w:rsid w:val="00454F65"/>
    <w:rsid w:val="0045509D"/>
    <w:rsid w:val="004605C3"/>
    <w:rsid w:val="00460D23"/>
    <w:rsid w:val="004612FB"/>
    <w:rsid w:val="00461CD7"/>
    <w:rsid w:val="0046203E"/>
    <w:rsid w:val="0046251D"/>
    <w:rsid w:val="0046346D"/>
    <w:rsid w:val="00463B8B"/>
    <w:rsid w:val="00464565"/>
    <w:rsid w:val="004645F9"/>
    <w:rsid w:val="004651C9"/>
    <w:rsid w:val="00471406"/>
    <w:rsid w:val="00471E14"/>
    <w:rsid w:val="00472EEF"/>
    <w:rsid w:val="0047325C"/>
    <w:rsid w:val="0047663E"/>
    <w:rsid w:val="00476D8C"/>
    <w:rsid w:val="004778C7"/>
    <w:rsid w:val="00477D4C"/>
    <w:rsid w:val="00481252"/>
    <w:rsid w:val="00482014"/>
    <w:rsid w:val="004827C5"/>
    <w:rsid w:val="00484A61"/>
    <w:rsid w:val="00484A92"/>
    <w:rsid w:val="00487C79"/>
    <w:rsid w:val="00490BFC"/>
    <w:rsid w:val="00491450"/>
    <w:rsid w:val="004926B9"/>
    <w:rsid w:val="00492F0E"/>
    <w:rsid w:val="004931D3"/>
    <w:rsid w:val="00493617"/>
    <w:rsid w:val="00494542"/>
    <w:rsid w:val="00494564"/>
    <w:rsid w:val="00494CFD"/>
    <w:rsid w:val="004955A0"/>
    <w:rsid w:val="00495A05"/>
    <w:rsid w:val="00495D04"/>
    <w:rsid w:val="00496777"/>
    <w:rsid w:val="004979F7"/>
    <w:rsid w:val="004A0589"/>
    <w:rsid w:val="004A0EB3"/>
    <w:rsid w:val="004A10DA"/>
    <w:rsid w:val="004A1112"/>
    <w:rsid w:val="004A2350"/>
    <w:rsid w:val="004A311B"/>
    <w:rsid w:val="004A3944"/>
    <w:rsid w:val="004A4AF9"/>
    <w:rsid w:val="004A4CCE"/>
    <w:rsid w:val="004A785E"/>
    <w:rsid w:val="004B0B5A"/>
    <w:rsid w:val="004B0C64"/>
    <w:rsid w:val="004B1EA0"/>
    <w:rsid w:val="004B21A3"/>
    <w:rsid w:val="004B2CE8"/>
    <w:rsid w:val="004B361B"/>
    <w:rsid w:val="004B4374"/>
    <w:rsid w:val="004B4E1E"/>
    <w:rsid w:val="004B593D"/>
    <w:rsid w:val="004B6542"/>
    <w:rsid w:val="004B6A23"/>
    <w:rsid w:val="004B6BEA"/>
    <w:rsid w:val="004B7236"/>
    <w:rsid w:val="004B72E0"/>
    <w:rsid w:val="004B751D"/>
    <w:rsid w:val="004C0A8D"/>
    <w:rsid w:val="004C1EB3"/>
    <w:rsid w:val="004C32B9"/>
    <w:rsid w:val="004C362D"/>
    <w:rsid w:val="004C60D0"/>
    <w:rsid w:val="004C7A0A"/>
    <w:rsid w:val="004D0303"/>
    <w:rsid w:val="004D0E09"/>
    <w:rsid w:val="004D1476"/>
    <w:rsid w:val="004D1F0F"/>
    <w:rsid w:val="004D2334"/>
    <w:rsid w:val="004D37FE"/>
    <w:rsid w:val="004D4F82"/>
    <w:rsid w:val="004D6904"/>
    <w:rsid w:val="004D6C67"/>
    <w:rsid w:val="004D72F2"/>
    <w:rsid w:val="004E0D8E"/>
    <w:rsid w:val="004E1B66"/>
    <w:rsid w:val="004E20DA"/>
    <w:rsid w:val="004E2528"/>
    <w:rsid w:val="004E26B1"/>
    <w:rsid w:val="004E34C0"/>
    <w:rsid w:val="004E3B37"/>
    <w:rsid w:val="004E3B7C"/>
    <w:rsid w:val="004E4078"/>
    <w:rsid w:val="004E44BC"/>
    <w:rsid w:val="004E46D3"/>
    <w:rsid w:val="004E50EB"/>
    <w:rsid w:val="004E510D"/>
    <w:rsid w:val="004E55F2"/>
    <w:rsid w:val="004E5ACF"/>
    <w:rsid w:val="004E5B01"/>
    <w:rsid w:val="004E6555"/>
    <w:rsid w:val="004E7C3A"/>
    <w:rsid w:val="004F2375"/>
    <w:rsid w:val="004F51F2"/>
    <w:rsid w:val="004F51F8"/>
    <w:rsid w:val="004F5849"/>
    <w:rsid w:val="004F5C6C"/>
    <w:rsid w:val="004F66A6"/>
    <w:rsid w:val="004F7EF0"/>
    <w:rsid w:val="0050010F"/>
    <w:rsid w:val="005015B3"/>
    <w:rsid w:val="0050178E"/>
    <w:rsid w:val="00501B6C"/>
    <w:rsid w:val="00501DC2"/>
    <w:rsid w:val="005026F5"/>
    <w:rsid w:val="00502958"/>
    <w:rsid w:val="00502973"/>
    <w:rsid w:val="00503F68"/>
    <w:rsid w:val="005041B7"/>
    <w:rsid w:val="00504BE0"/>
    <w:rsid w:val="0050689C"/>
    <w:rsid w:val="00510FB5"/>
    <w:rsid w:val="00511D9B"/>
    <w:rsid w:val="0051309A"/>
    <w:rsid w:val="00514878"/>
    <w:rsid w:val="00514BA8"/>
    <w:rsid w:val="00516D12"/>
    <w:rsid w:val="00516DD8"/>
    <w:rsid w:val="00521133"/>
    <w:rsid w:val="0052271D"/>
    <w:rsid w:val="005233C4"/>
    <w:rsid w:val="00523660"/>
    <w:rsid w:val="00523777"/>
    <w:rsid w:val="00523E29"/>
    <w:rsid w:val="0052566C"/>
    <w:rsid w:val="00526933"/>
    <w:rsid w:val="00530C00"/>
    <w:rsid w:val="00530D61"/>
    <w:rsid w:val="0053127A"/>
    <w:rsid w:val="0053134F"/>
    <w:rsid w:val="00531C26"/>
    <w:rsid w:val="00532632"/>
    <w:rsid w:val="00532969"/>
    <w:rsid w:val="005337AD"/>
    <w:rsid w:val="00533DF1"/>
    <w:rsid w:val="00535378"/>
    <w:rsid w:val="00535DD8"/>
    <w:rsid w:val="00536274"/>
    <w:rsid w:val="00537B99"/>
    <w:rsid w:val="00537E2E"/>
    <w:rsid w:val="005403DA"/>
    <w:rsid w:val="0054104A"/>
    <w:rsid w:val="00541086"/>
    <w:rsid w:val="00541261"/>
    <w:rsid w:val="005414A9"/>
    <w:rsid w:val="00541584"/>
    <w:rsid w:val="0054202C"/>
    <w:rsid w:val="005432F4"/>
    <w:rsid w:val="0054399F"/>
    <w:rsid w:val="00544116"/>
    <w:rsid w:val="00545657"/>
    <w:rsid w:val="005463D9"/>
    <w:rsid w:val="0054652F"/>
    <w:rsid w:val="005477F7"/>
    <w:rsid w:val="00551FCE"/>
    <w:rsid w:val="005522A9"/>
    <w:rsid w:val="00553045"/>
    <w:rsid w:val="00553184"/>
    <w:rsid w:val="00553857"/>
    <w:rsid w:val="00554105"/>
    <w:rsid w:val="00555CBE"/>
    <w:rsid w:val="005560FE"/>
    <w:rsid w:val="005603B2"/>
    <w:rsid w:val="00560679"/>
    <w:rsid w:val="005616A9"/>
    <w:rsid w:val="00562D2C"/>
    <w:rsid w:val="00563820"/>
    <w:rsid w:val="005639FC"/>
    <w:rsid w:val="00566586"/>
    <w:rsid w:val="005671C3"/>
    <w:rsid w:val="005673DC"/>
    <w:rsid w:val="00567BA9"/>
    <w:rsid w:val="005703E0"/>
    <w:rsid w:val="00570536"/>
    <w:rsid w:val="005708F5"/>
    <w:rsid w:val="005710C8"/>
    <w:rsid w:val="00571538"/>
    <w:rsid w:val="005718CC"/>
    <w:rsid w:val="00571B29"/>
    <w:rsid w:val="00573A60"/>
    <w:rsid w:val="00573E76"/>
    <w:rsid w:val="00573F78"/>
    <w:rsid w:val="0057453D"/>
    <w:rsid w:val="005745F1"/>
    <w:rsid w:val="0057553B"/>
    <w:rsid w:val="0057754A"/>
    <w:rsid w:val="00577CB6"/>
    <w:rsid w:val="005803A6"/>
    <w:rsid w:val="005806D2"/>
    <w:rsid w:val="00580922"/>
    <w:rsid w:val="00580F65"/>
    <w:rsid w:val="00582415"/>
    <w:rsid w:val="005827CB"/>
    <w:rsid w:val="00583B18"/>
    <w:rsid w:val="00585407"/>
    <w:rsid w:val="00585A83"/>
    <w:rsid w:val="00585DC4"/>
    <w:rsid w:val="00586A66"/>
    <w:rsid w:val="00586D2B"/>
    <w:rsid w:val="00587398"/>
    <w:rsid w:val="00587BFE"/>
    <w:rsid w:val="005915EC"/>
    <w:rsid w:val="00591CC8"/>
    <w:rsid w:val="005921CE"/>
    <w:rsid w:val="00592E9E"/>
    <w:rsid w:val="00592F31"/>
    <w:rsid w:val="00593154"/>
    <w:rsid w:val="00593C4C"/>
    <w:rsid w:val="00593C89"/>
    <w:rsid w:val="00594159"/>
    <w:rsid w:val="0059440E"/>
    <w:rsid w:val="005944A1"/>
    <w:rsid w:val="005947FB"/>
    <w:rsid w:val="00595065"/>
    <w:rsid w:val="005961FA"/>
    <w:rsid w:val="00596E30"/>
    <w:rsid w:val="005976F9"/>
    <w:rsid w:val="00597846"/>
    <w:rsid w:val="005A0AFA"/>
    <w:rsid w:val="005A16DB"/>
    <w:rsid w:val="005A1981"/>
    <w:rsid w:val="005A2422"/>
    <w:rsid w:val="005A3222"/>
    <w:rsid w:val="005A606B"/>
    <w:rsid w:val="005A630F"/>
    <w:rsid w:val="005A6DA2"/>
    <w:rsid w:val="005A6F75"/>
    <w:rsid w:val="005A70A0"/>
    <w:rsid w:val="005A728D"/>
    <w:rsid w:val="005A75A1"/>
    <w:rsid w:val="005A7677"/>
    <w:rsid w:val="005A7ABC"/>
    <w:rsid w:val="005A7EA8"/>
    <w:rsid w:val="005B007F"/>
    <w:rsid w:val="005B2267"/>
    <w:rsid w:val="005B2632"/>
    <w:rsid w:val="005B433D"/>
    <w:rsid w:val="005B5260"/>
    <w:rsid w:val="005B55C3"/>
    <w:rsid w:val="005B7201"/>
    <w:rsid w:val="005B7442"/>
    <w:rsid w:val="005B75B5"/>
    <w:rsid w:val="005B787A"/>
    <w:rsid w:val="005B79B1"/>
    <w:rsid w:val="005C0418"/>
    <w:rsid w:val="005C085A"/>
    <w:rsid w:val="005C1367"/>
    <w:rsid w:val="005C1408"/>
    <w:rsid w:val="005C1DD1"/>
    <w:rsid w:val="005C3BFB"/>
    <w:rsid w:val="005C4C62"/>
    <w:rsid w:val="005C5487"/>
    <w:rsid w:val="005C635A"/>
    <w:rsid w:val="005C6411"/>
    <w:rsid w:val="005C75DA"/>
    <w:rsid w:val="005C7963"/>
    <w:rsid w:val="005C7A95"/>
    <w:rsid w:val="005C7FF1"/>
    <w:rsid w:val="005D07EC"/>
    <w:rsid w:val="005D3B32"/>
    <w:rsid w:val="005D42C9"/>
    <w:rsid w:val="005D43A3"/>
    <w:rsid w:val="005D43A8"/>
    <w:rsid w:val="005D44B0"/>
    <w:rsid w:val="005D512D"/>
    <w:rsid w:val="005D5F32"/>
    <w:rsid w:val="005D6627"/>
    <w:rsid w:val="005D7FA3"/>
    <w:rsid w:val="005E0469"/>
    <w:rsid w:val="005E0554"/>
    <w:rsid w:val="005E05F9"/>
    <w:rsid w:val="005E07F6"/>
    <w:rsid w:val="005E0EBE"/>
    <w:rsid w:val="005E11D7"/>
    <w:rsid w:val="005E1F98"/>
    <w:rsid w:val="005E34BF"/>
    <w:rsid w:val="005E40F0"/>
    <w:rsid w:val="005E4A92"/>
    <w:rsid w:val="005E5B4D"/>
    <w:rsid w:val="005E5DE1"/>
    <w:rsid w:val="005E6160"/>
    <w:rsid w:val="005E67A1"/>
    <w:rsid w:val="005E7432"/>
    <w:rsid w:val="005E7B01"/>
    <w:rsid w:val="005E7B3B"/>
    <w:rsid w:val="005E7D57"/>
    <w:rsid w:val="005F016B"/>
    <w:rsid w:val="005F098D"/>
    <w:rsid w:val="005F0BE7"/>
    <w:rsid w:val="005F1B70"/>
    <w:rsid w:val="005F1BB3"/>
    <w:rsid w:val="005F2661"/>
    <w:rsid w:val="005F2A63"/>
    <w:rsid w:val="005F2DF5"/>
    <w:rsid w:val="005F4AD6"/>
    <w:rsid w:val="005F4FE3"/>
    <w:rsid w:val="005F5149"/>
    <w:rsid w:val="005F579E"/>
    <w:rsid w:val="005F679A"/>
    <w:rsid w:val="005F6D02"/>
    <w:rsid w:val="005F6E2E"/>
    <w:rsid w:val="005F73CA"/>
    <w:rsid w:val="005F7FC3"/>
    <w:rsid w:val="00600C7C"/>
    <w:rsid w:val="00600EA2"/>
    <w:rsid w:val="006013A4"/>
    <w:rsid w:val="0060174D"/>
    <w:rsid w:val="00601959"/>
    <w:rsid w:val="0060236B"/>
    <w:rsid w:val="00602DE5"/>
    <w:rsid w:val="00603143"/>
    <w:rsid w:val="00603B0A"/>
    <w:rsid w:val="00603C29"/>
    <w:rsid w:val="0060539A"/>
    <w:rsid w:val="006055B0"/>
    <w:rsid w:val="006067B4"/>
    <w:rsid w:val="00606D4E"/>
    <w:rsid w:val="00607179"/>
    <w:rsid w:val="00607DD5"/>
    <w:rsid w:val="00607F40"/>
    <w:rsid w:val="0061174C"/>
    <w:rsid w:val="00611A8F"/>
    <w:rsid w:val="00611C82"/>
    <w:rsid w:val="006124C1"/>
    <w:rsid w:val="00613C99"/>
    <w:rsid w:val="006148E1"/>
    <w:rsid w:val="00615B04"/>
    <w:rsid w:val="0061622A"/>
    <w:rsid w:val="00616345"/>
    <w:rsid w:val="00616B1D"/>
    <w:rsid w:val="00616DC7"/>
    <w:rsid w:val="00616DFE"/>
    <w:rsid w:val="00617DDF"/>
    <w:rsid w:val="006206A8"/>
    <w:rsid w:val="00620DF9"/>
    <w:rsid w:val="00621BF7"/>
    <w:rsid w:val="00622414"/>
    <w:rsid w:val="0062364C"/>
    <w:rsid w:val="00624801"/>
    <w:rsid w:val="006264BA"/>
    <w:rsid w:val="00627153"/>
    <w:rsid w:val="0063008A"/>
    <w:rsid w:val="00630D2D"/>
    <w:rsid w:val="0063142B"/>
    <w:rsid w:val="00631ED5"/>
    <w:rsid w:val="0063327C"/>
    <w:rsid w:val="00633480"/>
    <w:rsid w:val="0063348E"/>
    <w:rsid w:val="00633C4D"/>
    <w:rsid w:val="0063447F"/>
    <w:rsid w:val="00635D5D"/>
    <w:rsid w:val="00636409"/>
    <w:rsid w:val="00637C6B"/>
    <w:rsid w:val="00640B09"/>
    <w:rsid w:val="006411C9"/>
    <w:rsid w:val="00642481"/>
    <w:rsid w:val="006426FC"/>
    <w:rsid w:val="006428BD"/>
    <w:rsid w:val="00643066"/>
    <w:rsid w:val="00643361"/>
    <w:rsid w:val="006443C5"/>
    <w:rsid w:val="006458A4"/>
    <w:rsid w:val="00645E75"/>
    <w:rsid w:val="00647150"/>
    <w:rsid w:val="0064770D"/>
    <w:rsid w:val="00647A3C"/>
    <w:rsid w:val="006509CB"/>
    <w:rsid w:val="00651676"/>
    <w:rsid w:val="0065252E"/>
    <w:rsid w:val="006543AD"/>
    <w:rsid w:val="00654DDB"/>
    <w:rsid w:val="00655704"/>
    <w:rsid w:val="0065580E"/>
    <w:rsid w:val="00656405"/>
    <w:rsid w:val="00656F25"/>
    <w:rsid w:val="006571CB"/>
    <w:rsid w:val="00657C44"/>
    <w:rsid w:val="006636F5"/>
    <w:rsid w:val="006639FB"/>
    <w:rsid w:val="00663C53"/>
    <w:rsid w:val="0066401C"/>
    <w:rsid w:val="0066434E"/>
    <w:rsid w:val="006650D3"/>
    <w:rsid w:val="006668F1"/>
    <w:rsid w:val="006669BC"/>
    <w:rsid w:val="00667E1E"/>
    <w:rsid w:val="0067036C"/>
    <w:rsid w:val="00670829"/>
    <w:rsid w:val="00671231"/>
    <w:rsid w:val="00671A8D"/>
    <w:rsid w:val="00671C9E"/>
    <w:rsid w:val="00672AB8"/>
    <w:rsid w:val="00672C5B"/>
    <w:rsid w:val="00673E89"/>
    <w:rsid w:val="00673EF8"/>
    <w:rsid w:val="00674C32"/>
    <w:rsid w:val="006802F4"/>
    <w:rsid w:val="006807FE"/>
    <w:rsid w:val="00681061"/>
    <w:rsid w:val="006822AA"/>
    <w:rsid w:val="0068291F"/>
    <w:rsid w:val="00682ABF"/>
    <w:rsid w:val="00683B0F"/>
    <w:rsid w:val="00684A12"/>
    <w:rsid w:val="00684CD4"/>
    <w:rsid w:val="00685B3B"/>
    <w:rsid w:val="00685E18"/>
    <w:rsid w:val="006864A1"/>
    <w:rsid w:val="0068706F"/>
    <w:rsid w:val="00687445"/>
    <w:rsid w:val="006908FE"/>
    <w:rsid w:val="00690C0E"/>
    <w:rsid w:val="00690CC1"/>
    <w:rsid w:val="00691709"/>
    <w:rsid w:val="00691CCB"/>
    <w:rsid w:val="00691F6B"/>
    <w:rsid w:val="00692763"/>
    <w:rsid w:val="00692A76"/>
    <w:rsid w:val="00692C36"/>
    <w:rsid w:val="0069338A"/>
    <w:rsid w:val="0069392F"/>
    <w:rsid w:val="00694B94"/>
    <w:rsid w:val="0069521F"/>
    <w:rsid w:val="00695EDE"/>
    <w:rsid w:val="00695F0E"/>
    <w:rsid w:val="00696127"/>
    <w:rsid w:val="00696445"/>
    <w:rsid w:val="0069762C"/>
    <w:rsid w:val="006A0F86"/>
    <w:rsid w:val="006A13FB"/>
    <w:rsid w:val="006A1D9F"/>
    <w:rsid w:val="006A2BFD"/>
    <w:rsid w:val="006A3BC3"/>
    <w:rsid w:val="006A3F64"/>
    <w:rsid w:val="006A4763"/>
    <w:rsid w:val="006A6D18"/>
    <w:rsid w:val="006A79FE"/>
    <w:rsid w:val="006B0FB8"/>
    <w:rsid w:val="006B2B56"/>
    <w:rsid w:val="006B3855"/>
    <w:rsid w:val="006B40B1"/>
    <w:rsid w:val="006B4147"/>
    <w:rsid w:val="006B4539"/>
    <w:rsid w:val="006B496E"/>
    <w:rsid w:val="006B5EC2"/>
    <w:rsid w:val="006B64F3"/>
    <w:rsid w:val="006C07C7"/>
    <w:rsid w:val="006C0B41"/>
    <w:rsid w:val="006C1A81"/>
    <w:rsid w:val="006C34D7"/>
    <w:rsid w:val="006C47C1"/>
    <w:rsid w:val="006C4E65"/>
    <w:rsid w:val="006C5C85"/>
    <w:rsid w:val="006C74BD"/>
    <w:rsid w:val="006D0830"/>
    <w:rsid w:val="006D1078"/>
    <w:rsid w:val="006D21AF"/>
    <w:rsid w:val="006D246C"/>
    <w:rsid w:val="006D3D2F"/>
    <w:rsid w:val="006D4121"/>
    <w:rsid w:val="006D45B5"/>
    <w:rsid w:val="006D4738"/>
    <w:rsid w:val="006D4E73"/>
    <w:rsid w:val="006D5059"/>
    <w:rsid w:val="006E084E"/>
    <w:rsid w:val="006E4391"/>
    <w:rsid w:val="006E4CA9"/>
    <w:rsid w:val="006E4F72"/>
    <w:rsid w:val="006E52CF"/>
    <w:rsid w:val="006E6937"/>
    <w:rsid w:val="006E6D32"/>
    <w:rsid w:val="006E6F55"/>
    <w:rsid w:val="006E776D"/>
    <w:rsid w:val="006F02B5"/>
    <w:rsid w:val="006F219D"/>
    <w:rsid w:val="006F24D6"/>
    <w:rsid w:val="006F37EA"/>
    <w:rsid w:val="006F4B19"/>
    <w:rsid w:val="006F4B8F"/>
    <w:rsid w:val="006F5A58"/>
    <w:rsid w:val="006F69C3"/>
    <w:rsid w:val="006F727F"/>
    <w:rsid w:val="006F7432"/>
    <w:rsid w:val="006F7AF7"/>
    <w:rsid w:val="006F7B53"/>
    <w:rsid w:val="006F7C9A"/>
    <w:rsid w:val="0070012C"/>
    <w:rsid w:val="007006CE"/>
    <w:rsid w:val="00700C73"/>
    <w:rsid w:val="00700DA1"/>
    <w:rsid w:val="00701D66"/>
    <w:rsid w:val="00701F52"/>
    <w:rsid w:val="007037A0"/>
    <w:rsid w:val="00703B0A"/>
    <w:rsid w:val="00703DD5"/>
    <w:rsid w:val="00703EE3"/>
    <w:rsid w:val="00704F8D"/>
    <w:rsid w:val="00705972"/>
    <w:rsid w:val="007059BC"/>
    <w:rsid w:val="0070659D"/>
    <w:rsid w:val="00710009"/>
    <w:rsid w:val="00712120"/>
    <w:rsid w:val="007124F7"/>
    <w:rsid w:val="00712639"/>
    <w:rsid w:val="007129CB"/>
    <w:rsid w:val="00713C6D"/>
    <w:rsid w:val="007161DF"/>
    <w:rsid w:val="00716228"/>
    <w:rsid w:val="00716471"/>
    <w:rsid w:val="00717479"/>
    <w:rsid w:val="00721BD1"/>
    <w:rsid w:val="00722A7A"/>
    <w:rsid w:val="00723DAC"/>
    <w:rsid w:val="00723EF4"/>
    <w:rsid w:val="00724D43"/>
    <w:rsid w:val="00726A13"/>
    <w:rsid w:val="00726D54"/>
    <w:rsid w:val="00726EAF"/>
    <w:rsid w:val="00730FDA"/>
    <w:rsid w:val="00731842"/>
    <w:rsid w:val="00731C4E"/>
    <w:rsid w:val="00734CD3"/>
    <w:rsid w:val="00734F43"/>
    <w:rsid w:val="007353F6"/>
    <w:rsid w:val="00737165"/>
    <w:rsid w:val="00737554"/>
    <w:rsid w:val="00737942"/>
    <w:rsid w:val="00737A54"/>
    <w:rsid w:val="00740023"/>
    <w:rsid w:val="00740DAA"/>
    <w:rsid w:val="007412D5"/>
    <w:rsid w:val="0074228F"/>
    <w:rsid w:val="007426D3"/>
    <w:rsid w:val="007436F9"/>
    <w:rsid w:val="00743A88"/>
    <w:rsid w:val="00744CF1"/>
    <w:rsid w:val="00744FD7"/>
    <w:rsid w:val="007464A8"/>
    <w:rsid w:val="00746862"/>
    <w:rsid w:val="00746A6E"/>
    <w:rsid w:val="00747A18"/>
    <w:rsid w:val="00747C23"/>
    <w:rsid w:val="00747E21"/>
    <w:rsid w:val="00750D03"/>
    <w:rsid w:val="00750E9E"/>
    <w:rsid w:val="00750ECC"/>
    <w:rsid w:val="007544D4"/>
    <w:rsid w:val="00754517"/>
    <w:rsid w:val="00755099"/>
    <w:rsid w:val="0075669B"/>
    <w:rsid w:val="00760BD4"/>
    <w:rsid w:val="00762905"/>
    <w:rsid w:val="00763A12"/>
    <w:rsid w:val="00763DB9"/>
    <w:rsid w:val="00764A57"/>
    <w:rsid w:val="007659AD"/>
    <w:rsid w:val="00766CD0"/>
    <w:rsid w:val="007672ED"/>
    <w:rsid w:val="00767D1F"/>
    <w:rsid w:val="00767F9D"/>
    <w:rsid w:val="00771863"/>
    <w:rsid w:val="007718C8"/>
    <w:rsid w:val="0077193F"/>
    <w:rsid w:val="00771A3E"/>
    <w:rsid w:val="00772FEA"/>
    <w:rsid w:val="007734D9"/>
    <w:rsid w:val="00774A97"/>
    <w:rsid w:val="007754A4"/>
    <w:rsid w:val="00775F49"/>
    <w:rsid w:val="0077601F"/>
    <w:rsid w:val="00777958"/>
    <w:rsid w:val="00780B20"/>
    <w:rsid w:val="00782014"/>
    <w:rsid w:val="007820F3"/>
    <w:rsid w:val="007822E0"/>
    <w:rsid w:val="0078256A"/>
    <w:rsid w:val="00782FF6"/>
    <w:rsid w:val="0078302A"/>
    <w:rsid w:val="00783643"/>
    <w:rsid w:val="007848F8"/>
    <w:rsid w:val="007857C3"/>
    <w:rsid w:val="00786691"/>
    <w:rsid w:val="00787FC3"/>
    <w:rsid w:val="00791CD5"/>
    <w:rsid w:val="00793C4A"/>
    <w:rsid w:val="00793FAB"/>
    <w:rsid w:val="00794718"/>
    <w:rsid w:val="00794BAB"/>
    <w:rsid w:val="00796CD1"/>
    <w:rsid w:val="00797181"/>
    <w:rsid w:val="007A0CED"/>
    <w:rsid w:val="007A20B5"/>
    <w:rsid w:val="007A2104"/>
    <w:rsid w:val="007A226F"/>
    <w:rsid w:val="007A2C8F"/>
    <w:rsid w:val="007A2D62"/>
    <w:rsid w:val="007A3077"/>
    <w:rsid w:val="007A3D71"/>
    <w:rsid w:val="007A3E8D"/>
    <w:rsid w:val="007A4653"/>
    <w:rsid w:val="007A5F72"/>
    <w:rsid w:val="007A6081"/>
    <w:rsid w:val="007A6160"/>
    <w:rsid w:val="007A6B7B"/>
    <w:rsid w:val="007A7163"/>
    <w:rsid w:val="007B070E"/>
    <w:rsid w:val="007B0941"/>
    <w:rsid w:val="007B0990"/>
    <w:rsid w:val="007B667F"/>
    <w:rsid w:val="007C02FC"/>
    <w:rsid w:val="007C04A2"/>
    <w:rsid w:val="007C114D"/>
    <w:rsid w:val="007C27F4"/>
    <w:rsid w:val="007C2906"/>
    <w:rsid w:val="007C2FF7"/>
    <w:rsid w:val="007C394F"/>
    <w:rsid w:val="007C4422"/>
    <w:rsid w:val="007C4B06"/>
    <w:rsid w:val="007C4EC5"/>
    <w:rsid w:val="007C6693"/>
    <w:rsid w:val="007C7663"/>
    <w:rsid w:val="007D0CF3"/>
    <w:rsid w:val="007D186F"/>
    <w:rsid w:val="007D23F5"/>
    <w:rsid w:val="007D29B9"/>
    <w:rsid w:val="007D2A1B"/>
    <w:rsid w:val="007D3253"/>
    <w:rsid w:val="007D48D1"/>
    <w:rsid w:val="007D4B83"/>
    <w:rsid w:val="007D51C3"/>
    <w:rsid w:val="007D555C"/>
    <w:rsid w:val="007D6DB8"/>
    <w:rsid w:val="007D6E14"/>
    <w:rsid w:val="007D73A9"/>
    <w:rsid w:val="007D7731"/>
    <w:rsid w:val="007E0F71"/>
    <w:rsid w:val="007E137D"/>
    <w:rsid w:val="007E17E7"/>
    <w:rsid w:val="007E2061"/>
    <w:rsid w:val="007E3C8A"/>
    <w:rsid w:val="007E478E"/>
    <w:rsid w:val="007E5131"/>
    <w:rsid w:val="007E6024"/>
    <w:rsid w:val="007E66D3"/>
    <w:rsid w:val="007E6BF3"/>
    <w:rsid w:val="007E7711"/>
    <w:rsid w:val="007F1288"/>
    <w:rsid w:val="007F14A7"/>
    <w:rsid w:val="007F257C"/>
    <w:rsid w:val="007F27B0"/>
    <w:rsid w:val="007F4A26"/>
    <w:rsid w:val="007F4D3F"/>
    <w:rsid w:val="007F5C2A"/>
    <w:rsid w:val="007F635D"/>
    <w:rsid w:val="007F6AA1"/>
    <w:rsid w:val="007F7317"/>
    <w:rsid w:val="008013B6"/>
    <w:rsid w:val="008023CD"/>
    <w:rsid w:val="0080346B"/>
    <w:rsid w:val="00805494"/>
    <w:rsid w:val="00805A31"/>
    <w:rsid w:val="00806443"/>
    <w:rsid w:val="0080703A"/>
    <w:rsid w:val="00807549"/>
    <w:rsid w:val="00810864"/>
    <w:rsid w:val="0081091D"/>
    <w:rsid w:val="00810F02"/>
    <w:rsid w:val="008127EA"/>
    <w:rsid w:val="00813877"/>
    <w:rsid w:val="008138F9"/>
    <w:rsid w:val="00813BD2"/>
    <w:rsid w:val="00814DF4"/>
    <w:rsid w:val="008176B4"/>
    <w:rsid w:val="008177EC"/>
    <w:rsid w:val="00817B91"/>
    <w:rsid w:val="00820359"/>
    <w:rsid w:val="00821BB7"/>
    <w:rsid w:val="00822E62"/>
    <w:rsid w:val="008236BF"/>
    <w:rsid w:val="00824E20"/>
    <w:rsid w:val="00826F0E"/>
    <w:rsid w:val="00827363"/>
    <w:rsid w:val="008278FE"/>
    <w:rsid w:val="00827DEC"/>
    <w:rsid w:val="00832404"/>
    <w:rsid w:val="00832530"/>
    <w:rsid w:val="00832C42"/>
    <w:rsid w:val="0083353D"/>
    <w:rsid w:val="00833C94"/>
    <w:rsid w:val="00835244"/>
    <w:rsid w:val="008353A3"/>
    <w:rsid w:val="00835752"/>
    <w:rsid w:val="00835D8B"/>
    <w:rsid w:val="008400E5"/>
    <w:rsid w:val="008406AD"/>
    <w:rsid w:val="008408AD"/>
    <w:rsid w:val="00840B1B"/>
    <w:rsid w:val="008411EA"/>
    <w:rsid w:val="00842291"/>
    <w:rsid w:val="008425AC"/>
    <w:rsid w:val="008434C0"/>
    <w:rsid w:val="00843A01"/>
    <w:rsid w:val="00843F6A"/>
    <w:rsid w:val="008443AA"/>
    <w:rsid w:val="0084496C"/>
    <w:rsid w:val="0084575E"/>
    <w:rsid w:val="008462A0"/>
    <w:rsid w:val="008500A5"/>
    <w:rsid w:val="00850169"/>
    <w:rsid w:val="0085081B"/>
    <w:rsid w:val="00851381"/>
    <w:rsid w:val="00851D27"/>
    <w:rsid w:val="00852295"/>
    <w:rsid w:val="008534CD"/>
    <w:rsid w:val="00853F7D"/>
    <w:rsid w:val="00853F85"/>
    <w:rsid w:val="00854287"/>
    <w:rsid w:val="0085558B"/>
    <w:rsid w:val="0085579D"/>
    <w:rsid w:val="00855983"/>
    <w:rsid w:val="00856CD5"/>
    <w:rsid w:val="008571E8"/>
    <w:rsid w:val="008603CA"/>
    <w:rsid w:val="008607F0"/>
    <w:rsid w:val="008609CA"/>
    <w:rsid w:val="008634A1"/>
    <w:rsid w:val="0086361C"/>
    <w:rsid w:val="00863FE1"/>
    <w:rsid w:val="008642FF"/>
    <w:rsid w:val="00865527"/>
    <w:rsid w:val="0086642B"/>
    <w:rsid w:val="0086673A"/>
    <w:rsid w:val="0086773C"/>
    <w:rsid w:val="00867BE0"/>
    <w:rsid w:val="00870409"/>
    <w:rsid w:val="0087215B"/>
    <w:rsid w:val="0087280C"/>
    <w:rsid w:val="00872812"/>
    <w:rsid w:val="00872EA7"/>
    <w:rsid w:val="00873680"/>
    <w:rsid w:val="00873FE4"/>
    <w:rsid w:val="00874278"/>
    <w:rsid w:val="00875649"/>
    <w:rsid w:val="0087579A"/>
    <w:rsid w:val="00875A20"/>
    <w:rsid w:val="00875AB6"/>
    <w:rsid w:val="00876407"/>
    <w:rsid w:val="00876D74"/>
    <w:rsid w:val="0087720C"/>
    <w:rsid w:val="00877744"/>
    <w:rsid w:val="008816A2"/>
    <w:rsid w:val="00881AF5"/>
    <w:rsid w:val="00883F37"/>
    <w:rsid w:val="0088401D"/>
    <w:rsid w:val="00884491"/>
    <w:rsid w:val="008849BA"/>
    <w:rsid w:val="0088520D"/>
    <w:rsid w:val="008858F3"/>
    <w:rsid w:val="00885B29"/>
    <w:rsid w:val="008865CD"/>
    <w:rsid w:val="008870FC"/>
    <w:rsid w:val="0088714A"/>
    <w:rsid w:val="008906F3"/>
    <w:rsid w:val="008914DB"/>
    <w:rsid w:val="00891807"/>
    <w:rsid w:val="00891A54"/>
    <w:rsid w:val="008941EF"/>
    <w:rsid w:val="008944A6"/>
    <w:rsid w:val="0089482B"/>
    <w:rsid w:val="00894D61"/>
    <w:rsid w:val="00895161"/>
    <w:rsid w:val="00895321"/>
    <w:rsid w:val="00897378"/>
    <w:rsid w:val="0089791F"/>
    <w:rsid w:val="008A246B"/>
    <w:rsid w:val="008A2BCD"/>
    <w:rsid w:val="008A3096"/>
    <w:rsid w:val="008A336E"/>
    <w:rsid w:val="008A3B31"/>
    <w:rsid w:val="008A4258"/>
    <w:rsid w:val="008A68ED"/>
    <w:rsid w:val="008B1E9B"/>
    <w:rsid w:val="008B1F1E"/>
    <w:rsid w:val="008B2615"/>
    <w:rsid w:val="008B3223"/>
    <w:rsid w:val="008B336F"/>
    <w:rsid w:val="008B752B"/>
    <w:rsid w:val="008C061D"/>
    <w:rsid w:val="008C1378"/>
    <w:rsid w:val="008C169B"/>
    <w:rsid w:val="008C220B"/>
    <w:rsid w:val="008C2AE6"/>
    <w:rsid w:val="008C2DAA"/>
    <w:rsid w:val="008C374E"/>
    <w:rsid w:val="008C3798"/>
    <w:rsid w:val="008C3870"/>
    <w:rsid w:val="008C4020"/>
    <w:rsid w:val="008C52AE"/>
    <w:rsid w:val="008C685A"/>
    <w:rsid w:val="008C7102"/>
    <w:rsid w:val="008C7433"/>
    <w:rsid w:val="008C7629"/>
    <w:rsid w:val="008C7E44"/>
    <w:rsid w:val="008C7E60"/>
    <w:rsid w:val="008D179F"/>
    <w:rsid w:val="008D1AF4"/>
    <w:rsid w:val="008D1D2F"/>
    <w:rsid w:val="008D2A89"/>
    <w:rsid w:val="008D3069"/>
    <w:rsid w:val="008D31CC"/>
    <w:rsid w:val="008D32B9"/>
    <w:rsid w:val="008D472F"/>
    <w:rsid w:val="008D4CF9"/>
    <w:rsid w:val="008D5184"/>
    <w:rsid w:val="008D56F6"/>
    <w:rsid w:val="008D67EB"/>
    <w:rsid w:val="008D6CE7"/>
    <w:rsid w:val="008D70FF"/>
    <w:rsid w:val="008D745E"/>
    <w:rsid w:val="008E00D2"/>
    <w:rsid w:val="008E0324"/>
    <w:rsid w:val="008E0CCD"/>
    <w:rsid w:val="008E15DD"/>
    <w:rsid w:val="008E268D"/>
    <w:rsid w:val="008E3764"/>
    <w:rsid w:val="008E3B1B"/>
    <w:rsid w:val="008E3F92"/>
    <w:rsid w:val="008E42A9"/>
    <w:rsid w:val="008E4D8B"/>
    <w:rsid w:val="008E636F"/>
    <w:rsid w:val="008E66F1"/>
    <w:rsid w:val="008E79D5"/>
    <w:rsid w:val="008F0BC6"/>
    <w:rsid w:val="008F28A5"/>
    <w:rsid w:val="008F2F70"/>
    <w:rsid w:val="008F3939"/>
    <w:rsid w:val="008F4B15"/>
    <w:rsid w:val="008F4BEB"/>
    <w:rsid w:val="008F7E25"/>
    <w:rsid w:val="00901A44"/>
    <w:rsid w:val="00902FB0"/>
    <w:rsid w:val="00904982"/>
    <w:rsid w:val="0090502E"/>
    <w:rsid w:val="009066F6"/>
    <w:rsid w:val="00906AB4"/>
    <w:rsid w:val="0090779D"/>
    <w:rsid w:val="00907F49"/>
    <w:rsid w:val="009104E9"/>
    <w:rsid w:val="00910DC9"/>
    <w:rsid w:val="009113FA"/>
    <w:rsid w:val="00912970"/>
    <w:rsid w:val="009154C2"/>
    <w:rsid w:val="00917028"/>
    <w:rsid w:val="009178A7"/>
    <w:rsid w:val="009203C6"/>
    <w:rsid w:val="0092195E"/>
    <w:rsid w:val="0092197C"/>
    <w:rsid w:val="00921A1A"/>
    <w:rsid w:val="00921C06"/>
    <w:rsid w:val="00923226"/>
    <w:rsid w:val="009236E7"/>
    <w:rsid w:val="00923EEF"/>
    <w:rsid w:val="0092478A"/>
    <w:rsid w:val="00924F2B"/>
    <w:rsid w:val="00925311"/>
    <w:rsid w:val="00925738"/>
    <w:rsid w:val="00925A36"/>
    <w:rsid w:val="00926310"/>
    <w:rsid w:val="009267DF"/>
    <w:rsid w:val="00926EDA"/>
    <w:rsid w:val="00927189"/>
    <w:rsid w:val="009276CE"/>
    <w:rsid w:val="00927DBB"/>
    <w:rsid w:val="00930D19"/>
    <w:rsid w:val="00931837"/>
    <w:rsid w:val="00931858"/>
    <w:rsid w:val="00932628"/>
    <w:rsid w:val="00932FE4"/>
    <w:rsid w:val="0093325A"/>
    <w:rsid w:val="00933D6B"/>
    <w:rsid w:val="00935CAA"/>
    <w:rsid w:val="00936369"/>
    <w:rsid w:val="00936C0F"/>
    <w:rsid w:val="00936EFE"/>
    <w:rsid w:val="00937307"/>
    <w:rsid w:val="0094075C"/>
    <w:rsid w:val="009418E4"/>
    <w:rsid w:val="00941A69"/>
    <w:rsid w:val="00942884"/>
    <w:rsid w:val="009448EC"/>
    <w:rsid w:val="009450FA"/>
    <w:rsid w:val="009461CF"/>
    <w:rsid w:val="009464FE"/>
    <w:rsid w:val="0094657B"/>
    <w:rsid w:val="00946E53"/>
    <w:rsid w:val="00947352"/>
    <w:rsid w:val="0094798E"/>
    <w:rsid w:val="00947DE1"/>
    <w:rsid w:val="009501AE"/>
    <w:rsid w:val="0095038C"/>
    <w:rsid w:val="00951575"/>
    <w:rsid w:val="00952445"/>
    <w:rsid w:val="00952A08"/>
    <w:rsid w:val="00953D43"/>
    <w:rsid w:val="00953F70"/>
    <w:rsid w:val="009542D5"/>
    <w:rsid w:val="0095509A"/>
    <w:rsid w:val="009559C5"/>
    <w:rsid w:val="00955B4A"/>
    <w:rsid w:val="00956502"/>
    <w:rsid w:val="00956D67"/>
    <w:rsid w:val="00957301"/>
    <w:rsid w:val="0095751D"/>
    <w:rsid w:val="00960211"/>
    <w:rsid w:val="00960557"/>
    <w:rsid w:val="00960616"/>
    <w:rsid w:val="00960640"/>
    <w:rsid w:val="009607C4"/>
    <w:rsid w:val="009608F2"/>
    <w:rsid w:val="0096123B"/>
    <w:rsid w:val="00961263"/>
    <w:rsid w:val="0096164A"/>
    <w:rsid w:val="009619B8"/>
    <w:rsid w:val="0096399B"/>
    <w:rsid w:val="009642CB"/>
    <w:rsid w:val="00965547"/>
    <w:rsid w:val="009655ED"/>
    <w:rsid w:val="009664BB"/>
    <w:rsid w:val="00966ED2"/>
    <w:rsid w:val="00967901"/>
    <w:rsid w:val="00970246"/>
    <w:rsid w:val="00970C30"/>
    <w:rsid w:val="00970E84"/>
    <w:rsid w:val="009728F0"/>
    <w:rsid w:val="00972EF7"/>
    <w:rsid w:val="009756CE"/>
    <w:rsid w:val="00977724"/>
    <w:rsid w:val="00980612"/>
    <w:rsid w:val="00980E1C"/>
    <w:rsid w:val="009825F1"/>
    <w:rsid w:val="0098267B"/>
    <w:rsid w:val="00983393"/>
    <w:rsid w:val="009849AA"/>
    <w:rsid w:val="00986241"/>
    <w:rsid w:val="0098668C"/>
    <w:rsid w:val="0098678E"/>
    <w:rsid w:val="00987185"/>
    <w:rsid w:val="0098727D"/>
    <w:rsid w:val="00990354"/>
    <w:rsid w:val="00990A4E"/>
    <w:rsid w:val="009911E2"/>
    <w:rsid w:val="009917BF"/>
    <w:rsid w:val="0099252B"/>
    <w:rsid w:val="00992757"/>
    <w:rsid w:val="00993CDD"/>
    <w:rsid w:val="00994B82"/>
    <w:rsid w:val="00994D1E"/>
    <w:rsid w:val="00994F72"/>
    <w:rsid w:val="00994FB5"/>
    <w:rsid w:val="00996A7E"/>
    <w:rsid w:val="00996E34"/>
    <w:rsid w:val="009976D1"/>
    <w:rsid w:val="009A03FF"/>
    <w:rsid w:val="009A1813"/>
    <w:rsid w:val="009A21FA"/>
    <w:rsid w:val="009A23AC"/>
    <w:rsid w:val="009A28F5"/>
    <w:rsid w:val="009A2D4D"/>
    <w:rsid w:val="009A314C"/>
    <w:rsid w:val="009A3D3C"/>
    <w:rsid w:val="009A3D55"/>
    <w:rsid w:val="009A4D73"/>
    <w:rsid w:val="009A569C"/>
    <w:rsid w:val="009A5730"/>
    <w:rsid w:val="009A65C4"/>
    <w:rsid w:val="009A74E6"/>
    <w:rsid w:val="009A7E7B"/>
    <w:rsid w:val="009B00AD"/>
    <w:rsid w:val="009B0F0B"/>
    <w:rsid w:val="009B1679"/>
    <w:rsid w:val="009B1D38"/>
    <w:rsid w:val="009B2C10"/>
    <w:rsid w:val="009B402C"/>
    <w:rsid w:val="009B4689"/>
    <w:rsid w:val="009B4B9D"/>
    <w:rsid w:val="009B61B1"/>
    <w:rsid w:val="009B646D"/>
    <w:rsid w:val="009B6724"/>
    <w:rsid w:val="009B6F54"/>
    <w:rsid w:val="009C1997"/>
    <w:rsid w:val="009C1AA0"/>
    <w:rsid w:val="009C2195"/>
    <w:rsid w:val="009C2CC8"/>
    <w:rsid w:val="009C3118"/>
    <w:rsid w:val="009C3C8B"/>
    <w:rsid w:val="009C4C17"/>
    <w:rsid w:val="009C6481"/>
    <w:rsid w:val="009D07A6"/>
    <w:rsid w:val="009D1288"/>
    <w:rsid w:val="009D12BB"/>
    <w:rsid w:val="009D21F1"/>
    <w:rsid w:val="009D2394"/>
    <w:rsid w:val="009D2FC3"/>
    <w:rsid w:val="009D3003"/>
    <w:rsid w:val="009D4DCF"/>
    <w:rsid w:val="009D509D"/>
    <w:rsid w:val="009D510D"/>
    <w:rsid w:val="009D55ED"/>
    <w:rsid w:val="009D5CDF"/>
    <w:rsid w:val="009D6FC5"/>
    <w:rsid w:val="009E178A"/>
    <w:rsid w:val="009E1896"/>
    <w:rsid w:val="009E1BF7"/>
    <w:rsid w:val="009E1CEA"/>
    <w:rsid w:val="009E3123"/>
    <w:rsid w:val="009E35DB"/>
    <w:rsid w:val="009E3995"/>
    <w:rsid w:val="009E3C6A"/>
    <w:rsid w:val="009E4CC6"/>
    <w:rsid w:val="009E57FF"/>
    <w:rsid w:val="009E5830"/>
    <w:rsid w:val="009E5FB4"/>
    <w:rsid w:val="009E7D6D"/>
    <w:rsid w:val="009F0075"/>
    <w:rsid w:val="009F0EE5"/>
    <w:rsid w:val="009F123F"/>
    <w:rsid w:val="009F1DF8"/>
    <w:rsid w:val="009F248A"/>
    <w:rsid w:val="009F2575"/>
    <w:rsid w:val="009F3627"/>
    <w:rsid w:val="009F45DB"/>
    <w:rsid w:val="009F4994"/>
    <w:rsid w:val="009F4F66"/>
    <w:rsid w:val="009F5A23"/>
    <w:rsid w:val="009F5C18"/>
    <w:rsid w:val="009F6241"/>
    <w:rsid w:val="009F7B03"/>
    <w:rsid w:val="009F7B07"/>
    <w:rsid w:val="009F7F7F"/>
    <w:rsid w:val="00A00CCB"/>
    <w:rsid w:val="00A0153E"/>
    <w:rsid w:val="00A01EFB"/>
    <w:rsid w:val="00A023A6"/>
    <w:rsid w:val="00A0253B"/>
    <w:rsid w:val="00A02CBD"/>
    <w:rsid w:val="00A05C71"/>
    <w:rsid w:val="00A06D53"/>
    <w:rsid w:val="00A070E4"/>
    <w:rsid w:val="00A0731A"/>
    <w:rsid w:val="00A07656"/>
    <w:rsid w:val="00A076C3"/>
    <w:rsid w:val="00A07DA2"/>
    <w:rsid w:val="00A1065D"/>
    <w:rsid w:val="00A109A7"/>
    <w:rsid w:val="00A115C3"/>
    <w:rsid w:val="00A116ED"/>
    <w:rsid w:val="00A11E96"/>
    <w:rsid w:val="00A1215F"/>
    <w:rsid w:val="00A12D66"/>
    <w:rsid w:val="00A12FE9"/>
    <w:rsid w:val="00A13AFF"/>
    <w:rsid w:val="00A13CD0"/>
    <w:rsid w:val="00A1705E"/>
    <w:rsid w:val="00A201B3"/>
    <w:rsid w:val="00A20322"/>
    <w:rsid w:val="00A20CA6"/>
    <w:rsid w:val="00A21D23"/>
    <w:rsid w:val="00A23187"/>
    <w:rsid w:val="00A23521"/>
    <w:rsid w:val="00A23D18"/>
    <w:rsid w:val="00A25E0C"/>
    <w:rsid w:val="00A26C8D"/>
    <w:rsid w:val="00A27278"/>
    <w:rsid w:val="00A27954"/>
    <w:rsid w:val="00A308D3"/>
    <w:rsid w:val="00A32041"/>
    <w:rsid w:val="00A339B7"/>
    <w:rsid w:val="00A3402A"/>
    <w:rsid w:val="00A34284"/>
    <w:rsid w:val="00A346C3"/>
    <w:rsid w:val="00A34BCD"/>
    <w:rsid w:val="00A352CC"/>
    <w:rsid w:val="00A35E5E"/>
    <w:rsid w:val="00A35ED3"/>
    <w:rsid w:val="00A36818"/>
    <w:rsid w:val="00A374D2"/>
    <w:rsid w:val="00A37C1E"/>
    <w:rsid w:val="00A37CD5"/>
    <w:rsid w:val="00A41205"/>
    <w:rsid w:val="00A41C41"/>
    <w:rsid w:val="00A41E8C"/>
    <w:rsid w:val="00A43822"/>
    <w:rsid w:val="00A43F65"/>
    <w:rsid w:val="00A4496A"/>
    <w:rsid w:val="00A4575E"/>
    <w:rsid w:val="00A47ED1"/>
    <w:rsid w:val="00A5071B"/>
    <w:rsid w:val="00A54086"/>
    <w:rsid w:val="00A55BF8"/>
    <w:rsid w:val="00A565E4"/>
    <w:rsid w:val="00A57159"/>
    <w:rsid w:val="00A5795D"/>
    <w:rsid w:val="00A57FCC"/>
    <w:rsid w:val="00A60778"/>
    <w:rsid w:val="00A60B62"/>
    <w:rsid w:val="00A61380"/>
    <w:rsid w:val="00A61D6B"/>
    <w:rsid w:val="00A62E8D"/>
    <w:rsid w:val="00A631D0"/>
    <w:rsid w:val="00A63B1C"/>
    <w:rsid w:val="00A63B67"/>
    <w:rsid w:val="00A63E17"/>
    <w:rsid w:val="00A641AD"/>
    <w:rsid w:val="00A64A2E"/>
    <w:rsid w:val="00A64AB4"/>
    <w:rsid w:val="00A6551A"/>
    <w:rsid w:val="00A65651"/>
    <w:rsid w:val="00A656AF"/>
    <w:rsid w:val="00A6599A"/>
    <w:rsid w:val="00A65D01"/>
    <w:rsid w:val="00A663BC"/>
    <w:rsid w:val="00A678A2"/>
    <w:rsid w:val="00A679CE"/>
    <w:rsid w:val="00A701B4"/>
    <w:rsid w:val="00A70503"/>
    <w:rsid w:val="00A70A9C"/>
    <w:rsid w:val="00A71BCB"/>
    <w:rsid w:val="00A71C92"/>
    <w:rsid w:val="00A723E4"/>
    <w:rsid w:val="00A72C80"/>
    <w:rsid w:val="00A73241"/>
    <w:rsid w:val="00A7326F"/>
    <w:rsid w:val="00A73CAA"/>
    <w:rsid w:val="00A756CF"/>
    <w:rsid w:val="00A766E3"/>
    <w:rsid w:val="00A76BBC"/>
    <w:rsid w:val="00A76C66"/>
    <w:rsid w:val="00A7754F"/>
    <w:rsid w:val="00A808EB"/>
    <w:rsid w:val="00A8303C"/>
    <w:rsid w:val="00A8335B"/>
    <w:rsid w:val="00A8433C"/>
    <w:rsid w:val="00A8493C"/>
    <w:rsid w:val="00A84A9D"/>
    <w:rsid w:val="00A84D1B"/>
    <w:rsid w:val="00A85086"/>
    <w:rsid w:val="00A850F2"/>
    <w:rsid w:val="00A85C96"/>
    <w:rsid w:val="00A86744"/>
    <w:rsid w:val="00A87D88"/>
    <w:rsid w:val="00A90082"/>
    <w:rsid w:val="00A908F7"/>
    <w:rsid w:val="00A91704"/>
    <w:rsid w:val="00A920E4"/>
    <w:rsid w:val="00A93477"/>
    <w:rsid w:val="00A948E1"/>
    <w:rsid w:val="00A95D35"/>
    <w:rsid w:val="00A9693F"/>
    <w:rsid w:val="00A96DD8"/>
    <w:rsid w:val="00A96E69"/>
    <w:rsid w:val="00A97512"/>
    <w:rsid w:val="00A9795C"/>
    <w:rsid w:val="00AA0A53"/>
    <w:rsid w:val="00AA3C34"/>
    <w:rsid w:val="00AA4953"/>
    <w:rsid w:val="00AA73A8"/>
    <w:rsid w:val="00AA7DA3"/>
    <w:rsid w:val="00AB2B32"/>
    <w:rsid w:val="00AB2F68"/>
    <w:rsid w:val="00AB37DC"/>
    <w:rsid w:val="00AB4091"/>
    <w:rsid w:val="00AB4545"/>
    <w:rsid w:val="00AB4CA4"/>
    <w:rsid w:val="00AB5C77"/>
    <w:rsid w:val="00AB5FB8"/>
    <w:rsid w:val="00AB6167"/>
    <w:rsid w:val="00AB7D70"/>
    <w:rsid w:val="00AC2A93"/>
    <w:rsid w:val="00AC42B5"/>
    <w:rsid w:val="00AC5640"/>
    <w:rsid w:val="00AC56E2"/>
    <w:rsid w:val="00AC5835"/>
    <w:rsid w:val="00AC71E4"/>
    <w:rsid w:val="00AC7A85"/>
    <w:rsid w:val="00AD0158"/>
    <w:rsid w:val="00AD0DF5"/>
    <w:rsid w:val="00AD0E13"/>
    <w:rsid w:val="00AD2886"/>
    <w:rsid w:val="00AD3E11"/>
    <w:rsid w:val="00AD4631"/>
    <w:rsid w:val="00AD4720"/>
    <w:rsid w:val="00AD52A9"/>
    <w:rsid w:val="00AD5BC2"/>
    <w:rsid w:val="00AD6301"/>
    <w:rsid w:val="00AD67C3"/>
    <w:rsid w:val="00AD70E7"/>
    <w:rsid w:val="00AD773F"/>
    <w:rsid w:val="00AE0E8E"/>
    <w:rsid w:val="00AE14A9"/>
    <w:rsid w:val="00AE16A9"/>
    <w:rsid w:val="00AE186B"/>
    <w:rsid w:val="00AE2579"/>
    <w:rsid w:val="00AE28D9"/>
    <w:rsid w:val="00AE44A4"/>
    <w:rsid w:val="00AE4BB5"/>
    <w:rsid w:val="00AE5D92"/>
    <w:rsid w:val="00AE6893"/>
    <w:rsid w:val="00AE6DA4"/>
    <w:rsid w:val="00AE7B2F"/>
    <w:rsid w:val="00AF24A2"/>
    <w:rsid w:val="00AF2563"/>
    <w:rsid w:val="00AF2906"/>
    <w:rsid w:val="00AF2C3D"/>
    <w:rsid w:val="00AF31B7"/>
    <w:rsid w:val="00AF3E2C"/>
    <w:rsid w:val="00AF54AB"/>
    <w:rsid w:val="00AF6CB9"/>
    <w:rsid w:val="00B00040"/>
    <w:rsid w:val="00B00ECE"/>
    <w:rsid w:val="00B010E9"/>
    <w:rsid w:val="00B02F54"/>
    <w:rsid w:val="00B03E26"/>
    <w:rsid w:val="00B03EA9"/>
    <w:rsid w:val="00B05DFC"/>
    <w:rsid w:val="00B06B76"/>
    <w:rsid w:val="00B072D7"/>
    <w:rsid w:val="00B11FA9"/>
    <w:rsid w:val="00B12BB6"/>
    <w:rsid w:val="00B1461B"/>
    <w:rsid w:val="00B1504B"/>
    <w:rsid w:val="00B15DCA"/>
    <w:rsid w:val="00B16513"/>
    <w:rsid w:val="00B16812"/>
    <w:rsid w:val="00B16ABF"/>
    <w:rsid w:val="00B17B69"/>
    <w:rsid w:val="00B21B95"/>
    <w:rsid w:val="00B2298C"/>
    <w:rsid w:val="00B22EF1"/>
    <w:rsid w:val="00B24C57"/>
    <w:rsid w:val="00B24F3A"/>
    <w:rsid w:val="00B26087"/>
    <w:rsid w:val="00B269FA"/>
    <w:rsid w:val="00B300C3"/>
    <w:rsid w:val="00B30864"/>
    <w:rsid w:val="00B3111E"/>
    <w:rsid w:val="00B316C2"/>
    <w:rsid w:val="00B31C2E"/>
    <w:rsid w:val="00B31F2F"/>
    <w:rsid w:val="00B32F77"/>
    <w:rsid w:val="00B33293"/>
    <w:rsid w:val="00B33975"/>
    <w:rsid w:val="00B34863"/>
    <w:rsid w:val="00B351A1"/>
    <w:rsid w:val="00B353A9"/>
    <w:rsid w:val="00B36E89"/>
    <w:rsid w:val="00B40FB7"/>
    <w:rsid w:val="00B4138E"/>
    <w:rsid w:val="00B41929"/>
    <w:rsid w:val="00B41D4D"/>
    <w:rsid w:val="00B42215"/>
    <w:rsid w:val="00B438B3"/>
    <w:rsid w:val="00B43CC0"/>
    <w:rsid w:val="00B4422F"/>
    <w:rsid w:val="00B4475D"/>
    <w:rsid w:val="00B44B85"/>
    <w:rsid w:val="00B4630E"/>
    <w:rsid w:val="00B46698"/>
    <w:rsid w:val="00B50212"/>
    <w:rsid w:val="00B5032C"/>
    <w:rsid w:val="00B50366"/>
    <w:rsid w:val="00B50477"/>
    <w:rsid w:val="00B50606"/>
    <w:rsid w:val="00B50E8C"/>
    <w:rsid w:val="00B52232"/>
    <w:rsid w:val="00B52294"/>
    <w:rsid w:val="00B52960"/>
    <w:rsid w:val="00B53329"/>
    <w:rsid w:val="00B607B2"/>
    <w:rsid w:val="00B61476"/>
    <w:rsid w:val="00B62D43"/>
    <w:rsid w:val="00B63632"/>
    <w:rsid w:val="00B637C9"/>
    <w:rsid w:val="00B64555"/>
    <w:rsid w:val="00B64E19"/>
    <w:rsid w:val="00B64F57"/>
    <w:rsid w:val="00B6532E"/>
    <w:rsid w:val="00B65330"/>
    <w:rsid w:val="00B67870"/>
    <w:rsid w:val="00B711E9"/>
    <w:rsid w:val="00B71589"/>
    <w:rsid w:val="00B71724"/>
    <w:rsid w:val="00B7224A"/>
    <w:rsid w:val="00B72A40"/>
    <w:rsid w:val="00B7532F"/>
    <w:rsid w:val="00B76576"/>
    <w:rsid w:val="00B76BFD"/>
    <w:rsid w:val="00B77607"/>
    <w:rsid w:val="00B77B73"/>
    <w:rsid w:val="00B77DBE"/>
    <w:rsid w:val="00B81254"/>
    <w:rsid w:val="00B8278A"/>
    <w:rsid w:val="00B82A5D"/>
    <w:rsid w:val="00B8387C"/>
    <w:rsid w:val="00B839E1"/>
    <w:rsid w:val="00B84B23"/>
    <w:rsid w:val="00B85299"/>
    <w:rsid w:val="00B864F6"/>
    <w:rsid w:val="00B878D7"/>
    <w:rsid w:val="00B9017B"/>
    <w:rsid w:val="00B90964"/>
    <w:rsid w:val="00B913AD"/>
    <w:rsid w:val="00B91545"/>
    <w:rsid w:val="00B91D83"/>
    <w:rsid w:val="00B91E29"/>
    <w:rsid w:val="00B9260A"/>
    <w:rsid w:val="00B92654"/>
    <w:rsid w:val="00B92B82"/>
    <w:rsid w:val="00B9351D"/>
    <w:rsid w:val="00B937C2"/>
    <w:rsid w:val="00B9392F"/>
    <w:rsid w:val="00B947D8"/>
    <w:rsid w:val="00B94BA8"/>
    <w:rsid w:val="00B9501A"/>
    <w:rsid w:val="00B95085"/>
    <w:rsid w:val="00B95952"/>
    <w:rsid w:val="00B959E1"/>
    <w:rsid w:val="00B96C94"/>
    <w:rsid w:val="00B96FF8"/>
    <w:rsid w:val="00BA2277"/>
    <w:rsid w:val="00BA2A44"/>
    <w:rsid w:val="00BA37E6"/>
    <w:rsid w:val="00BA5717"/>
    <w:rsid w:val="00BA6C19"/>
    <w:rsid w:val="00BA6EAB"/>
    <w:rsid w:val="00BA7004"/>
    <w:rsid w:val="00BA7066"/>
    <w:rsid w:val="00BB08F9"/>
    <w:rsid w:val="00BB0BC3"/>
    <w:rsid w:val="00BB1579"/>
    <w:rsid w:val="00BB16FE"/>
    <w:rsid w:val="00BB1E85"/>
    <w:rsid w:val="00BB2DD4"/>
    <w:rsid w:val="00BB34F2"/>
    <w:rsid w:val="00BB3AA0"/>
    <w:rsid w:val="00BB68D4"/>
    <w:rsid w:val="00BC01D9"/>
    <w:rsid w:val="00BC1E04"/>
    <w:rsid w:val="00BC6800"/>
    <w:rsid w:val="00BC794B"/>
    <w:rsid w:val="00BC7ADA"/>
    <w:rsid w:val="00BD18D8"/>
    <w:rsid w:val="00BD26F4"/>
    <w:rsid w:val="00BD2A83"/>
    <w:rsid w:val="00BD2AC6"/>
    <w:rsid w:val="00BD4E7C"/>
    <w:rsid w:val="00BD4EC2"/>
    <w:rsid w:val="00BD5352"/>
    <w:rsid w:val="00BD5487"/>
    <w:rsid w:val="00BD574A"/>
    <w:rsid w:val="00BD69E0"/>
    <w:rsid w:val="00BD6E9D"/>
    <w:rsid w:val="00BD6EB2"/>
    <w:rsid w:val="00BD7C1B"/>
    <w:rsid w:val="00BE05C0"/>
    <w:rsid w:val="00BE1BD4"/>
    <w:rsid w:val="00BE259E"/>
    <w:rsid w:val="00BE2E26"/>
    <w:rsid w:val="00BE5336"/>
    <w:rsid w:val="00BE5520"/>
    <w:rsid w:val="00BE55F6"/>
    <w:rsid w:val="00BE5C47"/>
    <w:rsid w:val="00BE64B1"/>
    <w:rsid w:val="00BE6599"/>
    <w:rsid w:val="00BE6A2F"/>
    <w:rsid w:val="00BE6FA7"/>
    <w:rsid w:val="00BE75B2"/>
    <w:rsid w:val="00BE7A7E"/>
    <w:rsid w:val="00BF1034"/>
    <w:rsid w:val="00BF164E"/>
    <w:rsid w:val="00BF275B"/>
    <w:rsid w:val="00BF29EC"/>
    <w:rsid w:val="00BF2D0D"/>
    <w:rsid w:val="00BF3033"/>
    <w:rsid w:val="00BF347A"/>
    <w:rsid w:val="00BF3696"/>
    <w:rsid w:val="00BF3E1D"/>
    <w:rsid w:val="00BF40DA"/>
    <w:rsid w:val="00BF4787"/>
    <w:rsid w:val="00BF5068"/>
    <w:rsid w:val="00BF71EB"/>
    <w:rsid w:val="00BF7D5C"/>
    <w:rsid w:val="00C00179"/>
    <w:rsid w:val="00C00194"/>
    <w:rsid w:val="00C00707"/>
    <w:rsid w:val="00C00A03"/>
    <w:rsid w:val="00C01495"/>
    <w:rsid w:val="00C023F4"/>
    <w:rsid w:val="00C03610"/>
    <w:rsid w:val="00C04569"/>
    <w:rsid w:val="00C04D44"/>
    <w:rsid w:val="00C04F07"/>
    <w:rsid w:val="00C0516A"/>
    <w:rsid w:val="00C058BA"/>
    <w:rsid w:val="00C059F9"/>
    <w:rsid w:val="00C06799"/>
    <w:rsid w:val="00C06C80"/>
    <w:rsid w:val="00C07B7F"/>
    <w:rsid w:val="00C07EBB"/>
    <w:rsid w:val="00C11A31"/>
    <w:rsid w:val="00C11CE4"/>
    <w:rsid w:val="00C11DFE"/>
    <w:rsid w:val="00C1203C"/>
    <w:rsid w:val="00C12E24"/>
    <w:rsid w:val="00C13254"/>
    <w:rsid w:val="00C15936"/>
    <w:rsid w:val="00C166D5"/>
    <w:rsid w:val="00C16A0F"/>
    <w:rsid w:val="00C16E29"/>
    <w:rsid w:val="00C16F0E"/>
    <w:rsid w:val="00C177BF"/>
    <w:rsid w:val="00C17889"/>
    <w:rsid w:val="00C205B7"/>
    <w:rsid w:val="00C2093D"/>
    <w:rsid w:val="00C20A72"/>
    <w:rsid w:val="00C22C22"/>
    <w:rsid w:val="00C238B3"/>
    <w:rsid w:val="00C24586"/>
    <w:rsid w:val="00C25332"/>
    <w:rsid w:val="00C25AFB"/>
    <w:rsid w:val="00C25CFB"/>
    <w:rsid w:val="00C26485"/>
    <w:rsid w:val="00C30961"/>
    <w:rsid w:val="00C31D35"/>
    <w:rsid w:val="00C33C35"/>
    <w:rsid w:val="00C34B60"/>
    <w:rsid w:val="00C352E0"/>
    <w:rsid w:val="00C37453"/>
    <w:rsid w:val="00C37BD6"/>
    <w:rsid w:val="00C37D6C"/>
    <w:rsid w:val="00C40F35"/>
    <w:rsid w:val="00C4189C"/>
    <w:rsid w:val="00C438CF"/>
    <w:rsid w:val="00C43B1C"/>
    <w:rsid w:val="00C44ABE"/>
    <w:rsid w:val="00C45CA9"/>
    <w:rsid w:val="00C475FD"/>
    <w:rsid w:val="00C47E14"/>
    <w:rsid w:val="00C47EBC"/>
    <w:rsid w:val="00C50041"/>
    <w:rsid w:val="00C5017D"/>
    <w:rsid w:val="00C50F4D"/>
    <w:rsid w:val="00C511FF"/>
    <w:rsid w:val="00C51403"/>
    <w:rsid w:val="00C52F94"/>
    <w:rsid w:val="00C5635E"/>
    <w:rsid w:val="00C57DF1"/>
    <w:rsid w:val="00C6215E"/>
    <w:rsid w:val="00C62299"/>
    <w:rsid w:val="00C62EA8"/>
    <w:rsid w:val="00C6382E"/>
    <w:rsid w:val="00C65E99"/>
    <w:rsid w:val="00C66499"/>
    <w:rsid w:val="00C666EB"/>
    <w:rsid w:val="00C667F5"/>
    <w:rsid w:val="00C66B0A"/>
    <w:rsid w:val="00C66F1B"/>
    <w:rsid w:val="00C67EE1"/>
    <w:rsid w:val="00C67F69"/>
    <w:rsid w:val="00C71DE0"/>
    <w:rsid w:val="00C72FBC"/>
    <w:rsid w:val="00C7382C"/>
    <w:rsid w:val="00C74922"/>
    <w:rsid w:val="00C7561F"/>
    <w:rsid w:val="00C76677"/>
    <w:rsid w:val="00C768A2"/>
    <w:rsid w:val="00C775FC"/>
    <w:rsid w:val="00C80E49"/>
    <w:rsid w:val="00C8134C"/>
    <w:rsid w:val="00C838EF"/>
    <w:rsid w:val="00C85945"/>
    <w:rsid w:val="00C86264"/>
    <w:rsid w:val="00C86AC9"/>
    <w:rsid w:val="00C91E15"/>
    <w:rsid w:val="00C91E73"/>
    <w:rsid w:val="00C922E0"/>
    <w:rsid w:val="00C93426"/>
    <w:rsid w:val="00C938C7"/>
    <w:rsid w:val="00C940E9"/>
    <w:rsid w:val="00C94EBC"/>
    <w:rsid w:val="00C95C8F"/>
    <w:rsid w:val="00C972C4"/>
    <w:rsid w:val="00C977FD"/>
    <w:rsid w:val="00CA0BE6"/>
    <w:rsid w:val="00CA2A50"/>
    <w:rsid w:val="00CA5827"/>
    <w:rsid w:val="00CA59A3"/>
    <w:rsid w:val="00CA5E7A"/>
    <w:rsid w:val="00CA659F"/>
    <w:rsid w:val="00CA6FB6"/>
    <w:rsid w:val="00CB037C"/>
    <w:rsid w:val="00CB04A7"/>
    <w:rsid w:val="00CB13AE"/>
    <w:rsid w:val="00CB1419"/>
    <w:rsid w:val="00CB1ED6"/>
    <w:rsid w:val="00CB2517"/>
    <w:rsid w:val="00CB3121"/>
    <w:rsid w:val="00CB3EC4"/>
    <w:rsid w:val="00CB448F"/>
    <w:rsid w:val="00CB493C"/>
    <w:rsid w:val="00CB5C81"/>
    <w:rsid w:val="00CB5C85"/>
    <w:rsid w:val="00CB659C"/>
    <w:rsid w:val="00CB77B9"/>
    <w:rsid w:val="00CC0429"/>
    <w:rsid w:val="00CC10C7"/>
    <w:rsid w:val="00CC1EC6"/>
    <w:rsid w:val="00CC218B"/>
    <w:rsid w:val="00CC27B7"/>
    <w:rsid w:val="00CC3575"/>
    <w:rsid w:val="00CC4989"/>
    <w:rsid w:val="00CC5065"/>
    <w:rsid w:val="00CC51DF"/>
    <w:rsid w:val="00CC5443"/>
    <w:rsid w:val="00CC5BB2"/>
    <w:rsid w:val="00CC5C99"/>
    <w:rsid w:val="00CC67A1"/>
    <w:rsid w:val="00CC7BB3"/>
    <w:rsid w:val="00CD010C"/>
    <w:rsid w:val="00CD0651"/>
    <w:rsid w:val="00CD17DA"/>
    <w:rsid w:val="00CD2740"/>
    <w:rsid w:val="00CD2AB0"/>
    <w:rsid w:val="00CD2D7C"/>
    <w:rsid w:val="00CD2EF2"/>
    <w:rsid w:val="00CD4B12"/>
    <w:rsid w:val="00CD6653"/>
    <w:rsid w:val="00CD6E32"/>
    <w:rsid w:val="00CD7785"/>
    <w:rsid w:val="00CE11CA"/>
    <w:rsid w:val="00CE13E6"/>
    <w:rsid w:val="00CE1BB9"/>
    <w:rsid w:val="00CE1C98"/>
    <w:rsid w:val="00CE40AE"/>
    <w:rsid w:val="00CE4309"/>
    <w:rsid w:val="00CE4AE2"/>
    <w:rsid w:val="00CE4FB4"/>
    <w:rsid w:val="00CE5938"/>
    <w:rsid w:val="00CE5A83"/>
    <w:rsid w:val="00CE5D23"/>
    <w:rsid w:val="00CE6374"/>
    <w:rsid w:val="00CE67D9"/>
    <w:rsid w:val="00CE6A19"/>
    <w:rsid w:val="00CE6C2E"/>
    <w:rsid w:val="00CE6CD0"/>
    <w:rsid w:val="00CE7B03"/>
    <w:rsid w:val="00CF234B"/>
    <w:rsid w:val="00CF2CAD"/>
    <w:rsid w:val="00CF38C9"/>
    <w:rsid w:val="00CF3C68"/>
    <w:rsid w:val="00CF4D78"/>
    <w:rsid w:val="00CF5493"/>
    <w:rsid w:val="00CF6094"/>
    <w:rsid w:val="00CF61ED"/>
    <w:rsid w:val="00CF6559"/>
    <w:rsid w:val="00CF752E"/>
    <w:rsid w:val="00CF7971"/>
    <w:rsid w:val="00D0059C"/>
    <w:rsid w:val="00D0185F"/>
    <w:rsid w:val="00D02609"/>
    <w:rsid w:val="00D02EAB"/>
    <w:rsid w:val="00D04153"/>
    <w:rsid w:val="00D04DA8"/>
    <w:rsid w:val="00D05177"/>
    <w:rsid w:val="00D064CE"/>
    <w:rsid w:val="00D072F8"/>
    <w:rsid w:val="00D07AE7"/>
    <w:rsid w:val="00D10A0C"/>
    <w:rsid w:val="00D10B8E"/>
    <w:rsid w:val="00D10D96"/>
    <w:rsid w:val="00D114E6"/>
    <w:rsid w:val="00D1253C"/>
    <w:rsid w:val="00D1346F"/>
    <w:rsid w:val="00D142EB"/>
    <w:rsid w:val="00D1534A"/>
    <w:rsid w:val="00D1585F"/>
    <w:rsid w:val="00D16582"/>
    <w:rsid w:val="00D168E8"/>
    <w:rsid w:val="00D16A31"/>
    <w:rsid w:val="00D20280"/>
    <w:rsid w:val="00D20CA3"/>
    <w:rsid w:val="00D21AB3"/>
    <w:rsid w:val="00D21FD4"/>
    <w:rsid w:val="00D22EB8"/>
    <w:rsid w:val="00D2361E"/>
    <w:rsid w:val="00D23CD8"/>
    <w:rsid w:val="00D23CD9"/>
    <w:rsid w:val="00D2433C"/>
    <w:rsid w:val="00D256BE"/>
    <w:rsid w:val="00D25AD8"/>
    <w:rsid w:val="00D26F4B"/>
    <w:rsid w:val="00D27331"/>
    <w:rsid w:val="00D30672"/>
    <w:rsid w:val="00D31F7A"/>
    <w:rsid w:val="00D320C7"/>
    <w:rsid w:val="00D324DC"/>
    <w:rsid w:val="00D3336B"/>
    <w:rsid w:val="00D3422B"/>
    <w:rsid w:val="00D348C0"/>
    <w:rsid w:val="00D34F02"/>
    <w:rsid w:val="00D35B3C"/>
    <w:rsid w:val="00D36C50"/>
    <w:rsid w:val="00D37943"/>
    <w:rsid w:val="00D4008E"/>
    <w:rsid w:val="00D4022F"/>
    <w:rsid w:val="00D40EDE"/>
    <w:rsid w:val="00D4119A"/>
    <w:rsid w:val="00D412B9"/>
    <w:rsid w:val="00D414C8"/>
    <w:rsid w:val="00D44DA5"/>
    <w:rsid w:val="00D44DDE"/>
    <w:rsid w:val="00D46A51"/>
    <w:rsid w:val="00D47457"/>
    <w:rsid w:val="00D4776D"/>
    <w:rsid w:val="00D47D14"/>
    <w:rsid w:val="00D505A7"/>
    <w:rsid w:val="00D509EC"/>
    <w:rsid w:val="00D50BA7"/>
    <w:rsid w:val="00D52764"/>
    <w:rsid w:val="00D53395"/>
    <w:rsid w:val="00D54A90"/>
    <w:rsid w:val="00D54CC4"/>
    <w:rsid w:val="00D55467"/>
    <w:rsid w:val="00D5695D"/>
    <w:rsid w:val="00D57344"/>
    <w:rsid w:val="00D57563"/>
    <w:rsid w:val="00D60215"/>
    <w:rsid w:val="00D605FD"/>
    <w:rsid w:val="00D60FF3"/>
    <w:rsid w:val="00D61313"/>
    <w:rsid w:val="00D63173"/>
    <w:rsid w:val="00D656FF"/>
    <w:rsid w:val="00D6578F"/>
    <w:rsid w:val="00D66986"/>
    <w:rsid w:val="00D70880"/>
    <w:rsid w:val="00D71123"/>
    <w:rsid w:val="00D72221"/>
    <w:rsid w:val="00D727B4"/>
    <w:rsid w:val="00D728B7"/>
    <w:rsid w:val="00D74024"/>
    <w:rsid w:val="00D74927"/>
    <w:rsid w:val="00D75315"/>
    <w:rsid w:val="00D7594F"/>
    <w:rsid w:val="00D76458"/>
    <w:rsid w:val="00D77921"/>
    <w:rsid w:val="00D77E14"/>
    <w:rsid w:val="00D80448"/>
    <w:rsid w:val="00D80644"/>
    <w:rsid w:val="00D80806"/>
    <w:rsid w:val="00D828A8"/>
    <w:rsid w:val="00D83776"/>
    <w:rsid w:val="00D838FC"/>
    <w:rsid w:val="00D83C26"/>
    <w:rsid w:val="00D849EA"/>
    <w:rsid w:val="00D84D1E"/>
    <w:rsid w:val="00D85352"/>
    <w:rsid w:val="00D8550D"/>
    <w:rsid w:val="00D855A4"/>
    <w:rsid w:val="00D858F6"/>
    <w:rsid w:val="00D86F5A"/>
    <w:rsid w:val="00D909AC"/>
    <w:rsid w:val="00D9106C"/>
    <w:rsid w:val="00D914DA"/>
    <w:rsid w:val="00D9169C"/>
    <w:rsid w:val="00D92092"/>
    <w:rsid w:val="00D9229F"/>
    <w:rsid w:val="00D925DA"/>
    <w:rsid w:val="00D92F63"/>
    <w:rsid w:val="00D9306D"/>
    <w:rsid w:val="00D9378F"/>
    <w:rsid w:val="00D94175"/>
    <w:rsid w:val="00D947FC"/>
    <w:rsid w:val="00D96C5B"/>
    <w:rsid w:val="00D97266"/>
    <w:rsid w:val="00D97379"/>
    <w:rsid w:val="00D97FB6"/>
    <w:rsid w:val="00DA2883"/>
    <w:rsid w:val="00DA40B8"/>
    <w:rsid w:val="00DA4135"/>
    <w:rsid w:val="00DA42E8"/>
    <w:rsid w:val="00DA4550"/>
    <w:rsid w:val="00DA4C22"/>
    <w:rsid w:val="00DA5119"/>
    <w:rsid w:val="00DA51C3"/>
    <w:rsid w:val="00DA600B"/>
    <w:rsid w:val="00DA6F38"/>
    <w:rsid w:val="00DA7AC0"/>
    <w:rsid w:val="00DB0C52"/>
    <w:rsid w:val="00DB1C1E"/>
    <w:rsid w:val="00DB5128"/>
    <w:rsid w:val="00DB53E0"/>
    <w:rsid w:val="00DB6682"/>
    <w:rsid w:val="00DB6A47"/>
    <w:rsid w:val="00DB7EBB"/>
    <w:rsid w:val="00DC11AC"/>
    <w:rsid w:val="00DC1970"/>
    <w:rsid w:val="00DC1B18"/>
    <w:rsid w:val="00DC1BA8"/>
    <w:rsid w:val="00DC2950"/>
    <w:rsid w:val="00DC37EC"/>
    <w:rsid w:val="00DC3FDF"/>
    <w:rsid w:val="00DC444C"/>
    <w:rsid w:val="00DC4793"/>
    <w:rsid w:val="00DC53B8"/>
    <w:rsid w:val="00DC5BEE"/>
    <w:rsid w:val="00DC5C4F"/>
    <w:rsid w:val="00DC5FE8"/>
    <w:rsid w:val="00DC6A13"/>
    <w:rsid w:val="00DD053B"/>
    <w:rsid w:val="00DD061C"/>
    <w:rsid w:val="00DD07D4"/>
    <w:rsid w:val="00DD1687"/>
    <w:rsid w:val="00DD3706"/>
    <w:rsid w:val="00DD5C1B"/>
    <w:rsid w:val="00DD6237"/>
    <w:rsid w:val="00DD73FE"/>
    <w:rsid w:val="00DD7507"/>
    <w:rsid w:val="00DE0C2A"/>
    <w:rsid w:val="00DE1AD1"/>
    <w:rsid w:val="00DE22E3"/>
    <w:rsid w:val="00DE2550"/>
    <w:rsid w:val="00DE2B09"/>
    <w:rsid w:val="00DE36FA"/>
    <w:rsid w:val="00DE43A9"/>
    <w:rsid w:val="00DE4959"/>
    <w:rsid w:val="00DE4D24"/>
    <w:rsid w:val="00DE53CE"/>
    <w:rsid w:val="00DE53EF"/>
    <w:rsid w:val="00DE6451"/>
    <w:rsid w:val="00DE7327"/>
    <w:rsid w:val="00DF063F"/>
    <w:rsid w:val="00DF0B5F"/>
    <w:rsid w:val="00DF1300"/>
    <w:rsid w:val="00DF1A21"/>
    <w:rsid w:val="00DF1EB9"/>
    <w:rsid w:val="00DF37F8"/>
    <w:rsid w:val="00DF3CBA"/>
    <w:rsid w:val="00DF4220"/>
    <w:rsid w:val="00DF4EE5"/>
    <w:rsid w:val="00DF5D8F"/>
    <w:rsid w:val="00DF66B4"/>
    <w:rsid w:val="00DF71BA"/>
    <w:rsid w:val="00E00263"/>
    <w:rsid w:val="00E00C3D"/>
    <w:rsid w:val="00E02405"/>
    <w:rsid w:val="00E025B2"/>
    <w:rsid w:val="00E035ED"/>
    <w:rsid w:val="00E03AB6"/>
    <w:rsid w:val="00E03B6A"/>
    <w:rsid w:val="00E03D34"/>
    <w:rsid w:val="00E047C6"/>
    <w:rsid w:val="00E04D08"/>
    <w:rsid w:val="00E0622C"/>
    <w:rsid w:val="00E07292"/>
    <w:rsid w:val="00E1062A"/>
    <w:rsid w:val="00E11774"/>
    <w:rsid w:val="00E117D5"/>
    <w:rsid w:val="00E125B7"/>
    <w:rsid w:val="00E1313C"/>
    <w:rsid w:val="00E135D9"/>
    <w:rsid w:val="00E1365B"/>
    <w:rsid w:val="00E141B0"/>
    <w:rsid w:val="00E15EA7"/>
    <w:rsid w:val="00E164CF"/>
    <w:rsid w:val="00E165DC"/>
    <w:rsid w:val="00E16841"/>
    <w:rsid w:val="00E16E66"/>
    <w:rsid w:val="00E175C1"/>
    <w:rsid w:val="00E176BE"/>
    <w:rsid w:val="00E178B7"/>
    <w:rsid w:val="00E17A2C"/>
    <w:rsid w:val="00E17FE1"/>
    <w:rsid w:val="00E207B8"/>
    <w:rsid w:val="00E20DF9"/>
    <w:rsid w:val="00E2106C"/>
    <w:rsid w:val="00E21107"/>
    <w:rsid w:val="00E21885"/>
    <w:rsid w:val="00E2285C"/>
    <w:rsid w:val="00E233D3"/>
    <w:rsid w:val="00E234BA"/>
    <w:rsid w:val="00E24918"/>
    <w:rsid w:val="00E25EBB"/>
    <w:rsid w:val="00E26574"/>
    <w:rsid w:val="00E27634"/>
    <w:rsid w:val="00E30202"/>
    <w:rsid w:val="00E30869"/>
    <w:rsid w:val="00E30B73"/>
    <w:rsid w:val="00E30C26"/>
    <w:rsid w:val="00E316ED"/>
    <w:rsid w:val="00E33ACF"/>
    <w:rsid w:val="00E3428F"/>
    <w:rsid w:val="00E35028"/>
    <w:rsid w:val="00E3509F"/>
    <w:rsid w:val="00E354AB"/>
    <w:rsid w:val="00E35BB4"/>
    <w:rsid w:val="00E35D6E"/>
    <w:rsid w:val="00E36B51"/>
    <w:rsid w:val="00E37CC1"/>
    <w:rsid w:val="00E37FF8"/>
    <w:rsid w:val="00E404E1"/>
    <w:rsid w:val="00E4057E"/>
    <w:rsid w:val="00E40957"/>
    <w:rsid w:val="00E40AC0"/>
    <w:rsid w:val="00E414D8"/>
    <w:rsid w:val="00E4223F"/>
    <w:rsid w:val="00E424A5"/>
    <w:rsid w:val="00E43556"/>
    <w:rsid w:val="00E43807"/>
    <w:rsid w:val="00E44BED"/>
    <w:rsid w:val="00E4531E"/>
    <w:rsid w:val="00E459B5"/>
    <w:rsid w:val="00E45F1E"/>
    <w:rsid w:val="00E45FEA"/>
    <w:rsid w:val="00E46C4C"/>
    <w:rsid w:val="00E47026"/>
    <w:rsid w:val="00E47265"/>
    <w:rsid w:val="00E47F4D"/>
    <w:rsid w:val="00E55683"/>
    <w:rsid w:val="00E556EA"/>
    <w:rsid w:val="00E557EA"/>
    <w:rsid w:val="00E559D1"/>
    <w:rsid w:val="00E55C32"/>
    <w:rsid w:val="00E55F82"/>
    <w:rsid w:val="00E56666"/>
    <w:rsid w:val="00E569AB"/>
    <w:rsid w:val="00E56D25"/>
    <w:rsid w:val="00E578F9"/>
    <w:rsid w:val="00E57C21"/>
    <w:rsid w:val="00E603BB"/>
    <w:rsid w:val="00E60996"/>
    <w:rsid w:val="00E6115C"/>
    <w:rsid w:val="00E6147A"/>
    <w:rsid w:val="00E61912"/>
    <w:rsid w:val="00E61C80"/>
    <w:rsid w:val="00E62029"/>
    <w:rsid w:val="00E62294"/>
    <w:rsid w:val="00E62FD8"/>
    <w:rsid w:val="00E63DDC"/>
    <w:rsid w:val="00E643D3"/>
    <w:rsid w:val="00E650EB"/>
    <w:rsid w:val="00E65B98"/>
    <w:rsid w:val="00E661E0"/>
    <w:rsid w:val="00E66CA2"/>
    <w:rsid w:val="00E67140"/>
    <w:rsid w:val="00E67E9D"/>
    <w:rsid w:val="00E70EE1"/>
    <w:rsid w:val="00E71BDB"/>
    <w:rsid w:val="00E71D1E"/>
    <w:rsid w:val="00E72719"/>
    <w:rsid w:val="00E72A77"/>
    <w:rsid w:val="00E73EED"/>
    <w:rsid w:val="00E742D2"/>
    <w:rsid w:val="00E74C3B"/>
    <w:rsid w:val="00E752E2"/>
    <w:rsid w:val="00E75459"/>
    <w:rsid w:val="00E754A5"/>
    <w:rsid w:val="00E76FE6"/>
    <w:rsid w:val="00E7716E"/>
    <w:rsid w:val="00E77984"/>
    <w:rsid w:val="00E808FE"/>
    <w:rsid w:val="00E81B37"/>
    <w:rsid w:val="00E81D49"/>
    <w:rsid w:val="00E81E97"/>
    <w:rsid w:val="00E82ED3"/>
    <w:rsid w:val="00E832DA"/>
    <w:rsid w:val="00E8460E"/>
    <w:rsid w:val="00E848DA"/>
    <w:rsid w:val="00E84CFA"/>
    <w:rsid w:val="00E85054"/>
    <w:rsid w:val="00E86852"/>
    <w:rsid w:val="00E90497"/>
    <w:rsid w:val="00E9075F"/>
    <w:rsid w:val="00E913AA"/>
    <w:rsid w:val="00E92392"/>
    <w:rsid w:val="00E93512"/>
    <w:rsid w:val="00E93C4F"/>
    <w:rsid w:val="00E93CE9"/>
    <w:rsid w:val="00E940F5"/>
    <w:rsid w:val="00E949C8"/>
    <w:rsid w:val="00E9527E"/>
    <w:rsid w:val="00E95625"/>
    <w:rsid w:val="00E95F25"/>
    <w:rsid w:val="00E966B0"/>
    <w:rsid w:val="00E96D5A"/>
    <w:rsid w:val="00E97507"/>
    <w:rsid w:val="00E977AB"/>
    <w:rsid w:val="00EA33FE"/>
    <w:rsid w:val="00EA396B"/>
    <w:rsid w:val="00EA4D49"/>
    <w:rsid w:val="00EA6810"/>
    <w:rsid w:val="00EA7278"/>
    <w:rsid w:val="00EA77AD"/>
    <w:rsid w:val="00EB02C1"/>
    <w:rsid w:val="00EB2004"/>
    <w:rsid w:val="00EB2049"/>
    <w:rsid w:val="00EB2346"/>
    <w:rsid w:val="00EB2418"/>
    <w:rsid w:val="00EB2BC1"/>
    <w:rsid w:val="00EB5847"/>
    <w:rsid w:val="00EB6338"/>
    <w:rsid w:val="00EB711B"/>
    <w:rsid w:val="00EB734D"/>
    <w:rsid w:val="00EB7465"/>
    <w:rsid w:val="00EB7895"/>
    <w:rsid w:val="00EC1BAC"/>
    <w:rsid w:val="00EC2BC1"/>
    <w:rsid w:val="00EC363A"/>
    <w:rsid w:val="00EC4F08"/>
    <w:rsid w:val="00EC57D0"/>
    <w:rsid w:val="00EC7B2C"/>
    <w:rsid w:val="00ED1A4B"/>
    <w:rsid w:val="00ED2715"/>
    <w:rsid w:val="00ED2C96"/>
    <w:rsid w:val="00ED2D27"/>
    <w:rsid w:val="00ED2D36"/>
    <w:rsid w:val="00ED3F7B"/>
    <w:rsid w:val="00ED48B6"/>
    <w:rsid w:val="00ED4DC0"/>
    <w:rsid w:val="00ED55F3"/>
    <w:rsid w:val="00ED68BF"/>
    <w:rsid w:val="00ED7A7D"/>
    <w:rsid w:val="00ED7B77"/>
    <w:rsid w:val="00EE07F3"/>
    <w:rsid w:val="00EE0D8B"/>
    <w:rsid w:val="00EE10B4"/>
    <w:rsid w:val="00EE25FD"/>
    <w:rsid w:val="00EE29E8"/>
    <w:rsid w:val="00EE3032"/>
    <w:rsid w:val="00EE3C9C"/>
    <w:rsid w:val="00EE42A3"/>
    <w:rsid w:val="00EE54F1"/>
    <w:rsid w:val="00EE5C7E"/>
    <w:rsid w:val="00EE6590"/>
    <w:rsid w:val="00EE6B7E"/>
    <w:rsid w:val="00EF184F"/>
    <w:rsid w:val="00EF1D35"/>
    <w:rsid w:val="00EF253C"/>
    <w:rsid w:val="00EF25B4"/>
    <w:rsid w:val="00EF3A5F"/>
    <w:rsid w:val="00EF3E2F"/>
    <w:rsid w:val="00EF41C2"/>
    <w:rsid w:val="00EF4B43"/>
    <w:rsid w:val="00EF50D4"/>
    <w:rsid w:val="00EF5B7A"/>
    <w:rsid w:val="00EF6B49"/>
    <w:rsid w:val="00EF77DB"/>
    <w:rsid w:val="00EF7EF8"/>
    <w:rsid w:val="00F000B3"/>
    <w:rsid w:val="00F003AF"/>
    <w:rsid w:val="00F022DC"/>
    <w:rsid w:val="00F023BB"/>
    <w:rsid w:val="00F0290B"/>
    <w:rsid w:val="00F02FD6"/>
    <w:rsid w:val="00F03A08"/>
    <w:rsid w:val="00F0572B"/>
    <w:rsid w:val="00F05D44"/>
    <w:rsid w:val="00F06158"/>
    <w:rsid w:val="00F07C6E"/>
    <w:rsid w:val="00F07EE0"/>
    <w:rsid w:val="00F12846"/>
    <w:rsid w:val="00F129EE"/>
    <w:rsid w:val="00F13B0F"/>
    <w:rsid w:val="00F14227"/>
    <w:rsid w:val="00F15018"/>
    <w:rsid w:val="00F15408"/>
    <w:rsid w:val="00F16076"/>
    <w:rsid w:val="00F1696C"/>
    <w:rsid w:val="00F2135B"/>
    <w:rsid w:val="00F21D88"/>
    <w:rsid w:val="00F22AFD"/>
    <w:rsid w:val="00F23413"/>
    <w:rsid w:val="00F234C7"/>
    <w:rsid w:val="00F23B42"/>
    <w:rsid w:val="00F25608"/>
    <w:rsid w:val="00F25627"/>
    <w:rsid w:val="00F25822"/>
    <w:rsid w:val="00F25C7F"/>
    <w:rsid w:val="00F27D4D"/>
    <w:rsid w:val="00F310D1"/>
    <w:rsid w:val="00F31324"/>
    <w:rsid w:val="00F31710"/>
    <w:rsid w:val="00F327DD"/>
    <w:rsid w:val="00F3344E"/>
    <w:rsid w:val="00F34EDD"/>
    <w:rsid w:val="00F36031"/>
    <w:rsid w:val="00F36E6E"/>
    <w:rsid w:val="00F37702"/>
    <w:rsid w:val="00F4185A"/>
    <w:rsid w:val="00F41F34"/>
    <w:rsid w:val="00F4235A"/>
    <w:rsid w:val="00F4279F"/>
    <w:rsid w:val="00F44820"/>
    <w:rsid w:val="00F44DF6"/>
    <w:rsid w:val="00F4623F"/>
    <w:rsid w:val="00F46285"/>
    <w:rsid w:val="00F46420"/>
    <w:rsid w:val="00F4652C"/>
    <w:rsid w:val="00F472CB"/>
    <w:rsid w:val="00F5000F"/>
    <w:rsid w:val="00F50171"/>
    <w:rsid w:val="00F5096A"/>
    <w:rsid w:val="00F513F6"/>
    <w:rsid w:val="00F52909"/>
    <w:rsid w:val="00F5332D"/>
    <w:rsid w:val="00F535F9"/>
    <w:rsid w:val="00F53C9E"/>
    <w:rsid w:val="00F54B03"/>
    <w:rsid w:val="00F54ECE"/>
    <w:rsid w:val="00F55D3A"/>
    <w:rsid w:val="00F56817"/>
    <w:rsid w:val="00F568F1"/>
    <w:rsid w:val="00F579F4"/>
    <w:rsid w:val="00F57EDA"/>
    <w:rsid w:val="00F57F5E"/>
    <w:rsid w:val="00F601C1"/>
    <w:rsid w:val="00F61D00"/>
    <w:rsid w:val="00F61F36"/>
    <w:rsid w:val="00F62EAF"/>
    <w:rsid w:val="00F63E53"/>
    <w:rsid w:val="00F63EB9"/>
    <w:rsid w:val="00F64319"/>
    <w:rsid w:val="00F6496C"/>
    <w:rsid w:val="00F650AC"/>
    <w:rsid w:val="00F6537B"/>
    <w:rsid w:val="00F65D99"/>
    <w:rsid w:val="00F65FF0"/>
    <w:rsid w:val="00F66C9A"/>
    <w:rsid w:val="00F700F5"/>
    <w:rsid w:val="00F71BD3"/>
    <w:rsid w:val="00F723A0"/>
    <w:rsid w:val="00F75026"/>
    <w:rsid w:val="00F7504E"/>
    <w:rsid w:val="00F75509"/>
    <w:rsid w:val="00F774D0"/>
    <w:rsid w:val="00F7773B"/>
    <w:rsid w:val="00F77F43"/>
    <w:rsid w:val="00F80085"/>
    <w:rsid w:val="00F8008A"/>
    <w:rsid w:val="00F8072E"/>
    <w:rsid w:val="00F814E8"/>
    <w:rsid w:val="00F82EF4"/>
    <w:rsid w:val="00F83230"/>
    <w:rsid w:val="00F84461"/>
    <w:rsid w:val="00F8500B"/>
    <w:rsid w:val="00F850EE"/>
    <w:rsid w:val="00F8586A"/>
    <w:rsid w:val="00F85EE9"/>
    <w:rsid w:val="00F86118"/>
    <w:rsid w:val="00F87335"/>
    <w:rsid w:val="00F87E46"/>
    <w:rsid w:val="00F90B67"/>
    <w:rsid w:val="00F91049"/>
    <w:rsid w:val="00F93086"/>
    <w:rsid w:val="00F9576F"/>
    <w:rsid w:val="00F95B56"/>
    <w:rsid w:val="00F95E3B"/>
    <w:rsid w:val="00F9677C"/>
    <w:rsid w:val="00F96AD9"/>
    <w:rsid w:val="00F96FFE"/>
    <w:rsid w:val="00F972DF"/>
    <w:rsid w:val="00F972E0"/>
    <w:rsid w:val="00F97F58"/>
    <w:rsid w:val="00F97FDF"/>
    <w:rsid w:val="00FA039F"/>
    <w:rsid w:val="00FA0722"/>
    <w:rsid w:val="00FA08C7"/>
    <w:rsid w:val="00FA08F3"/>
    <w:rsid w:val="00FA0F24"/>
    <w:rsid w:val="00FA14E7"/>
    <w:rsid w:val="00FA18C3"/>
    <w:rsid w:val="00FA3115"/>
    <w:rsid w:val="00FA4CBB"/>
    <w:rsid w:val="00FA4F9B"/>
    <w:rsid w:val="00FA58DE"/>
    <w:rsid w:val="00FA6A07"/>
    <w:rsid w:val="00FA6FC4"/>
    <w:rsid w:val="00FB002A"/>
    <w:rsid w:val="00FB011A"/>
    <w:rsid w:val="00FB06C8"/>
    <w:rsid w:val="00FB0991"/>
    <w:rsid w:val="00FB0E00"/>
    <w:rsid w:val="00FB19DD"/>
    <w:rsid w:val="00FB1D9F"/>
    <w:rsid w:val="00FB251E"/>
    <w:rsid w:val="00FB2849"/>
    <w:rsid w:val="00FB3490"/>
    <w:rsid w:val="00FB3DDF"/>
    <w:rsid w:val="00FB44DB"/>
    <w:rsid w:val="00FB475F"/>
    <w:rsid w:val="00FB5566"/>
    <w:rsid w:val="00FB58CF"/>
    <w:rsid w:val="00FB60EE"/>
    <w:rsid w:val="00FB7065"/>
    <w:rsid w:val="00FB74EF"/>
    <w:rsid w:val="00FC018F"/>
    <w:rsid w:val="00FC17F8"/>
    <w:rsid w:val="00FC2152"/>
    <w:rsid w:val="00FC2992"/>
    <w:rsid w:val="00FC3973"/>
    <w:rsid w:val="00FC4B82"/>
    <w:rsid w:val="00FC5465"/>
    <w:rsid w:val="00FC5AD8"/>
    <w:rsid w:val="00FC5DD1"/>
    <w:rsid w:val="00FC6616"/>
    <w:rsid w:val="00FC7B73"/>
    <w:rsid w:val="00FD190D"/>
    <w:rsid w:val="00FD195B"/>
    <w:rsid w:val="00FD1F67"/>
    <w:rsid w:val="00FD2ABD"/>
    <w:rsid w:val="00FD2E5E"/>
    <w:rsid w:val="00FD3F59"/>
    <w:rsid w:val="00FD65CF"/>
    <w:rsid w:val="00FD6C5D"/>
    <w:rsid w:val="00FD730D"/>
    <w:rsid w:val="00FD75D1"/>
    <w:rsid w:val="00FD76A0"/>
    <w:rsid w:val="00FD7CC6"/>
    <w:rsid w:val="00FD7DF6"/>
    <w:rsid w:val="00FE0B8B"/>
    <w:rsid w:val="00FE0FE5"/>
    <w:rsid w:val="00FE10F8"/>
    <w:rsid w:val="00FE1CE5"/>
    <w:rsid w:val="00FE236A"/>
    <w:rsid w:val="00FE239F"/>
    <w:rsid w:val="00FE28B2"/>
    <w:rsid w:val="00FE37AC"/>
    <w:rsid w:val="00FE3AEE"/>
    <w:rsid w:val="00FE52AC"/>
    <w:rsid w:val="00FE5AF2"/>
    <w:rsid w:val="00FE5E06"/>
    <w:rsid w:val="00FE6584"/>
    <w:rsid w:val="00FE6C7B"/>
    <w:rsid w:val="00FE7F39"/>
    <w:rsid w:val="00FF14CB"/>
    <w:rsid w:val="00FF295A"/>
    <w:rsid w:val="00FF2C2B"/>
    <w:rsid w:val="00FF3B65"/>
    <w:rsid w:val="00FF4439"/>
    <w:rsid w:val="00FF5544"/>
    <w:rsid w:val="00FF616E"/>
    <w:rsid w:val="00FF6250"/>
    <w:rsid w:val="00FF658C"/>
    <w:rsid w:val="00FF670B"/>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D1FB16"/>
  <w15:docId w15:val="{DF917D5F-AFCF-40F5-B4EA-CABFEC43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BE75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fn"/>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fn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aliases w:val="Normal bullet 2,List Paragraph1,Forth level,List Paragraph Char Char Char,Numbered Para 1,OBC Bullet,L,Indicator Text,3,Bullet 1,Bullet Points,Dot pt,Paragraph,No Spacing1,List Paragraph à moi,LISTA,Listaszerű bekezdés2,quote,Question,列出"/>
    <w:basedOn w:val="Normal"/>
    <w:link w:val="ListParagraphChar"/>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paragraph" w:styleId="PlainText">
    <w:name w:val="Plain Text"/>
    <w:basedOn w:val="Normal"/>
    <w:link w:val="PlainTextChar"/>
    <w:uiPriority w:val="99"/>
    <w:unhideWhenUsed/>
    <w:rsid w:val="00FB19DD"/>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B19DD"/>
    <w:rPr>
      <w:rFonts w:ascii="Calibri" w:eastAsia="Calibri" w:hAnsi="Calibri"/>
      <w:sz w:val="22"/>
      <w:szCs w:val="21"/>
      <w:lang w:val="ro-RO"/>
    </w:rPr>
  </w:style>
  <w:style w:type="paragraph" w:styleId="EndnoteText">
    <w:name w:val="endnote text"/>
    <w:basedOn w:val="Normal"/>
    <w:link w:val="EndnoteTextChar"/>
    <w:rsid w:val="003F4870"/>
    <w:rPr>
      <w:sz w:val="20"/>
      <w:szCs w:val="20"/>
      <w:lang w:eastAsia="en-US"/>
    </w:rPr>
  </w:style>
  <w:style w:type="character" w:customStyle="1" w:styleId="EndnoteTextChar">
    <w:name w:val="Endnote Text Char"/>
    <w:basedOn w:val="DefaultParagraphFont"/>
    <w:link w:val="EndnoteText"/>
    <w:rsid w:val="003F4870"/>
  </w:style>
  <w:style w:type="character" w:customStyle="1" w:styleId="ListParagraphChar">
    <w:name w:val="List Paragraph Char"/>
    <w:aliases w:val="Normal bullet 2 Char,List Paragraph1 Char,Forth level Char,List Paragraph Char Char Char Char,Numbered Para 1 Char,OBC Bullet Char,L Char,Indicator Text Char,3 Char,Bullet 1 Char,Bullet Points Char,Dot pt Char,Paragraph Char,列出 Char"/>
    <w:basedOn w:val="DefaultParagraphFont"/>
    <w:link w:val="ListParagraph"/>
    <w:uiPriority w:val="34"/>
    <w:qFormat/>
    <w:locked/>
    <w:rsid w:val="00251AD9"/>
    <w:rPr>
      <w:sz w:val="24"/>
      <w:szCs w:val="24"/>
      <w:lang w:val="ro-RO" w:eastAsia="ro-RO"/>
    </w:rPr>
  </w:style>
  <w:style w:type="paragraph" w:customStyle="1" w:styleId="FootnotesymbolChar">
    <w:name w:val="Footnote symbol Char"/>
    <w:aliases w:val="Footnote Reference Number Char,Footnote Reference Superscript Char,Voetnootverwijzing Char,Times 10 Point Char,Exposant 3 Point Char,fr Char,Ref Char,de nota al pie Char,註腳內容 Char,11  Char Char"/>
    <w:basedOn w:val="Normal"/>
    <w:next w:val="Normal"/>
    <w:uiPriority w:val="99"/>
    <w:rsid w:val="00251AD9"/>
    <w:pPr>
      <w:spacing w:after="160" w:line="240" w:lineRule="exact"/>
    </w:pPr>
    <w:rPr>
      <w:rFonts w:ascii="Cambria" w:eastAsia="MS Mincho" w:hAnsi="Cambria"/>
      <w:sz w:val="20"/>
      <w:szCs w:val="20"/>
      <w:vertAlign w:val="superscript"/>
      <w:lang w:val="en-US" w:eastAsia="en-US"/>
    </w:rPr>
  </w:style>
  <w:style w:type="character" w:customStyle="1" w:styleId="FooterChar">
    <w:name w:val="Footer Char"/>
    <w:basedOn w:val="DefaultParagraphFont"/>
    <w:link w:val="Footer"/>
    <w:uiPriority w:val="99"/>
    <w:rsid w:val="001E520B"/>
    <w:rPr>
      <w:sz w:val="24"/>
      <w:szCs w:val="24"/>
      <w:lang w:val="ro-RO" w:eastAsia="ro-RO"/>
    </w:rPr>
  </w:style>
  <w:style w:type="table" w:customStyle="1" w:styleId="TableGrid1">
    <w:name w:val="Table Grid1"/>
    <w:basedOn w:val="TableNormal"/>
    <w:next w:val="TableGrid"/>
    <w:uiPriority w:val="39"/>
    <w:rsid w:val="00764A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BE75B2"/>
    <w:rPr>
      <w:rFonts w:asciiTheme="majorHAnsi" w:eastAsiaTheme="majorEastAsia" w:hAnsiTheme="majorHAnsi" w:cstheme="majorBidi"/>
      <w:i/>
      <w:iCs/>
      <w:color w:val="365F91" w:themeColor="accent1" w:themeShade="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24">
      <w:bodyDiv w:val="1"/>
      <w:marLeft w:val="0"/>
      <w:marRight w:val="0"/>
      <w:marTop w:val="0"/>
      <w:marBottom w:val="0"/>
      <w:divBdr>
        <w:top w:val="none" w:sz="0" w:space="0" w:color="auto"/>
        <w:left w:val="none" w:sz="0" w:space="0" w:color="auto"/>
        <w:bottom w:val="none" w:sz="0" w:space="0" w:color="auto"/>
        <w:right w:val="none" w:sz="0" w:space="0" w:color="auto"/>
      </w:divBdr>
    </w:div>
    <w:div w:id="98718776">
      <w:bodyDiv w:val="1"/>
      <w:marLeft w:val="0"/>
      <w:marRight w:val="0"/>
      <w:marTop w:val="0"/>
      <w:marBottom w:val="0"/>
      <w:divBdr>
        <w:top w:val="none" w:sz="0" w:space="0" w:color="auto"/>
        <w:left w:val="none" w:sz="0" w:space="0" w:color="auto"/>
        <w:bottom w:val="none" w:sz="0" w:space="0" w:color="auto"/>
        <w:right w:val="none" w:sz="0" w:space="0" w:color="auto"/>
      </w:divBdr>
    </w:div>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89478708">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24765317">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554659686">
      <w:bodyDiv w:val="1"/>
      <w:marLeft w:val="0"/>
      <w:marRight w:val="0"/>
      <w:marTop w:val="0"/>
      <w:marBottom w:val="0"/>
      <w:divBdr>
        <w:top w:val="none" w:sz="0" w:space="0" w:color="auto"/>
        <w:left w:val="none" w:sz="0" w:space="0" w:color="auto"/>
        <w:bottom w:val="none" w:sz="0" w:space="0" w:color="auto"/>
        <w:right w:val="none" w:sz="0" w:space="0" w:color="auto"/>
      </w:divBdr>
    </w:div>
    <w:div w:id="601844767">
      <w:bodyDiv w:val="1"/>
      <w:marLeft w:val="0"/>
      <w:marRight w:val="0"/>
      <w:marTop w:val="0"/>
      <w:marBottom w:val="0"/>
      <w:divBdr>
        <w:top w:val="none" w:sz="0" w:space="0" w:color="auto"/>
        <w:left w:val="none" w:sz="0" w:space="0" w:color="auto"/>
        <w:bottom w:val="none" w:sz="0" w:space="0" w:color="auto"/>
        <w:right w:val="none" w:sz="0" w:space="0" w:color="auto"/>
      </w:divBdr>
    </w:div>
    <w:div w:id="612204349">
      <w:bodyDiv w:val="1"/>
      <w:marLeft w:val="0"/>
      <w:marRight w:val="0"/>
      <w:marTop w:val="0"/>
      <w:marBottom w:val="0"/>
      <w:divBdr>
        <w:top w:val="none" w:sz="0" w:space="0" w:color="auto"/>
        <w:left w:val="none" w:sz="0" w:space="0" w:color="auto"/>
        <w:bottom w:val="none" w:sz="0" w:space="0" w:color="auto"/>
        <w:right w:val="none" w:sz="0" w:space="0" w:color="auto"/>
      </w:divBdr>
      <w:divsChild>
        <w:div w:id="2705510">
          <w:marLeft w:val="0"/>
          <w:marRight w:val="0"/>
          <w:marTop w:val="0"/>
          <w:marBottom w:val="0"/>
          <w:divBdr>
            <w:top w:val="none" w:sz="0" w:space="0" w:color="auto"/>
            <w:left w:val="none" w:sz="0" w:space="0" w:color="auto"/>
            <w:bottom w:val="none" w:sz="0" w:space="0" w:color="auto"/>
            <w:right w:val="none" w:sz="0" w:space="0" w:color="auto"/>
          </w:divBdr>
          <w:divsChild>
            <w:div w:id="518397527">
              <w:marLeft w:val="0"/>
              <w:marRight w:val="0"/>
              <w:marTop w:val="0"/>
              <w:marBottom w:val="0"/>
              <w:divBdr>
                <w:top w:val="none" w:sz="0" w:space="0" w:color="auto"/>
                <w:left w:val="none" w:sz="0" w:space="0" w:color="auto"/>
                <w:bottom w:val="none" w:sz="0" w:space="0" w:color="auto"/>
                <w:right w:val="none" w:sz="0" w:space="0" w:color="auto"/>
              </w:divBdr>
            </w:div>
          </w:divsChild>
        </w:div>
        <w:div w:id="200243814">
          <w:marLeft w:val="0"/>
          <w:marRight w:val="0"/>
          <w:marTop w:val="0"/>
          <w:marBottom w:val="0"/>
          <w:divBdr>
            <w:top w:val="none" w:sz="0" w:space="0" w:color="auto"/>
            <w:left w:val="none" w:sz="0" w:space="0" w:color="auto"/>
            <w:bottom w:val="none" w:sz="0" w:space="0" w:color="auto"/>
            <w:right w:val="none" w:sz="0" w:space="0" w:color="auto"/>
          </w:divBdr>
          <w:divsChild>
            <w:div w:id="1693337548">
              <w:marLeft w:val="825"/>
              <w:marRight w:val="0"/>
              <w:marTop w:val="0"/>
              <w:marBottom w:val="0"/>
              <w:divBdr>
                <w:top w:val="none" w:sz="0" w:space="0" w:color="auto"/>
                <w:left w:val="none" w:sz="0" w:space="0" w:color="auto"/>
                <w:bottom w:val="none" w:sz="0" w:space="0" w:color="auto"/>
                <w:right w:val="none" w:sz="0" w:space="0" w:color="auto"/>
              </w:divBdr>
            </w:div>
          </w:divsChild>
        </w:div>
        <w:div w:id="468935438">
          <w:marLeft w:val="825"/>
          <w:marRight w:val="0"/>
          <w:marTop w:val="0"/>
          <w:marBottom w:val="0"/>
          <w:divBdr>
            <w:top w:val="none" w:sz="0" w:space="0" w:color="auto"/>
            <w:left w:val="none" w:sz="0" w:space="0" w:color="auto"/>
            <w:bottom w:val="none" w:sz="0" w:space="0" w:color="auto"/>
            <w:right w:val="none" w:sz="0" w:space="0" w:color="auto"/>
          </w:divBdr>
        </w:div>
        <w:div w:id="478427219">
          <w:marLeft w:val="0"/>
          <w:marRight w:val="0"/>
          <w:marTop w:val="0"/>
          <w:marBottom w:val="0"/>
          <w:divBdr>
            <w:top w:val="none" w:sz="0" w:space="0" w:color="auto"/>
            <w:left w:val="none" w:sz="0" w:space="0" w:color="auto"/>
            <w:bottom w:val="none" w:sz="0" w:space="0" w:color="auto"/>
            <w:right w:val="none" w:sz="0" w:space="0" w:color="auto"/>
          </w:divBdr>
          <w:divsChild>
            <w:div w:id="903835012">
              <w:marLeft w:val="825"/>
              <w:marRight w:val="0"/>
              <w:marTop w:val="0"/>
              <w:marBottom w:val="0"/>
              <w:divBdr>
                <w:top w:val="none" w:sz="0" w:space="0" w:color="auto"/>
                <w:left w:val="none" w:sz="0" w:space="0" w:color="auto"/>
                <w:bottom w:val="none" w:sz="0" w:space="0" w:color="auto"/>
                <w:right w:val="none" w:sz="0" w:space="0" w:color="auto"/>
              </w:divBdr>
            </w:div>
          </w:divsChild>
        </w:div>
        <w:div w:id="939025789">
          <w:marLeft w:val="0"/>
          <w:marRight w:val="0"/>
          <w:marTop w:val="0"/>
          <w:marBottom w:val="0"/>
          <w:divBdr>
            <w:top w:val="none" w:sz="0" w:space="0" w:color="auto"/>
            <w:left w:val="none" w:sz="0" w:space="0" w:color="auto"/>
            <w:bottom w:val="none" w:sz="0" w:space="0" w:color="auto"/>
            <w:right w:val="none" w:sz="0" w:space="0" w:color="auto"/>
          </w:divBdr>
          <w:divsChild>
            <w:div w:id="532622070">
              <w:marLeft w:val="825"/>
              <w:marRight w:val="0"/>
              <w:marTop w:val="0"/>
              <w:marBottom w:val="0"/>
              <w:divBdr>
                <w:top w:val="none" w:sz="0" w:space="0" w:color="auto"/>
                <w:left w:val="none" w:sz="0" w:space="0" w:color="auto"/>
                <w:bottom w:val="none" w:sz="0" w:space="0" w:color="auto"/>
                <w:right w:val="none" w:sz="0" w:space="0" w:color="auto"/>
              </w:divBdr>
            </w:div>
          </w:divsChild>
        </w:div>
        <w:div w:id="1195844551">
          <w:marLeft w:val="0"/>
          <w:marRight w:val="0"/>
          <w:marTop w:val="0"/>
          <w:marBottom w:val="0"/>
          <w:divBdr>
            <w:top w:val="none" w:sz="0" w:space="0" w:color="auto"/>
            <w:left w:val="none" w:sz="0" w:space="0" w:color="auto"/>
            <w:bottom w:val="none" w:sz="0" w:space="0" w:color="auto"/>
            <w:right w:val="none" w:sz="0" w:space="0" w:color="auto"/>
          </w:divBdr>
          <w:divsChild>
            <w:div w:id="1262376624">
              <w:marLeft w:val="825"/>
              <w:marRight w:val="0"/>
              <w:marTop w:val="0"/>
              <w:marBottom w:val="0"/>
              <w:divBdr>
                <w:top w:val="none" w:sz="0" w:space="0" w:color="auto"/>
                <w:left w:val="none" w:sz="0" w:space="0" w:color="auto"/>
                <w:bottom w:val="none" w:sz="0" w:space="0" w:color="auto"/>
                <w:right w:val="none" w:sz="0" w:space="0" w:color="auto"/>
              </w:divBdr>
            </w:div>
          </w:divsChild>
        </w:div>
        <w:div w:id="1374764951">
          <w:marLeft w:val="0"/>
          <w:marRight w:val="0"/>
          <w:marTop w:val="0"/>
          <w:marBottom w:val="0"/>
          <w:divBdr>
            <w:top w:val="none" w:sz="0" w:space="0" w:color="auto"/>
            <w:left w:val="none" w:sz="0" w:space="0" w:color="auto"/>
            <w:bottom w:val="none" w:sz="0" w:space="0" w:color="auto"/>
            <w:right w:val="none" w:sz="0" w:space="0" w:color="auto"/>
          </w:divBdr>
          <w:divsChild>
            <w:div w:id="688219338">
              <w:marLeft w:val="825"/>
              <w:marRight w:val="0"/>
              <w:marTop w:val="0"/>
              <w:marBottom w:val="0"/>
              <w:divBdr>
                <w:top w:val="none" w:sz="0" w:space="0" w:color="auto"/>
                <w:left w:val="none" w:sz="0" w:space="0" w:color="auto"/>
                <w:bottom w:val="none" w:sz="0" w:space="0" w:color="auto"/>
                <w:right w:val="none" w:sz="0" w:space="0" w:color="auto"/>
              </w:divBdr>
            </w:div>
          </w:divsChild>
        </w:div>
        <w:div w:id="1677877079">
          <w:marLeft w:val="0"/>
          <w:marRight w:val="0"/>
          <w:marTop w:val="0"/>
          <w:marBottom w:val="0"/>
          <w:divBdr>
            <w:top w:val="none" w:sz="0" w:space="0" w:color="auto"/>
            <w:left w:val="none" w:sz="0" w:space="0" w:color="auto"/>
            <w:bottom w:val="none" w:sz="0" w:space="0" w:color="auto"/>
            <w:right w:val="none" w:sz="0" w:space="0" w:color="auto"/>
          </w:divBdr>
          <w:divsChild>
            <w:div w:id="741485804">
              <w:marLeft w:val="0"/>
              <w:marRight w:val="0"/>
              <w:marTop w:val="0"/>
              <w:marBottom w:val="0"/>
              <w:divBdr>
                <w:top w:val="none" w:sz="0" w:space="0" w:color="auto"/>
                <w:left w:val="none" w:sz="0" w:space="0" w:color="auto"/>
                <w:bottom w:val="none" w:sz="0" w:space="0" w:color="auto"/>
                <w:right w:val="none" w:sz="0" w:space="0" w:color="auto"/>
              </w:divBdr>
            </w:div>
          </w:divsChild>
        </w:div>
        <w:div w:id="1859587303">
          <w:marLeft w:val="0"/>
          <w:marRight w:val="0"/>
          <w:marTop w:val="0"/>
          <w:marBottom w:val="0"/>
          <w:divBdr>
            <w:top w:val="none" w:sz="0" w:space="0" w:color="auto"/>
            <w:left w:val="none" w:sz="0" w:space="0" w:color="auto"/>
            <w:bottom w:val="none" w:sz="0" w:space="0" w:color="auto"/>
            <w:right w:val="none" w:sz="0" w:space="0" w:color="auto"/>
          </w:divBdr>
          <w:divsChild>
            <w:div w:id="775908639">
              <w:marLeft w:val="825"/>
              <w:marRight w:val="0"/>
              <w:marTop w:val="0"/>
              <w:marBottom w:val="0"/>
              <w:divBdr>
                <w:top w:val="none" w:sz="0" w:space="0" w:color="auto"/>
                <w:left w:val="none" w:sz="0" w:space="0" w:color="auto"/>
                <w:bottom w:val="none" w:sz="0" w:space="0" w:color="auto"/>
                <w:right w:val="none" w:sz="0" w:space="0" w:color="auto"/>
              </w:divBdr>
            </w:div>
          </w:divsChild>
        </w:div>
        <w:div w:id="2023047607">
          <w:marLeft w:val="0"/>
          <w:marRight w:val="0"/>
          <w:marTop w:val="0"/>
          <w:marBottom w:val="0"/>
          <w:divBdr>
            <w:top w:val="none" w:sz="0" w:space="0" w:color="auto"/>
            <w:left w:val="none" w:sz="0" w:space="0" w:color="auto"/>
            <w:bottom w:val="none" w:sz="0" w:space="0" w:color="auto"/>
            <w:right w:val="none" w:sz="0" w:space="0" w:color="auto"/>
          </w:divBdr>
          <w:divsChild>
            <w:div w:id="200392673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629284850">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293632">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54112238">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7728846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1683278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24397847">
      <w:bodyDiv w:val="1"/>
      <w:marLeft w:val="0"/>
      <w:marRight w:val="0"/>
      <w:marTop w:val="0"/>
      <w:marBottom w:val="0"/>
      <w:divBdr>
        <w:top w:val="none" w:sz="0" w:space="0" w:color="auto"/>
        <w:left w:val="none" w:sz="0" w:space="0" w:color="auto"/>
        <w:bottom w:val="none" w:sz="0" w:space="0" w:color="auto"/>
        <w:right w:val="none" w:sz="0" w:space="0" w:color="auto"/>
      </w:divBdr>
      <w:divsChild>
        <w:div w:id="149753040">
          <w:marLeft w:val="0"/>
          <w:marRight w:val="0"/>
          <w:marTop w:val="0"/>
          <w:marBottom w:val="0"/>
          <w:divBdr>
            <w:top w:val="none" w:sz="0" w:space="0" w:color="auto"/>
            <w:left w:val="none" w:sz="0" w:space="0" w:color="auto"/>
            <w:bottom w:val="none" w:sz="0" w:space="0" w:color="auto"/>
            <w:right w:val="none" w:sz="0" w:space="0" w:color="auto"/>
          </w:divBdr>
          <w:divsChild>
            <w:div w:id="988247008">
              <w:marLeft w:val="825"/>
              <w:marRight w:val="0"/>
              <w:marTop w:val="0"/>
              <w:marBottom w:val="0"/>
              <w:divBdr>
                <w:top w:val="none" w:sz="0" w:space="0" w:color="auto"/>
                <w:left w:val="none" w:sz="0" w:space="0" w:color="auto"/>
                <w:bottom w:val="none" w:sz="0" w:space="0" w:color="auto"/>
                <w:right w:val="none" w:sz="0" w:space="0" w:color="auto"/>
              </w:divBdr>
            </w:div>
          </w:divsChild>
        </w:div>
        <w:div w:id="567039631">
          <w:marLeft w:val="0"/>
          <w:marRight w:val="0"/>
          <w:marTop w:val="0"/>
          <w:marBottom w:val="0"/>
          <w:divBdr>
            <w:top w:val="none" w:sz="0" w:space="0" w:color="auto"/>
            <w:left w:val="none" w:sz="0" w:space="0" w:color="auto"/>
            <w:bottom w:val="none" w:sz="0" w:space="0" w:color="auto"/>
            <w:right w:val="none" w:sz="0" w:space="0" w:color="auto"/>
          </w:divBdr>
          <w:divsChild>
            <w:div w:id="407003797">
              <w:marLeft w:val="825"/>
              <w:marRight w:val="0"/>
              <w:marTop w:val="0"/>
              <w:marBottom w:val="0"/>
              <w:divBdr>
                <w:top w:val="none" w:sz="0" w:space="0" w:color="auto"/>
                <w:left w:val="none" w:sz="0" w:space="0" w:color="auto"/>
                <w:bottom w:val="none" w:sz="0" w:space="0" w:color="auto"/>
                <w:right w:val="none" w:sz="0" w:space="0" w:color="auto"/>
              </w:divBdr>
            </w:div>
          </w:divsChild>
        </w:div>
        <w:div w:id="971981569">
          <w:marLeft w:val="0"/>
          <w:marRight w:val="0"/>
          <w:marTop w:val="0"/>
          <w:marBottom w:val="0"/>
          <w:divBdr>
            <w:top w:val="none" w:sz="0" w:space="0" w:color="auto"/>
            <w:left w:val="none" w:sz="0" w:space="0" w:color="auto"/>
            <w:bottom w:val="none" w:sz="0" w:space="0" w:color="auto"/>
            <w:right w:val="none" w:sz="0" w:space="0" w:color="auto"/>
          </w:divBdr>
          <w:divsChild>
            <w:div w:id="1174690537">
              <w:marLeft w:val="825"/>
              <w:marRight w:val="0"/>
              <w:marTop w:val="0"/>
              <w:marBottom w:val="0"/>
              <w:divBdr>
                <w:top w:val="none" w:sz="0" w:space="0" w:color="auto"/>
                <w:left w:val="none" w:sz="0" w:space="0" w:color="auto"/>
                <w:bottom w:val="none" w:sz="0" w:space="0" w:color="auto"/>
                <w:right w:val="none" w:sz="0" w:space="0" w:color="auto"/>
              </w:divBdr>
            </w:div>
          </w:divsChild>
        </w:div>
        <w:div w:id="1175416067">
          <w:marLeft w:val="0"/>
          <w:marRight w:val="0"/>
          <w:marTop w:val="0"/>
          <w:marBottom w:val="0"/>
          <w:divBdr>
            <w:top w:val="none" w:sz="0" w:space="0" w:color="auto"/>
            <w:left w:val="none" w:sz="0" w:space="0" w:color="auto"/>
            <w:bottom w:val="none" w:sz="0" w:space="0" w:color="auto"/>
            <w:right w:val="none" w:sz="0" w:space="0" w:color="auto"/>
          </w:divBdr>
          <w:divsChild>
            <w:div w:id="2093500703">
              <w:marLeft w:val="825"/>
              <w:marRight w:val="0"/>
              <w:marTop w:val="0"/>
              <w:marBottom w:val="0"/>
              <w:divBdr>
                <w:top w:val="none" w:sz="0" w:space="0" w:color="auto"/>
                <w:left w:val="none" w:sz="0" w:space="0" w:color="auto"/>
                <w:bottom w:val="none" w:sz="0" w:space="0" w:color="auto"/>
                <w:right w:val="none" w:sz="0" w:space="0" w:color="auto"/>
              </w:divBdr>
            </w:div>
          </w:divsChild>
        </w:div>
        <w:div w:id="1827088979">
          <w:marLeft w:val="0"/>
          <w:marRight w:val="0"/>
          <w:marTop w:val="0"/>
          <w:marBottom w:val="0"/>
          <w:divBdr>
            <w:top w:val="none" w:sz="0" w:space="0" w:color="auto"/>
            <w:left w:val="none" w:sz="0" w:space="0" w:color="auto"/>
            <w:bottom w:val="none" w:sz="0" w:space="0" w:color="auto"/>
            <w:right w:val="none" w:sz="0" w:space="0" w:color="auto"/>
          </w:divBdr>
          <w:divsChild>
            <w:div w:id="70368040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581060682">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4744977">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771387936">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34179797">
      <w:bodyDiv w:val="1"/>
      <w:marLeft w:val="0"/>
      <w:marRight w:val="0"/>
      <w:marTop w:val="0"/>
      <w:marBottom w:val="0"/>
      <w:divBdr>
        <w:top w:val="none" w:sz="0" w:space="0" w:color="auto"/>
        <w:left w:val="none" w:sz="0" w:space="0" w:color="auto"/>
        <w:bottom w:val="none" w:sz="0" w:space="0" w:color="auto"/>
        <w:right w:val="none" w:sz="0" w:space="0" w:color="auto"/>
      </w:divBdr>
      <w:divsChild>
        <w:div w:id="1642423075">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8678">
      <w:bodyDiv w:val="1"/>
      <w:marLeft w:val="0"/>
      <w:marRight w:val="0"/>
      <w:marTop w:val="0"/>
      <w:marBottom w:val="0"/>
      <w:divBdr>
        <w:top w:val="none" w:sz="0" w:space="0" w:color="auto"/>
        <w:left w:val="none" w:sz="0" w:space="0" w:color="auto"/>
        <w:bottom w:val="none" w:sz="0" w:space="0" w:color="auto"/>
        <w:right w:val="none" w:sz="0" w:space="0" w:color="auto"/>
      </w:divBdr>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01371163">
      <w:bodyDiv w:val="1"/>
      <w:marLeft w:val="0"/>
      <w:marRight w:val="0"/>
      <w:marTop w:val="0"/>
      <w:marBottom w:val="0"/>
      <w:divBdr>
        <w:top w:val="none" w:sz="0" w:space="0" w:color="auto"/>
        <w:left w:val="none" w:sz="0" w:space="0" w:color="auto"/>
        <w:bottom w:val="none" w:sz="0" w:space="0" w:color="auto"/>
        <w:right w:val="none" w:sz="0" w:space="0" w:color="auto"/>
      </w:divBdr>
      <w:divsChild>
        <w:div w:id="471798198">
          <w:marLeft w:val="0"/>
          <w:marRight w:val="0"/>
          <w:marTop w:val="0"/>
          <w:marBottom w:val="0"/>
          <w:divBdr>
            <w:top w:val="none" w:sz="0" w:space="0" w:color="auto"/>
            <w:left w:val="none" w:sz="0" w:space="0" w:color="auto"/>
            <w:bottom w:val="none" w:sz="0" w:space="0" w:color="auto"/>
            <w:right w:val="none" w:sz="0" w:space="0" w:color="auto"/>
          </w:divBdr>
          <w:divsChild>
            <w:div w:id="336618620">
              <w:marLeft w:val="825"/>
              <w:marRight w:val="0"/>
              <w:marTop w:val="0"/>
              <w:marBottom w:val="0"/>
              <w:divBdr>
                <w:top w:val="none" w:sz="0" w:space="0" w:color="auto"/>
                <w:left w:val="none" w:sz="0" w:space="0" w:color="auto"/>
                <w:bottom w:val="none" w:sz="0" w:space="0" w:color="auto"/>
                <w:right w:val="none" w:sz="0" w:space="0" w:color="auto"/>
              </w:divBdr>
            </w:div>
          </w:divsChild>
        </w:div>
        <w:div w:id="508059033">
          <w:marLeft w:val="0"/>
          <w:marRight w:val="0"/>
          <w:marTop w:val="0"/>
          <w:marBottom w:val="0"/>
          <w:divBdr>
            <w:top w:val="none" w:sz="0" w:space="0" w:color="auto"/>
            <w:left w:val="none" w:sz="0" w:space="0" w:color="auto"/>
            <w:bottom w:val="none" w:sz="0" w:space="0" w:color="auto"/>
            <w:right w:val="none" w:sz="0" w:space="0" w:color="auto"/>
          </w:divBdr>
          <w:divsChild>
            <w:div w:id="1932736994">
              <w:marLeft w:val="825"/>
              <w:marRight w:val="0"/>
              <w:marTop w:val="0"/>
              <w:marBottom w:val="0"/>
              <w:divBdr>
                <w:top w:val="none" w:sz="0" w:space="0" w:color="auto"/>
                <w:left w:val="none" w:sz="0" w:space="0" w:color="auto"/>
                <w:bottom w:val="none" w:sz="0" w:space="0" w:color="auto"/>
                <w:right w:val="none" w:sz="0" w:space="0" w:color="auto"/>
              </w:divBdr>
            </w:div>
          </w:divsChild>
        </w:div>
        <w:div w:id="1254558571">
          <w:marLeft w:val="0"/>
          <w:marRight w:val="0"/>
          <w:marTop w:val="0"/>
          <w:marBottom w:val="0"/>
          <w:divBdr>
            <w:top w:val="none" w:sz="0" w:space="0" w:color="auto"/>
            <w:left w:val="none" w:sz="0" w:space="0" w:color="auto"/>
            <w:bottom w:val="none" w:sz="0" w:space="0" w:color="auto"/>
            <w:right w:val="none" w:sz="0" w:space="0" w:color="auto"/>
          </w:divBdr>
          <w:divsChild>
            <w:div w:id="137241320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9F24-74DD-476C-B8E6-32371FF3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2643</Words>
  <Characters>17204</Characters>
  <Application>Microsoft Office Word</Application>
  <DocSecurity>0</DocSecurity>
  <Lines>143</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Livia Camelia Furdui</dc:creator>
  <cp:keywords/>
  <dc:description/>
  <cp:lastModifiedBy>Alexandru Popica-Loghin</cp:lastModifiedBy>
  <cp:revision>98</cp:revision>
  <cp:lastPrinted>2022-07-28T12:48:00Z</cp:lastPrinted>
  <dcterms:created xsi:type="dcterms:W3CDTF">2022-07-29T07:32:00Z</dcterms:created>
  <dcterms:modified xsi:type="dcterms:W3CDTF">2022-09-02T08:43:00Z</dcterms:modified>
</cp:coreProperties>
</file>