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88BD" w14:textId="4C65DF11" w:rsidR="00AB5322" w:rsidRPr="00371331" w:rsidRDefault="00603BC2" w:rsidP="00371331">
      <w:pPr>
        <w:spacing w:line="276" w:lineRule="auto"/>
        <w:rPr>
          <w:rFonts w:ascii="Trebuchet MS" w:hAnsi="Trebuchet MS"/>
          <w:b/>
          <w:sz w:val="22"/>
          <w:szCs w:val="22"/>
          <w:lang w:val="ro-RO"/>
        </w:rPr>
      </w:pPr>
      <w:r w:rsidRPr="00371331">
        <w:rPr>
          <w:rFonts w:ascii="Trebuchet MS" w:hAnsi="Trebuchet MS"/>
          <w:noProof/>
          <w:sz w:val="22"/>
          <w:szCs w:val="22"/>
          <w:lang w:val="ro-RO" w:eastAsia="ro-RO"/>
        </w:rPr>
        <w:drawing>
          <wp:inline distT="0" distB="0" distL="0" distR="0" wp14:anchorId="7B2B632B" wp14:editId="4A885A36">
            <wp:extent cx="2816860" cy="902335"/>
            <wp:effectExtent l="0" t="0" r="254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p>
    <w:p w14:paraId="78D88CD0" w14:textId="269F08F7" w:rsidR="00D34975" w:rsidRPr="00371331" w:rsidRDefault="00D34975" w:rsidP="00371331">
      <w:pPr>
        <w:spacing w:line="276" w:lineRule="auto"/>
        <w:jc w:val="center"/>
        <w:rPr>
          <w:rFonts w:ascii="Trebuchet MS" w:hAnsi="Trebuchet MS"/>
          <w:b/>
          <w:sz w:val="22"/>
          <w:szCs w:val="22"/>
          <w:lang w:val="ro-RO"/>
        </w:rPr>
      </w:pPr>
    </w:p>
    <w:p w14:paraId="3E27B9E2" w14:textId="1512D7E4" w:rsidR="00D34975" w:rsidRPr="00371331" w:rsidRDefault="00D34975" w:rsidP="00371331">
      <w:pPr>
        <w:spacing w:line="276" w:lineRule="auto"/>
        <w:jc w:val="center"/>
        <w:rPr>
          <w:rFonts w:ascii="Trebuchet MS" w:hAnsi="Trebuchet MS"/>
          <w:b/>
          <w:sz w:val="22"/>
          <w:szCs w:val="22"/>
          <w:lang w:val="ro-RO"/>
        </w:rPr>
      </w:pPr>
    </w:p>
    <w:p w14:paraId="0EF0EF91" w14:textId="77777777" w:rsidR="00D34975" w:rsidRPr="00371331" w:rsidRDefault="00D34975" w:rsidP="00371331">
      <w:pPr>
        <w:spacing w:line="276" w:lineRule="auto"/>
        <w:jc w:val="center"/>
        <w:rPr>
          <w:rFonts w:ascii="Trebuchet MS" w:hAnsi="Trebuchet MS"/>
          <w:b/>
          <w:sz w:val="22"/>
          <w:szCs w:val="22"/>
          <w:lang w:val="ro-RO"/>
        </w:rPr>
      </w:pPr>
    </w:p>
    <w:p w14:paraId="7B8B79AC" w14:textId="77777777" w:rsidR="00653CBA" w:rsidRPr="00371331" w:rsidRDefault="002B426F"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NOTĂ DE FUNDAMENTARE</w:t>
      </w:r>
    </w:p>
    <w:p w14:paraId="30C7B279" w14:textId="77777777" w:rsidR="00006E1E" w:rsidRPr="00371331" w:rsidRDefault="00006E1E" w:rsidP="00371331">
      <w:pPr>
        <w:spacing w:line="276" w:lineRule="auto"/>
        <w:jc w:val="center"/>
        <w:rPr>
          <w:rFonts w:ascii="Trebuchet MS" w:hAnsi="Trebuchet MS"/>
          <w:b/>
          <w:sz w:val="22"/>
          <w:szCs w:val="22"/>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117E76" w:rsidRPr="00371331" w14:paraId="01FA5BEA" w14:textId="77777777" w:rsidTr="004D0BDC">
        <w:trPr>
          <w:trHeight w:val="444"/>
        </w:trPr>
        <w:tc>
          <w:tcPr>
            <w:tcW w:w="10349" w:type="dxa"/>
            <w:tcBorders>
              <w:top w:val="single" w:sz="4" w:space="0" w:color="auto"/>
              <w:left w:val="single" w:sz="4" w:space="0" w:color="auto"/>
              <w:bottom w:val="single" w:sz="4" w:space="0" w:color="auto"/>
              <w:right w:val="single" w:sz="4" w:space="0" w:color="auto"/>
            </w:tcBorders>
          </w:tcPr>
          <w:p w14:paraId="78169083" w14:textId="77777777" w:rsidR="00822273" w:rsidRPr="00371331" w:rsidRDefault="00822273" w:rsidP="00371331">
            <w:pPr>
              <w:spacing w:line="276" w:lineRule="auto"/>
              <w:jc w:val="center"/>
              <w:rPr>
                <w:rFonts w:ascii="Trebuchet MS" w:hAnsi="Trebuchet MS"/>
                <w:b/>
                <w:sz w:val="22"/>
                <w:szCs w:val="22"/>
                <w:lang w:val="ro-RO"/>
              </w:rPr>
            </w:pPr>
          </w:p>
          <w:p w14:paraId="14B2F983" w14:textId="1452E3B8" w:rsidR="00822273" w:rsidRPr="00371331" w:rsidRDefault="00371331"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Secțiunea</w:t>
            </w:r>
            <w:r w:rsidR="00822273" w:rsidRPr="00371331">
              <w:rPr>
                <w:rFonts w:ascii="Trebuchet MS" w:hAnsi="Trebuchet MS"/>
                <w:b/>
                <w:sz w:val="22"/>
                <w:szCs w:val="22"/>
                <w:lang w:val="ro-RO"/>
              </w:rPr>
              <w:t xml:space="preserve"> 1 </w:t>
            </w:r>
          </w:p>
          <w:p w14:paraId="311ADD40" w14:textId="77777777" w:rsidR="00822273" w:rsidRPr="00371331" w:rsidRDefault="00822273"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Titlul proiectului de act normativ</w:t>
            </w:r>
          </w:p>
          <w:p w14:paraId="6EA69EBD" w14:textId="77777777" w:rsidR="00867EC9" w:rsidRPr="00371331" w:rsidRDefault="00867EC9" w:rsidP="00371331">
            <w:pPr>
              <w:spacing w:line="276" w:lineRule="auto"/>
              <w:jc w:val="center"/>
              <w:rPr>
                <w:rFonts w:ascii="Trebuchet MS" w:hAnsi="Trebuchet MS"/>
                <w:b/>
                <w:sz w:val="22"/>
                <w:szCs w:val="22"/>
                <w:lang w:val="ro-RO"/>
              </w:rPr>
            </w:pPr>
          </w:p>
          <w:p w14:paraId="0924A53C" w14:textId="77777777" w:rsidR="00867EC9" w:rsidRPr="00371331" w:rsidRDefault="00867EC9" w:rsidP="00371331">
            <w:pPr>
              <w:spacing w:after="120" w:line="276" w:lineRule="auto"/>
              <w:ind w:left="357" w:firstLine="3"/>
              <w:jc w:val="center"/>
              <w:rPr>
                <w:rFonts w:ascii="Trebuchet MS" w:hAnsi="Trebuchet MS"/>
                <w:b/>
                <w:sz w:val="22"/>
                <w:szCs w:val="22"/>
                <w:lang w:val="ro-RO"/>
              </w:rPr>
            </w:pPr>
            <w:r w:rsidRPr="00371331">
              <w:rPr>
                <w:rFonts w:ascii="Trebuchet MS" w:hAnsi="Trebuchet MS"/>
                <w:b/>
                <w:sz w:val="22"/>
                <w:szCs w:val="22"/>
                <w:lang w:val="ro-RO"/>
              </w:rPr>
              <w:t>HOTĂRÂRE</w:t>
            </w:r>
          </w:p>
          <w:p w14:paraId="486C5A57" w14:textId="35F9D7A4" w:rsidR="00953E98" w:rsidRPr="00371331" w:rsidRDefault="00867EC9" w:rsidP="00371331">
            <w:pPr>
              <w:spacing w:after="120" w:line="276" w:lineRule="auto"/>
              <w:ind w:left="357" w:firstLine="6"/>
              <w:jc w:val="center"/>
              <w:rPr>
                <w:rFonts w:ascii="Trebuchet MS" w:hAnsi="Trebuchet MS"/>
                <w:sz w:val="22"/>
                <w:szCs w:val="22"/>
                <w:lang w:val="ro-RO"/>
              </w:rPr>
            </w:pPr>
            <w:r w:rsidRPr="00371331">
              <w:rPr>
                <w:rFonts w:ascii="Trebuchet MS" w:hAnsi="Trebuchet MS"/>
                <w:b/>
                <w:sz w:val="22"/>
                <w:szCs w:val="22"/>
                <w:lang w:val="ro-RO"/>
              </w:rPr>
              <w:t xml:space="preserve"> </w:t>
            </w:r>
            <w:r w:rsidR="009045E9" w:rsidRPr="00371331">
              <w:rPr>
                <w:rFonts w:ascii="Trebuchet MS" w:hAnsi="Trebuchet MS"/>
                <w:sz w:val="22"/>
                <w:szCs w:val="22"/>
                <w:lang w:val="ro-RO"/>
              </w:rPr>
              <w:t xml:space="preserve">pentru aprobarea indicatorilor </w:t>
            </w:r>
            <w:proofErr w:type="spellStart"/>
            <w:r w:rsidR="009045E9" w:rsidRPr="00371331">
              <w:rPr>
                <w:rFonts w:ascii="Trebuchet MS" w:hAnsi="Trebuchet MS"/>
                <w:sz w:val="22"/>
                <w:szCs w:val="22"/>
                <w:lang w:val="ro-RO"/>
              </w:rPr>
              <w:t>tehnico</w:t>
            </w:r>
            <w:proofErr w:type="spellEnd"/>
            <w:r w:rsidR="009045E9" w:rsidRPr="00371331">
              <w:rPr>
                <w:rFonts w:ascii="Trebuchet MS" w:hAnsi="Trebuchet MS"/>
                <w:sz w:val="22"/>
                <w:szCs w:val="22"/>
                <w:lang w:val="ro-RO"/>
              </w:rPr>
              <w:t>-economici ai obiectivului de investiții</w:t>
            </w:r>
            <w:r w:rsidR="00953E98" w:rsidRPr="00371331">
              <w:rPr>
                <w:rFonts w:ascii="Trebuchet MS" w:hAnsi="Trebuchet MS"/>
                <w:sz w:val="22"/>
                <w:szCs w:val="22"/>
                <w:lang w:val="ro-RO"/>
              </w:rPr>
              <w:t xml:space="preserve"> </w:t>
            </w:r>
          </w:p>
          <w:p w14:paraId="559EB296" w14:textId="77777777" w:rsidR="007F7A5C" w:rsidRPr="00371331" w:rsidRDefault="00953E98" w:rsidP="00371331">
            <w:pPr>
              <w:spacing w:after="120" w:line="276" w:lineRule="auto"/>
              <w:ind w:left="357" w:firstLine="6"/>
              <w:jc w:val="center"/>
              <w:rPr>
                <w:rFonts w:ascii="Trebuchet MS" w:hAnsi="Trebuchet MS"/>
                <w:b/>
                <w:bCs/>
                <w:sz w:val="22"/>
                <w:szCs w:val="22"/>
                <w:lang w:val="ro-RO"/>
              </w:rPr>
            </w:pPr>
            <w:r w:rsidRPr="00371331">
              <w:rPr>
                <w:rFonts w:ascii="Trebuchet MS" w:hAnsi="Trebuchet MS"/>
                <w:b/>
                <w:sz w:val="22"/>
                <w:szCs w:val="22"/>
                <w:lang w:val="ro-RO"/>
              </w:rPr>
              <w:t>„</w:t>
            </w:r>
            <w:r w:rsidR="007F7A5C" w:rsidRPr="00371331">
              <w:rPr>
                <w:rFonts w:ascii="Trebuchet MS" w:hAnsi="Trebuchet MS"/>
                <w:b/>
                <w:bCs/>
                <w:sz w:val="22"/>
                <w:szCs w:val="22"/>
                <w:lang w:val="ro-RO"/>
              </w:rPr>
              <w:t>Reparații capitale și modernizare Palatul de Justiție Cluj, situat în municipiul Cluj-Napoca,</w:t>
            </w:r>
          </w:p>
          <w:p w14:paraId="5DE3A9EA" w14:textId="5162C7FA" w:rsidR="00867EC9" w:rsidRPr="00371331" w:rsidRDefault="007F7A5C" w:rsidP="00371331">
            <w:pPr>
              <w:spacing w:after="120" w:line="276" w:lineRule="auto"/>
              <w:ind w:left="357" w:firstLine="6"/>
              <w:jc w:val="center"/>
              <w:rPr>
                <w:rFonts w:ascii="Trebuchet MS" w:hAnsi="Trebuchet MS"/>
                <w:b/>
                <w:sz w:val="22"/>
                <w:szCs w:val="22"/>
                <w:lang w:val="ro-RO"/>
              </w:rPr>
            </w:pPr>
            <w:r w:rsidRPr="00371331">
              <w:rPr>
                <w:rFonts w:ascii="Trebuchet MS" w:hAnsi="Trebuchet MS"/>
                <w:b/>
                <w:bCs/>
                <w:sz w:val="22"/>
                <w:szCs w:val="22"/>
                <w:lang w:val="ro-RO"/>
              </w:rPr>
              <w:t xml:space="preserve"> P-ța Ștefan cel Mare, nr.1, jud. Cluj</w:t>
            </w:r>
            <w:r w:rsidR="00E7085B" w:rsidRPr="00371331">
              <w:rPr>
                <w:rFonts w:ascii="Trebuchet MS" w:hAnsi="Trebuchet MS"/>
                <w:b/>
                <w:sz w:val="22"/>
                <w:szCs w:val="22"/>
                <w:lang w:val="ro-RO"/>
              </w:rPr>
              <w:t>”</w:t>
            </w:r>
          </w:p>
        </w:tc>
      </w:tr>
    </w:tbl>
    <w:p w14:paraId="05BF7BC3" w14:textId="77777777" w:rsidR="00146E5F" w:rsidRPr="00371331" w:rsidRDefault="00146E5F" w:rsidP="00371331">
      <w:pPr>
        <w:spacing w:line="276" w:lineRule="auto"/>
        <w:rPr>
          <w:rFonts w:ascii="Trebuchet MS" w:hAnsi="Trebuchet MS"/>
          <w:b/>
          <w:sz w:val="22"/>
          <w:szCs w:val="22"/>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2"/>
      </w:tblGrid>
      <w:tr w:rsidR="00117E76" w:rsidRPr="00371331" w14:paraId="146A34AF" w14:textId="77777777" w:rsidTr="00570176">
        <w:trPr>
          <w:trHeight w:val="655"/>
        </w:trPr>
        <w:tc>
          <w:tcPr>
            <w:tcW w:w="10349" w:type="dxa"/>
            <w:gridSpan w:val="2"/>
            <w:tcBorders>
              <w:top w:val="single" w:sz="4" w:space="0" w:color="auto"/>
              <w:left w:val="single" w:sz="4" w:space="0" w:color="auto"/>
              <w:bottom w:val="single" w:sz="4" w:space="0" w:color="auto"/>
              <w:right w:val="single" w:sz="4" w:space="0" w:color="auto"/>
            </w:tcBorders>
          </w:tcPr>
          <w:p w14:paraId="320C0592" w14:textId="7AA977D7" w:rsidR="00570176" w:rsidRPr="00371331" w:rsidRDefault="00371331"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Secțiunea</w:t>
            </w:r>
            <w:r w:rsidR="00570176" w:rsidRPr="00371331">
              <w:rPr>
                <w:rFonts w:ascii="Trebuchet MS" w:hAnsi="Trebuchet MS"/>
                <w:b/>
                <w:sz w:val="22"/>
                <w:szCs w:val="22"/>
                <w:lang w:val="ro-RO"/>
              </w:rPr>
              <w:t xml:space="preserve"> a 2-a </w:t>
            </w:r>
          </w:p>
          <w:p w14:paraId="123E76FA" w14:textId="77777777" w:rsidR="00570176" w:rsidRPr="00371331" w:rsidRDefault="00570176"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Motivul emiterii actului normativ</w:t>
            </w:r>
          </w:p>
          <w:p w14:paraId="592FA8C3" w14:textId="77777777" w:rsidR="005562B7" w:rsidRPr="00371331" w:rsidRDefault="005562B7" w:rsidP="00371331">
            <w:pPr>
              <w:spacing w:line="276" w:lineRule="auto"/>
              <w:jc w:val="both"/>
              <w:rPr>
                <w:rFonts w:ascii="Trebuchet MS" w:hAnsi="Trebuchet MS"/>
                <w:sz w:val="22"/>
                <w:szCs w:val="22"/>
                <w:lang w:val="ro-RO" w:eastAsia="ro-RO"/>
              </w:rPr>
            </w:pPr>
          </w:p>
        </w:tc>
      </w:tr>
      <w:tr w:rsidR="00117E76" w:rsidRPr="00371331" w14:paraId="5926F64F" w14:textId="77777777" w:rsidTr="00CC395F">
        <w:trPr>
          <w:trHeight w:val="841"/>
        </w:trPr>
        <w:tc>
          <w:tcPr>
            <w:tcW w:w="2127" w:type="dxa"/>
            <w:tcBorders>
              <w:top w:val="single" w:sz="4" w:space="0" w:color="auto"/>
              <w:left w:val="single" w:sz="4" w:space="0" w:color="auto"/>
              <w:bottom w:val="single" w:sz="4" w:space="0" w:color="auto"/>
              <w:right w:val="single" w:sz="4" w:space="0" w:color="auto"/>
            </w:tcBorders>
          </w:tcPr>
          <w:p w14:paraId="6996C686" w14:textId="6555144E" w:rsidR="00E7085B" w:rsidRPr="00371331" w:rsidRDefault="000C06E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1</w:t>
            </w:r>
            <w:r w:rsidR="00E7085B" w:rsidRPr="00371331">
              <w:rPr>
                <w:rFonts w:ascii="Trebuchet MS" w:hAnsi="Trebuchet MS"/>
                <w:sz w:val="22"/>
                <w:szCs w:val="22"/>
                <w:lang w:val="ro-RO"/>
              </w:rPr>
              <w:t xml:space="preserve">.Descrierea </w:t>
            </w:r>
            <w:r w:rsidR="00371331" w:rsidRPr="00371331">
              <w:rPr>
                <w:rFonts w:ascii="Trebuchet MS" w:hAnsi="Trebuchet MS"/>
                <w:sz w:val="22"/>
                <w:szCs w:val="22"/>
                <w:lang w:val="ro-RO"/>
              </w:rPr>
              <w:t>situației</w:t>
            </w:r>
            <w:r w:rsidR="00E7085B" w:rsidRPr="00371331">
              <w:rPr>
                <w:rFonts w:ascii="Trebuchet MS" w:hAnsi="Trebuchet MS"/>
                <w:sz w:val="22"/>
                <w:szCs w:val="22"/>
                <w:lang w:val="ro-RO"/>
              </w:rPr>
              <w:t xml:space="preserve"> actuale</w:t>
            </w:r>
          </w:p>
          <w:p w14:paraId="584AEFC6" w14:textId="77777777" w:rsidR="00E7085B" w:rsidRPr="00371331" w:rsidRDefault="00E7085B" w:rsidP="00371331">
            <w:pPr>
              <w:spacing w:line="276" w:lineRule="auto"/>
              <w:jc w:val="center"/>
              <w:rPr>
                <w:rFonts w:ascii="Trebuchet MS" w:hAnsi="Trebuchet MS"/>
                <w:sz w:val="22"/>
                <w:szCs w:val="22"/>
                <w:lang w:val="ro-RO"/>
              </w:rPr>
            </w:pPr>
          </w:p>
        </w:tc>
        <w:tc>
          <w:tcPr>
            <w:tcW w:w="8222" w:type="dxa"/>
            <w:tcBorders>
              <w:top w:val="single" w:sz="4" w:space="0" w:color="auto"/>
              <w:left w:val="single" w:sz="4" w:space="0" w:color="auto"/>
              <w:bottom w:val="single" w:sz="4" w:space="0" w:color="auto"/>
              <w:right w:val="single" w:sz="4" w:space="0" w:color="auto"/>
            </w:tcBorders>
          </w:tcPr>
          <w:p w14:paraId="10E86C79" w14:textId="77777777" w:rsidR="00110533" w:rsidRPr="00371331" w:rsidRDefault="00110533" w:rsidP="00371331">
            <w:pPr>
              <w:spacing w:line="276" w:lineRule="auto"/>
              <w:jc w:val="both"/>
              <w:rPr>
                <w:rFonts w:ascii="Trebuchet MS" w:hAnsi="Trebuchet MS" w:cs="Arial"/>
                <w:bCs/>
                <w:iCs/>
                <w:sz w:val="22"/>
                <w:szCs w:val="22"/>
                <w:lang w:val="ro-RO"/>
              </w:rPr>
            </w:pPr>
          </w:p>
          <w:p w14:paraId="361E3101" w14:textId="175C432D" w:rsidR="00110533" w:rsidRPr="00371331" w:rsidRDefault="00110533" w:rsidP="00371331">
            <w:pPr>
              <w:spacing w:line="276" w:lineRule="auto"/>
              <w:jc w:val="both"/>
              <w:rPr>
                <w:rFonts w:ascii="Trebuchet MS" w:hAnsi="Trebuchet MS"/>
                <w:strike/>
                <w:sz w:val="22"/>
                <w:szCs w:val="22"/>
                <w:lang w:val="ro-RO" w:eastAsia="ro-RO"/>
              </w:rPr>
            </w:pPr>
            <w:r w:rsidRPr="00371331">
              <w:rPr>
                <w:rFonts w:ascii="Trebuchet MS" w:hAnsi="Trebuchet MS"/>
                <w:sz w:val="22"/>
                <w:szCs w:val="22"/>
                <w:lang w:val="ro-RO" w:eastAsia="ro-RO"/>
              </w:rPr>
              <w:t xml:space="preserve">Prin avizul nr.9 din 21.03.2023 al Consiliului Interministerial de Avizare Lucrări Publice de Interes </w:t>
            </w:r>
            <w:r w:rsidR="00371331" w:rsidRPr="00371331">
              <w:rPr>
                <w:rFonts w:ascii="Trebuchet MS" w:hAnsi="Trebuchet MS"/>
                <w:sz w:val="22"/>
                <w:szCs w:val="22"/>
                <w:lang w:val="ro-RO" w:eastAsia="ro-RO"/>
              </w:rPr>
              <w:t>Național</w:t>
            </w:r>
            <w:r w:rsidRPr="00371331">
              <w:rPr>
                <w:rFonts w:ascii="Trebuchet MS" w:hAnsi="Trebuchet MS"/>
                <w:sz w:val="22"/>
                <w:szCs w:val="22"/>
                <w:lang w:val="ro-RO" w:eastAsia="ro-RO"/>
              </w:rPr>
              <w:t xml:space="preserve"> </w:t>
            </w:r>
            <w:r w:rsidR="00371331" w:rsidRPr="00371331">
              <w:rPr>
                <w:rFonts w:ascii="Trebuchet MS" w:hAnsi="Trebuchet MS"/>
                <w:sz w:val="22"/>
                <w:szCs w:val="22"/>
                <w:lang w:val="ro-RO" w:eastAsia="ro-RO"/>
              </w:rPr>
              <w:t>și</w:t>
            </w:r>
            <w:r w:rsidRPr="00371331">
              <w:rPr>
                <w:rFonts w:ascii="Trebuchet MS" w:hAnsi="Trebuchet MS"/>
                <w:sz w:val="22"/>
                <w:szCs w:val="22"/>
                <w:lang w:val="ro-RO" w:eastAsia="ro-RO"/>
              </w:rPr>
              <w:t xml:space="preserve"> </w:t>
            </w:r>
            <w:r w:rsidR="00371331" w:rsidRPr="00371331">
              <w:rPr>
                <w:rFonts w:ascii="Trebuchet MS" w:hAnsi="Trebuchet MS"/>
                <w:sz w:val="22"/>
                <w:szCs w:val="22"/>
                <w:lang w:val="ro-RO" w:eastAsia="ro-RO"/>
              </w:rPr>
              <w:t>Locuințe</w:t>
            </w:r>
            <w:r w:rsidRPr="00371331">
              <w:rPr>
                <w:rFonts w:ascii="Trebuchet MS" w:hAnsi="Trebuchet MS"/>
                <w:sz w:val="22"/>
                <w:szCs w:val="22"/>
                <w:lang w:val="ro-RO" w:eastAsia="ro-RO"/>
              </w:rPr>
              <w:t xml:space="preserve">, emis conform Hotărârii Guvernului nr. 150/2010 pentru </w:t>
            </w:r>
            <w:r w:rsidR="00371331" w:rsidRPr="00371331">
              <w:rPr>
                <w:rFonts w:ascii="Trebuchet MS" w:hAnsi="Trebuchet MS"/>
                <w:sz w:val="22"/>
                <w:szCs w:val="22"/>
                <w:lang w:val="ro-RO" w:eastAsia="ro-RO"/>
              </w:rPr>
              <w:t>înființarea</w:t>
            </w:r>
            <w:r w:rsidRPr="00371331">
              <w:rPr>
                <w:rFonts w:ascii="Trebuchet MS" w:hAnsi="Trebuchet MS"/>
                <w:sz w:val="22"/>
                <w:szCs w:val="22"/>
                <w:lang w:val="ro-RO" w:eastAsia="ro-RO"/>
              </w:rPr>
              <w:t xml:space="preserve">, organizarea </w:t>
            </w:r>
            <w:r w:rsidR="00371331" w:rsidRPr="00371331">
              <w:rPr>
                <w:rFonts w:ascii="Trebuchet MS" w:hAnsi="Trebuchet MS"/>
                <w:sz w:val="22"/>
                <w:szCs w:val="22"/>
                <w:lang w:val="ro-RO" w:eastAsia="ro-RO"/>
              </w:rPr>
              <w:t>și</w:t>
            </w:r>
            <w:r w:rsidRPr="00371331">
              <w:rPr>
                <w:rFonts w:ascii="Trebuchet MS" w:hAnsi="Trebuchet MS"/>
                <w:sz w:val="22"/>
                <w:szCs w:val="22"/>
                <w:lang w:val="ro-RO" w:eastAsia="ro-RO"/>
              </w:rPr>
              <w:t xml:space="preserve"> </w:t>
            </w:r>
            <w:r w:rsidR="00371331" w:rsidRPr="00371331">
              <w:rPr>
                <w:rFonts w:ascii="Trebuchet MS" w:hAnsi="Trebuchet MS"/>
                <w:sz w:val="22"/>
                <w:szCs w:val="22"/>
                <w:lang w:val="ro-RO" w:eastAsia="ro-RO"/>
              </w:rPr>
              <w:t>funcționarea</w:t>
            </w:r>
            <w:r w:rsidRPr="00371331">
              <w:rPr>
                <w:rFonts w:ascii="Trebuchet MS" w:hAnsi="Trebuchet MS"/>
                <w:sz w:val="22"/>
                <w:szCs w:val="22"/>
                <w:lang w:val="ro-RO" w:eastAsia="ro-RO"/>
              </w:rPr>
              <w:t xml:space="preserve"> Consiliului Interministerial de Avizare Lucrări Publice de Interes </w:t>
            </w:r>
            <w:r w:rsidR="00371331" w:rsidRPr="00371331">
              <w:rPr>
                <w:rFonts w:ascii="Trebuchet MS" w:hAnsi="Trebuchet MS"/>
                <w:sz w:val="22"/>
                <w:szCs w:val="22"/>
                <w:lang w:val="ro-RO" w:eastAsia="ro-RO"/>
              </w:rPr>
              <w:t>Național</w:t>
            </w:r>
            <w:r w:rsidRPr="00371331">
              <w:rPr>
                <w:rFonts w:ascii="Trebuchet MS" w:hAnsi="Trebuchet MS"/>
                <w:sz w:val="22"/>
                <w:szCs w:val="22"/>
                <w:lang w:val="ro-RO" w:eastAsia="ro-RO"/>
              </w:rPr>
              <w:t xml:space="preserve"> </w:t>
            </w:r>
            <w:r w:rsidR="00371331" w:rsidRPr="00371331">
              <w:rPr>
                <w:rFonts w:ascii="Trebuchet MS" w:hAnsi="Trebuchet MS"/>
                <w:sz w:val="22"/>
                <w:szCs w:val="22"/>
                <w:lang w:val="ro-RO" w:eastAsia="ro-RO"/>
              </w:rPr>
              <w:t>și</w:t>
            </w:r>
            <w:r w:rsidRPr="00371331">
              <w:rPr>
                <w:rFonts w:ascii="Trebuchet MS" w:hAnsi="Trebuchet MS"/>
                <w:sz w:val="22"/>
                <w:szCs w:val="22"/>
                <w:lang w:val="ro-RO" w:eastAsia="ro-RO"/>
              </w:rPr>
              <w:t xml:space="preserve"> </w:t>
            </w:r>
            <w:r w:rsidR="00371331" w:rsidRPr="00371331">
              <w:rPr>
                <w:rFonts w:ascii="Trebuchet MS" w:hAnsi="Trebuchet MS"/>
                <w:sz w:val="22"/>
                <w:szCs w:val="22"/>
                <w:lang w:val="ro-RO" w:eastAsia="ro-RO"/>
              </w:rPr>
              <w:t>Locuințe</w:t>
            </w:r>
            <w:r w:rsidRPr="00371331">
              <w:rPr>
                <w:rFonts w:ascii="Trebuchet MS" w:hAnsi="Trebuchet MS"/>
                <w:sz w:val="22"/>
                <w:szCs w:val="22"/>
                <w:lang w:val="ro-RO" w:eastAsia="ro-RO"/>
              </w:rPr>
              <w:t xml:space="preserve">, cu modificările și completările ulterioare, au fost avizați indicatorii </w:t>
            </w:r>
            <w:proofErr w:type="spellStart"/>
            <w:r w:rsidRPr="00371331">
              <w:rPr>
                <w:rFonts w:ascii="Trebuchet MS" w:hAnsi="Trebuchet MS"/>
                <w:sz w:val="22"/>
                <w:szCs w:val="22"/>
                <w:lang w:val="ro-RO" w:eastAsia="ro-RO"/>
              </w:rPr>
              <w:t>tehnico</w:t>
            </w:r>
            <w:proofErr w:type="spellEnd"/>
            <w:r w:rsidRPr="00371331">
              <w:rPr>
                <w:rFonts w:ascii="Trebuchet MS" w:hAnsi="Trebuchet MS"/>
                <w:sz w:val="22"/>
                <w:szCs w:val="22"/>
                <w:lang w:val="ro-RO" w:eastAsia="ro-RO"/>
              </w:rPr>
              <w:t>-economici ai obiectivului de investiții „ Reparații capitale și modernizare Palatul de Justiție Cluj”.</w:t>
            </w:r>
          </w:p>
          <w:p w14:paraId="1FCCBA1F" w14:textId="62BC59DF" w:rsidR="00D44A91" w:rsidRPr="00371331" w:rsidRDefault="00D44A91" w:rsidP="00371331">
            <w:pPr>
              <w:spacing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 xml:space="preserve">Imobilul este situat in zona centrala a Municipiului Cluj Napoca, în Piața Ștefan cel Mare nr. 1.  </w:t>
            </w:r>
            <w:r w:rsidR="00371331">
              <w:rPr>
                <w:rFonts w:ascii="Trebuchet MS" w:hAnsi="Trebuchet MS" w:cs="Arial"/>
                <w:bCs/>
                <w:iCs/>
                <w:sz w:val="22"/>
                <w:szCs w:val="22"/>
                <w:lang w:val="ro-RO"/>
              </w:rPr>
              <w:t>În</w:t>
            </w:r>
            <w:r w:rsidRPr="00371331">
              <w:rPr>
                <w:rFonts w:ascii="Trebuchet MS" w:hAnsi="Trebuchet MS" w:cs="Arial"/>
                <w:bCs/>
                <w:iCs/>
                <w:sz w:val="22"/>
                <w:szCs w:val="22"/>
                <w:lang w:val="ro-RO"/>
              </w:rPr>
              <w:t xml:space="preserve"> conformitate cu prevederile PUG aprobat cu HCM Cluj-Napoca nr. 493 din 22 decembrie 2014, terenul se afla CP C2 – Zona Centrală situată în afara Incintei Fortificate</w:t>
            </w:r>
            <w:r w:rsidR="00371331">
              <w:rPr>
                <w:rFonts w:ascii="Trebuchet MS" w:hAnsi="Trebuchet MS" w:cs="Arial"/>
                <w:bCs/>
                <w:iCs/>
                <w:sz w:val="22"/>
                <w:szCs w:val="22"/>
                <w:lang w:val="ro-RO"/>
              </w:rPr>
              <w:t>,</w:t>
            </w:r>
            <w:r w:rsidRPr="00371331">
              <w:rPr>
                <w:rFonts w:ascii="Trebuchet MS" w:hAnsi="Trebuchet MS" w:cs="Arial"/>
                <w:bCs/>
                <w:iCs/>
                <w:sz w:val="22"/>
                <w:szCs w:val="22"/>
                <w:lang w:val="ro-RO"/>
              </w:rPr>
              <w:t xml:space="preserve"> iar </w:t>
            </w:r>
            <w:proofErr w:type="spellStart"/>
            <w:r w:rsidRPr="00371331">
              <w:rPr>
                <w:rFonts w:ascii="Trebuchet MS" w:hAnsi="Trebuchet MS" w:cs="Arial"/>
                <w:bCs/>
                <w:iCs/>
                <w:sz w:val="22"/>
                <w:szCs w:val="22"/>
                <w:lang w:val="ro-RO"/>
              </w:rPr>
              <w:t>cladire</w:t>
            </w:r>
            <w:r w:rsidR="00371331">
              <w:rPr>
                <w:rFonts w:ascii="Trebuchet MS" w:hAnsi="Trebuchet MS" w:cs="Arial"/>
                <w:bCs/>
                <w:iCs/>
                <w:sz w:val="22"/>
                <w:szCs w:val="22"/>
                <w:lang w:val="ro-RO"/>
              </w:rPr>
              <w:t>a</w:t>
            </w:r>
            <w:proofErr w:type="spellEnd"/>
            <w:r w:rsidRPr="00371331">
              <w:rPr>
                <w:rFonts w:ascii="Trebuchet MS" w:hAnsi="Trebuchet MS" w:cs="Arial"/>
                <w:bCs/>
                <w:iCs/>
                <w:sz w:val="22"/>
                <w:szCs w:val="22"/>
                <w:lang w:val="ro-RO"/>
              </w:rPr>
              <w:t xml:space="preserve"> Palatului de </w:t>
            </w:r>
            <w:proofErr w:type="spellStart"/>
            <w:r w:rsidRPr="00371331">
              <w:rPr>
                <w:rFonts w:ascii="Trebuchet MS" w:hAnsi="Trebuchet MS" w:cs="Arial"/>
                <w:bCs/>
                <w:iCs/>
                <w:sz w:val="22"/>
                <w:szCs w:val="22"/>
                <w:lang w:val="ro-RO"/>
              </w:rPr>
              <w:t>Justitie</w:t>
            </w:r>
            <w:proofErr w:type="spellEnd"/>
            <w:r w:rsidRPr="00371331">
              <w:rPr>
                <w:rFonts w:ascii="Trebuchet MS" w:hAnsi="Trebuchet MS" w:cs="Arial"/>
                <w:bCs/>
                <w:iCs/>
                <w:sz w:val="22"/>
                <w:szCs w:val="22"/>
                <w:lang w:val="ro-RO"/>
              </w:rPr>
              <w:t xml:space="preserve"> Cluj se afla pe lista monumentelor, cod: Cj-II-B-07316, </w:t>
            </w:r>
            <w:proofErr w:type="spellStart"/>
            <w:r w:rsidRPr="00371331">
              <w:rPr>
                <w:rFonts w:ascii="Trebuchet MS" w:hAnsi="Trebuchet MS" w:cs="Arial"/>
                <w:bCs/>
                <w:iCs/>
                <w:sz w:val="22"/>
                <w:szCs w:val="22"/>
                <w:lang w:val="ro-RO"/>
              </w:rPr>
              <w:t>pozitia</w:t>
            </w:r>
            <w:proofErr w:type="spellEnd"/>
            <w:r w:rsidRPr="00371331">
              <w:rPr>
                <w:rFonts w:ascii="Trebuchet MS" w:hAnsi="Trebuchet MS" w:cs="Arial"/>
                <w:bCs/>
                <w:iCs/>
                <w:sz w:val="22"/>
                <w:szCs w:val="22"/>
                <w:lang w:val="ro-RO"/>
              </w:rPr>
              <w:t xml:space="preserve"> 13.B.076.</w:t>
            </w:r>
          </w:p>
          <w:p w14:paraId="0C0CF861" w14:textId="33B0D7FB" w:rsidR="00D44A91" w:rsidRPr="00371331" w:rsidRDefault="00371331" w:rsidP="00371331">
            <w:pPr>
              <w:spacing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Clădirea</w:t>
            </w:r>
            <w:r w:rsidR="00D44A91" w:rsidRPr="00371331">
              <w:rPr>
                <w:rFonts w:ascii="Trebuchet MS" w:hAnsi="Trebuchet MS" w:cs="Arial"/>
                <w:bCs/>
                <w:iCs/>
                <w:sz w:val="22"/>
                <w:szCs w:val="22"/>
                <w:lang w:val="ro-RO"/>
              </w:rPr>
              <w:t xml:space="preserve"> este amplasata pe un teren  cu o </w:t>
            </w:r>
            <w:r w:rsidRPr="00371331">
              <w:rPr>
                <w:rFonts w:ascii="Trebuchet MS" w:hAnsi="Trebuchet MS" w:cs="Arial"/>
                <w:bCs/>
                <w:iCs/>
                <w:sz w:val="22"/>
                <w:szCs w:val="22"/>
                <w:lang w:val="ro-RO"/>
              </w:rPr>
              <w:t>suprafață</w:t>
            </w:r>
            <w:r w:rsidR="00D44A91" w:rsidRPr="00371331">
              <w:rPr>
                <w:rFonts w:ascii="Trebuchet MS" w:hAnsi="Trebuchet MS" w:cs="Arial"/>
                <w:bCs/>
                <w:iCs/>
                <w:sz w:val="22"/>
                <w:szCs w:val="22"/>
                <w:lang w:val="ro-RO"/>
              </w:rPr>
              <w:t xml:space="preserve"> 11.568 mp, are o formă neregulată în plan, cu dimensiunile maxime generale de 82,69 m x 150,48 m. Suprafața construită este de Sc = 7.127 mp, iar suprafața desfășurată este de </w:t>
            </w:r>
            <w:proofErr w:type="spellStart"/>
            <w:r w:rsidR="00D44A91" w:rsidRPr="00371331">
              <w:rPr>
                <w:rFonts w:ascii="Trebuchet MS" w:hAnsi="Trebuchet MS" w:cs="Arial"/>
                <w:bCs/>
                <w:iCs/>
                <w:sz w:val="22"/>
                <w:szCs w:val="22"/>
                <w:lang w:val="ro-RO"/>
              </w:rPr>
              <w:t>Sd</w:t>
            </w:r>
            <w:proofErr w:type="spellEnd"/>
            <w:r w:rsidR="00D44A91" w:rsidRPr="00371331">
              <w:rPr>
                <w:rFonts w:ascii="Trebuchet MS" w:hAnsi="Trebuchet MS" w:cs="Arial"/>
                <w:bCs/>
                <w:iCs/>
                <w:sz w:val="22"/>
                <w:szCs w:val="22"/>
                <w:lang w:val="ro-RO"/>
              </w:rPr>
              <w:t xml:space="preserve"> = 23.605 mp. Înălțimea la cornișă este de 17,10 m, măsurată de la cota ±0.00 m a construcției (CTA = cca -2.04 m ... -0.725 m).</w:t>
            </w:r>
          </w:p>
          <w:p w14:paraId="68A14ECB" w14:textId="77777777" w:rsidR="00D44A91" w:rsidRPr="00371331" w:rsidRDefault="00D44A91" w:rsidP="00371331">
            <w:pPr>
              <w:spacing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Construcția existentă prezintă zone cu regim de înălțime diferit: P (Parter) / S+P+1E (Subsol + Parter + 1 Etaj) / P+2E (Parter + 2 Etaje) / S+P+2E (Subsol + Parter + 2 Etaje) / S+P+2E+M (Subsol + Parter + 2 Etaje + Mansardă) / P+3E (Parter + 3 Etaje) / S+P+3E (Subsol + Parter + 3 Etaje).</w:t>
            </w:r>
          </w:p>
          <w:p w14:paraId="0F58AC5F" w14:textId="606AEEF5" w:rsidR="00D44A91" w:rsidRPr="00371331" w:rsidRDefault="00D44A91" w:rsidP="00371331">
            <w:pPr>
              <w:spacing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Accesul auto în incinta proprietății se face din Calea Dorobanților.</w:t>
            </w:r>
          </w:p>
          <w:p w14:paraId="57D97E32" w14:textId="015E087F" w:rsidR="00D44A91" w:rsidRPr="00371331" w:rsidRDefault="00D44A91" w:rsidP="00371331">
            <w:pPr>
              <w:spacing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Amplasamentul dispune de echipare edilitară completă.</w:t>
            </w:r>
          </w:p>
          <w:p w14:paraId="36BDF080" w14:textId="42DC2D5C" w:rsidR="0075334D" w:rsidRPr="00371331" w:rsidRDefault="00D44A91" w:rsidP="00371331">
            <w:pPr>
              <w:spacing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Construcția existentă este alcătuită din trei tronsoane care au următoarele dimensiuni generale în plan:</w:t>
            </w:r>
          </w:p>
          <w:p w14:paraId="03DDA2F4" w14:textId="1797182A" w:rsidR="00D44A91" w:rsidRPr="00371331" w:rsidRDefault="00D44A91" w:rsidP="00371331">
            <w:pPr>
              <w:spacing w:line="276" w:lineRule="auto"/>
              <w:rPr>
                <w:rFonts w:ascii="Trebuchet MS" w:hAnsi="Trebuchet MS" w:cs="Arial"/>
                <w:bCs/>
                <w:iCs/>
                <w:sz w:val="22"/>
                <w:szCs w:val="22"/>
                <w:u w:val="single"/>
                <w:lang w:val="ro-RO"/>
              </w:rPr>
            </w:pPr>
            <w:r w:rsidRPr="00371331">
              <w:rPr>
                <w:rFonts w:ascii="Trebuchet MS" w:hAnsi="Trebuchet MS" w:cs="Arial"/>
                <w:bCs/>
                <w:iCs/>
                <w:sz w:val="22"/>
                <w:szCs w:val="22"/>
                <w:u w:val="single"/>
                <w:lang w:val="ro-RO"/>
              </w:rPr>
              <w:t>Tronsonul 1 (tronsonul vestic)</w:t>
            </w:r>
          </w:p>
          <w:p w14:paraId="68C120D0" w14:textId="77777777" w:rsidR="00D44A91" w:rsidRPr="00371331" w:rsidRDefault="00D44A91" w:rsidP="00371331">
            <w:pPr>
              <w:pStyle w:val="ListParagraph"/>
              <w:widowControl/>
              <w:numPr>
                <w:ilvl w:val="0"/>
                <w:numId w:val="18"/>
              </w:numPr>
              <w:suppressAutoHyphens w:val="0"/>
              <w:spacing w:line="276" w:lineRule="auto"/>
              <w:jc w:val="both"/>
              <w:rPr>
                <w:rFonts w:ascii="Trebuchet MS" w:hAnsi="Trebuchet MS" w:cs="Arial"/>
                <w:bCs/>
                <w:iCs/>
                <w:sz w:val="22"/>
                <w:szCs w:val="22"/>
              </w:rPr>
            </w:pPr>
            <w:r w:rsidRPr="00371331">
              <w:rPr>
                <w:rFonts w:ascii="Trebuchet MS" w:hAnsi="Trebuchet MS" w:cs="Arial"/>
                <w:bCs/>
                <w:iCs/>
                <w:sz w:val="22"/>
                <w:szCs w:val="22"/>
              </w:rPr>
              <w:lastRenderedPageBreak/>
              <w:t xml:space="preserve">are o formă neregulată în plan, fiind apropiată de forma unui trapez, având 7 curți interioare; </w:t>
            </w:r>
          </w:p>
          <w:p w14:paraId="5414B1EA" w14:textId="77777777" w:rsidR="00D44A91" w:rsidRPr="00371331" w:rsidRDefault="00D44A91" w:rsidP="00371331">
            <w:pPr>
              <w:pStyle w:val="ListParagraph"/>
              <w:widowControl/>
              <w:numPr>
                <w:ilvl w:val="0"/>
                <w:numId w:val="18"/>
              </w:numPr>
              <w:suppressAutoHyphens w:val="0"/>
              <w:spacing w:line="276" w:lineRule="auto"/>
              <w:jc w:val="both"/>
              <w:rPr>
                <w:rFonts w:ascii="Trebuchet MS" w:hAnsi="Trebuchet MS" w:cs="Arial"/>
                <w:bCs/>
                <w:iCs/>
                <w:sz w:val="22"/>
                <w:szCs w:val="22"/>
              </w:rPr>
            </w:pPr>
            <w:r w:rsidRPr="00371331">
              <w:rPr>
                <w:rFonts w:ascii="Trebuchet MS" w:hAnsi="Trebuchet MS" w:cs="Arial"/>
                <w:bCs/>
                <w:iCs/>
                <w:sz w:val="22"/>
                <w:szCs w:val="22"/>
              </w:rPr>
              <w:t>lungimea fațadei nordice este de cca 55,00 m, lungimea fațadei vestice este de cca 82,00 m, lungimea fațadei sudice este de cca 44,00 m, iar lungimea laturii estice este de cca 81,00 m;</w:t>
            </w:r>
          </w:p>
          <w:p w14:paraId="38FA3C7E" w14:textId="1A86B204" w:rsidR="00D44A91" w:rsidRPr="00371331" w:rsidRDefault="00D44A91" w:rsidP="00371331">
            <w:pPr>
              <w:spacing w:line="276" w:lineRule="auto"/>
              <w:jc w:val="both"/>
              <w:rPr>
                <w:rFonts w:ascii="Trebuchet MS" w:hAnsi="Trebuchet MS" w:cs="Arial"/>
                <w:bCs/>
                <w:iCs/>
                <w:sz w:val="22"/>
                <w:szCs w:val="22"/>
                <w:u w:val="single"/>
                <w:lang w:val="ro-RO"/>
              </w:rPr>
            </w:pPr>
            <w:r w:rsidRPr="00371331">
              <w:rPr>
                <w:rFonts w:ascii="Trebuchet MS" w:hAnsi="Trebuchet MS" w:cs="Arial"/>
                <w:bCs/>
                <w:iCs/>
                <w:sz w:val="22"/>
                <w:szCs w:val="22"/>
                <w:u w:val="single"/>
                <w:lang w:val="ro-RO"/>
              </w:rPr>
              <w:t>Tronsonul 2 (tronsonul central)</w:t>
            </w:r>
          </w:p>
          <w:p w14:paraId="72EF897C" w14:textId="77777777" w:rsidR="00D44A91" w:rsidRPr="00371331" w:rsidRDefault="00D44A91" w:rsidP="00371331">
            <w:pPr>
              <w:pStyle w:val="ListParagraph"/>
              <w:widowControl/>
              <w:numPr>
                <w:ilvl w:val="0"/>
                <w:numId w:val="18"/>
              </w:numPr>
              <w:suppressAutoHyphens w:val="0"/>
              <w:spacing w:line="276" w:lineRule="auto"/>
              <w:jc w:val="both"/>
              <w:rPr>
                <w:rFonts w:ascii="Trebuchet MS" w:hAnsi="Trebuchet MS" w:cs="Arial"/>
                <w:bCs/>
                <w:iCs/>
                <w:sz w:val="22"/>
                <w:szCs w:val="22"/>
              </w:rPr>
            </w:pPr>
            <w:r w:rsidRPr="00371331">
              <w:rPr>
                <w:rFonts w:ascii="Trebuchet MS" w:hAnsi="Trebuchet MS" w:cs="Arial"/>
                <w:bCs/>
                <w:iCs/>
                <w:sz w:val="22"/>
                <w:szCs w:val="22"/>
              </w:rPr>
              <w:t>are o formă neregulată în plan, fiind apropiată de forma literei U;</w:t>
            </w:r>
          </w:p>
          <w:p w14:paraId="6A7A4079" w14:textId="77777777" w:rsidR="00D44A91" w:rsidRPr="00371331" w:rsidRDefault="00D44A91" w:rsidP="00371331">
            <w:pPr>
              <w:pStyle w:val="ListParagraph"/>
              <w:widowControl/>
              <w:numPr>
                <w:ilvl w:val="0"/>
                <w:numId w:val="18"/>
              </w:numPr>
              <w:suppressAutoHyphens w:val="0"/>
              <w:spacing w:line="276" w:lineRule="auto"/>
              <w:jc w:val="both"/>
              <w:rPr>
                <w:rFonts w:ascii="Trebuchet MS" w:hAnsi="Trebuchet MS" w:cs="Arial"/>
                <w:bCs/>
                <w:iCs/>
                <w:sz w:val="22"/>
                <w:szCs w:val="22"/>
              </w:rPr>
            </w:pPr>
            <w:r w:rsidRPr="00371331">
              <w:rPr>
                <w:rFonts w:ascii="Trebuchet MS" w:hAnsi="Trebuchet MS" w:cs="Arial"/>
                <w:bCs/>
                <w:iCs/>
                <w:sz w:val="22"/>
                <w:szCs w:val="22"/>
              </w:rPr>
              <w:t>lungimea fațadei nordice este de cca 52,00 m, lungimea fațadei sudice este de cca 52,00 m, iar lungimea laturii estice este de cca 79,00 m;</w:t>
            </w:r>
          </w:p>
          <w:p w14:paraId="6F08477B" w14:textId="3C68041E" w:rsidR="00D44A91" w:rsidRPr="00371331" w:rsidRDefault="00D44A91" w:rsidP="00371331">
            <w:pPr>
              <w:spacing w:line="276" w:lineRule="auto"/>
              <w:rPr>
                <w:rFonts w:ascii="Trebuchet MS" w:hAnsi="Trebuchet MS" w:cs="Arial"/>
                <w:bCs/>
                <w:iCs/>
                <w:sz w:val="22"/>
                <w:szCs w:val="22"/>
                <w:u w:val="single"/>
                <w:lang w:val="ro-RO"/>
              </w:rPr>
            </w:pPr>
            <w:r w:rsidRPr="00371331">
              <w:rPr>
                <w:rFonts w:ascii="Trebuchet MS" w:hAnsi="Trebuchet MS" w:cs="Arial"/>
                <w:bCs/>
                <w:iCs/>
                <w:sz w:val="22"/>
                <w:szCs w:val="22"/>
                <w:u w:val="single"/>
                <w:lang w:val="ro-RO"/>
              </w:rPr>
              <w:t>Tronsonul 3 (tronsonul estic)</w:t>
            </w:r>
          </w:p>
          <w:p w14:paraId="2BAB3E9C" w14:textId="77777777" w:rsidR="00D44A91" w:rsidRPr="00371331" w:rsidRDefault="00D44A91" w:rsidP="00371331">
            <w:pPr>
              <w:pStyle w:val="ListParagraph"/>
              <w:widowControl/>
              <w:numPr>
                <w:ilvl w:val="0"/>
                <w:numId w:val="18"/>
              </w:numPr>
              <w:suppressAutoHyphens w:val="0"/>
              <w:spacing w:line="276" w:lineRule="auto"/>
              <w:jc w:val="both"/>
              <w:rPr>
                <w:rFonts w:ascii="Trebuchet MS" w:hAnsi="Trebuchet MS" w:cs="Arial"/>
                <w:bCs/>
                <w:iCs/>
                <w:sz w:val="22"/>
                <w:szCs w:val="22"/>
              </w:rPr>
            </w:pPr>
            <w:r w:rsidRPr="00371331">
              <w:rPr>
                <w:rFonts w:ascii="Trebuchet MS" w:hAnsi="Trebuchet MS" w:cs="Arial"/>
                <w:bCs/>
                <w:iCs/>
                <w:sz w:val="22"/>
                <w:szCs w:val="22"/>
              </w:rPr>
              <w:t>are o formă neregulată în plan, fiind apropiată de forma literei L;</w:t>
            </w:r>
          </w:p>
          <w:p w14:paraId="638DA323" w14:textId="77777777" w:rsidR="00D44A91" w:rsidRPr="00371331" w:rsidRDefault="00D44A91" w:rsidP="00371331">
            <w:pPr>
              <w:pStyle w:val="ListParagraph"/>
              <w:widowControl/>
              <w:numPr>
                <w:ilvl w:val="0"/>
                <w:numId w:val="18"/>
              </w:numPr>
              <w:suppressAutoHyphens w:val="0"/>
              <w:spacing w:line="276" w:lineRule="auto"/>
              <w:jc w:val="both"/>
              <w:rPr>
                <w:rFonts w:ascii="Trebuchet MS" w:hAnsi="Trebuchet MS" w:cs="Arial"/>
                <w:bCs/>
                <w:iCs/>
                <w:sz w:val="22"/>
                <w:szCs w:val="22"/>
              </w:rPr>
            </w:pPr>
            <w:r w:rsidRPr="00371331">
              <w:rPr>
                <w:rFonts w:ascii="Trebuchet MS" w:hAnsi="Trebuchet MS" w:cs="Arial"/>
                <w:bCs/>
                <w:iCs/>
                <w:sz w:val="22"/>
                <w:szCs w:val="22"/>
              </w:rPr>
              <w:t>lungimea fațadei nordice este de cca 43,00 m, lungimea fațadei estice este de cca 79,00 m, iar lungimea fațadei sudice este de cca 17,00 m.</w:t>
            </w:r>
          </w:p>
          <w:p w14:paraId="2A6FDE28" w14:textId="32B6F97A" w:rsidR="00107C8B" w:rsidRPr="00371331" w:rsidRDefault="00107C8B" w:rsidP="00371331">
            <w:pPr>
              <w:pStyle w:val="BodyTextIndent2"/>
              <w:spacing w:after="0" w:line="276" w:lineRule="auto"/>
              <w:ind w:left="0"/>
              <w:jc w:val="both"/>
              <w:rPr>
                <w:rFonts w:ascii="Trebuchet MS" w:hAnsi="Trebuchet MS" w:cs="Arial"/>
                <w:sz w:val="22"/>
                <w:szCs w:val="22"/>
              </w:rPr>
            </w:pPr>
            <w:r w:rsidRPr="00371331">
              <w:rPr>
                <w:rFonts w:ascii="Trebuchet MS" w:hAnsi="Trebuchet MS" w:cs="Arial"/>
                <w:sz w:val="22"/>
                <w:szCs w:val="22"/>
              </w:rPr>
              <w:t xml:space="preserve">Clădirea Palatului de </w:t>
            </w:r>
            <w:r w:rsidR="00371331" w:rsidRPr="00371331">
              <w:rPr>
                <w:rFonts w:ascii="Trebuchet MS" w:hAnsi="Trebuchet MS" w:cs="Arial"/>
                <w:sz w:val="22"/>
                <w:szCs w:val="22"/>
              </w:rPr>
              <w:t>Justiție</w:t>
            </w:r>
            <w:r w:rsidRPr="00371331">
              <w:rPr>
                <w:rFonts w:ascii="Trebuchet MS" w:hAnsi="Trebuchet MS" w:cs="Arial"/>
                <w:sz w:val="22"/>
                <w:szCs w:val="22"/>
              </w:rPr>
              <w:t xml:space="preserve"> Cluj se află într-o stare precară de conservare, fiind evidente multiple zone </w:t>
            </w:r>
            <w:r w:rsidR="00371331" w:rsidRPr="00371331">
              <w:rPr>
                <w:rFonts w:ascii="Trebuchet MS" w:hAnsi="Trebuchet MS" w:cs="Arial"/>
                <w:sz w:val="22"/>
                <w:szCs w:val="22"/>
              </w:rPr>
              <w:t>și</w:t>
            </w:r>
            <w:r w:rsidRPr="00371331">
              <w:rPr>
                <w:rFonts w:ascii="Trebuchet MS" w:hAnsi="Trebuchet MS" w:cs="Arial"/>
                <w:sz w:val="22"/>
                <w:szCs w:val="22"/>
              </w:rPr>
              <w:t xml:space="preserve"> tipuri de degradări, având cauze atât antropice cât </w:t>
            </w:r>
            <w:r w:rsidR="00371331" w:rsidRPr="00371331">
              <w:rPr>
                <w:rFonts w:ascii="Trebuchet MS" w:hAnsi="Trebuchet MS" w:cs="Arial"/>
                <w:sz w:val="22"/>
                <w:szCs w:val="22"/>
              </w:rPr>
              <w:t>și</w:t>
            </w:r>
            <w:r w:rsidRPr="00371331">
              <w:rPr>
                <w:rFonts w:ascii="Trebuchet MS" w:hAnsi="Trebuchet MS" w:cs="Arial"/>
                <w:sz w:val="22"/>
                <w:szCs w:val="22"/>
              </w:rPr>
              <w:t xml:space="preserve"> naturale, </w:t>
            </w:r>
            <w:r w:rsidR="00371331" w:rsidRPr="00371331">
              <w:rPr>
                <w:rFonts w:ascii="Trebuchet MS" w:hAnsi="Trebuchet MS" w:cs="Arial"/>
                <w:sz w:val="22"/>
                <w:szCs w:val="22"/>
              </w:rPr>
              <w:t>așa</w:t>
            </w:r>
            <w:r w:rsidRPr="00371331">
              <w:rPr>
                <w:rFonts w:ascii="Trebuchet MS" w:hAnsi="Trebuchet MS" w:cs="Arial"/>
                <w:sz w:val="22"/>
                <w:szCs w:val="22"/>
              </w:rPr>
              <w:t xml:space="preserve"> cum reiese din studiile </w:t>
            </w:r>
            <w:r w:rsidR="00371331" w:rsidRPr="00371331">
              <w:rPr>
                <w:rFonts w:ascii="Trebuchet MS" w:hAnsi="Trebuchet MS" w:cs="Arial"/>
                <w:sz w:val="22"/>
                <w:szCs w:val="22"/>
              </w:rPr>
              <w:t>și</w:t>
            </w:r>
            <w:r w:rsidRPr="00371331">
              <w:rPr>
                <w:rFonts w:ascii="Trebuchet MS" w:hAnsi="Trebuchet MS" w:cs="Arial"/>
                <w:sz w:val="22"/>
                <w:szCs w:val="22"/>
              </w:rPr>
              <w:t xml:space="preserve"> expertizele de specialitate</w:t>
            </w:r>
            <w:r w:rsidR="00A01945">
              <w:rPr>
                <w:rFonts w:ascii="Trebuchet MS" w:hAnsi="Trebuchet MS" w:cs="Arial"/>
                <w:sz w:val="22"/>
                <w:szCs w:val="22"/>
              </w:rPr>
              <w:t xml:space="preserve">. </w:t>
            </w:r>
          </w:p>
          <w:p w14:paraId="20AA7A54" w14:textId="4D336307" w:rsidR="00107C8B" w:rsidRPr="00371331" w:rsidRDefault="00107C8B" w:rsidP="00371331">
            <w:pPr>
              <w:pStyle w:val="BodyTextIndent2"/>
              <w:spacing w:after="0" w:line="276" w:lineRule="auto"/>
              <w:ind w:left="0"/>
              <w:jc w:val="both"/>
              <w:rPr>
                <w:rFonts w:ascii="Trebuchet MS" w:hAnsi="Trebuchet MS" w:cs="Arial"/>
                <w:sz w:val="22"/>
                <w:szCs w:val="22"/>
              </w:rPr>
            </w:pPr>
            <w:r w:rsidRPr="00371331">
              <w:rPr>
                <w:rFonts w:ascii="Trebuchet MS" w:hAnsi="Trebuchet MS" w:cs="Arial"/>
                <w:sz w:val="22"/>
                <w:szCs w:val="22"/>
              </w:rPr>
              <w:t>În afara</w:t>
            </w:r>
            <w:r w:rsidR="00A01945">
              <w:rPr>
                <w:rFonts w:ascii="Trebuchet MS" w:hAnsi="Trebuchet MS" w:cs="Arial"/>
                <w:sz w:val="22"/>
                <w:szCs w:val="22"/>
              </w:rPr>
              <w:t xml:space="preserve"> de</w:t>
            </w:r>
            <w:r w:rsidRPr="00371331">
              <w:rPr>
                <w:rFonts w:ascii="Trebuchet MS" w:hAnsi="Trebuchet MS" w:cs="Arial"/>
                <w:sz w:val="22"/>
                <w:szCs w:val="22"/>
              </w:rPr>
              <w:t xml:space="preserve"> cauzel</w:t>
            </w:r>
            <w:r w:rsidR="00A01945">
              <w:rPr>
                <w:rFonts w:ascii="Trebuchet MS" w:hAnsi="Trebuchet MS" w:cs="Arial"/>
                <w:sz w:val="22"/>
                <w:szCs w:val="22"/>
              </w:rPr>
              <w:t>e</w:t>
            </w:r>
            <w:r w:rsidRPr="00371331">
              <w:rPr>
                <w:rFonts w:ascii="Trebuchet MS" w:hAnsi="Trebuchet MS" w:cs="Arial"/>
                <w:sz w:val="22"/>
                <w:szCs w:val="22"/>
              </w:rPr>
              <w:t xml:space="preserve"> naturale ale degradărilor, </w:t>
            </w:r>
            <w:r w:rsidR="00A01945">
              <w:rPr>
                <w:rFonts w:ascii="Trebuchet MS" w:hAnsi="Trebuchet MS" w:cs="Arial"/>
                <w:sz w:val="22"/>
                <w:szCs w:val="22"/>
              </w:rPr>
              <w:t xml:space="preserve"> ca urmare a mult</w:t>
            </w:r>
            <w:bookmarkStart w:id="0" w:name="_GoBack"/>
            <w:bookmarkEnd w:id="0"/>
            <w:r w:rsidR="00A01945">
              <w:rPr>
                <w:rFonts w:ascii="Trebuchet MS" w:hAnsi="Trebuchet MS" w:cs="Arial"/>
                <w:sz w:val="22"/>
                <w:szCs w:val="22"/>
              </w:rPr>
              <w:t xml:space="preserve">iplelor </w:t>
            </w:r>
            <w:r w:rsidR="00371331" w:rsidRPr="00371331">
              <w:rPr>
                <w:rFonts w:ascii="Trebuchet MS" w:hAnsi="Trebuchet MS" w:cs="Arial"/>
                <w:sz w:val="22"/>
                <w:szCs w:val="22"/>
              </w:rPr>
              <w:t>intervenții</w:t>
            </w:r>
            <w:r w:rsidRPr="00371331">
              <w:rPr>
                <w:rFonts w:ascii="Trebuchet MS" w:hAnsi="Trebuchet MS" w:cs="Arial"/>
                <w:sz w:val="22"/>
                <w:szCs w:val="22"/>
              </w:rPr>
              <w:t xml:space="preserve"> realizate de-a lungul timpului, cu diverse scopuri- </w:t>
            </w:r>
            <w:r w:rsidR="00371331" w:rsidRPr="00371331">
              <w:rPr>
                <w:rFonts w:ascii="Trebuchet MS" w:hAnsi="Trebuchet MS" w:cs="Arial"/>
                <w:sz w:val="22"/>
                <w:szCs w:val="22"/>
              </w:rPr>
              <w:t>reparații</w:t>
            </w:r>
            <w:r w:rsidRPr="00371331">
              <w:rPr>
                <w:rFonts w:ascii="Trebuchet MS" w:hAnsi="Trebuchet MS" w:cs="Arial"/>
                <w:sz w:val="22"/>
                <w:szCs w:val="22"/>
              </w:rPr>
              <w:t xml:space="preserve">, extindere, supraetajare, mansardare, dezvoltare, modificări </w:t>
            </w:r>
            <w:r w:rsidR="00371331" w:rsidRPr="00371331">
              <w:rPr>
                <w:rFonts w:ascii="Trebuchet MS" w:hAnsi="Trebuchet MS" w:cs="Arial"/>
                <w:sz w:val="22"/>
                <w:szCs w:val="22"/>
              </w:rPr>
              <w:t>funcționale</w:t>
            </w:r>
            <w:r w:rsidRPr="00371331">
              <w:rPr>
                <w:rFonts w:ascii="Trebuchet MS" w:hAnsi="Trebuchet MS" w:cs="Arial"/>
                <w:sz w:val="22"/>
                <w:szCs w:val="22"/>
              </w:rPr>
              <w:t xml:space="preserve"> </w:t>
            </w:r>
            <w:r w:rsidR="00371331" w:rsidRPr="00371331">
              <w:rPr>
                <w:rFonts w:ascii="Trebuchet MS" w:hAnsi="Trebuchet MS" w:cs="Arial"/>
                <w:sz w:val="22"/>
                <w:szCs w:val="22"/>
              </w:rPr>
              <w:t>și</w:t>
            </w:r>
            <w:r w:rsidRPr="00371331">
              <w:rPr>
                <w:rFonts w:ascii="Trebuchet MS" w:hAnsi="Trebuchet MS" w:cs="Arial"/>
                <w:sz w:val="22"/>
                <w:szCs w:val="22"/>
              </w:rPr>
              <w:t xml:space="preserve"> de </w:t>
            </w:r>
            <w:r w:rsidR="00371331" w:rsidRPr="00371331">
              <w:rPr>
                <w:rFonts w:ascii="Trebuchet MS" w:hAnsi="Trebuchet MS" w:cs="Arial"/>
                <w:sz w:val="22"/>
                <w:szCs w:val="22"/>
              </w:rPr>
              <w:t>destinație</w:t>
            </w:r>
            <w:r w:rsidRPr="00371331">
              <w:rPr>
                <w:rFonts w:ascii="Trebuchet MS" w:hAnsi="Trebuchet MS" w:cs="Arial"/>
                <w:sz w:val="22"/>
                <w:szCs w:val="22"/>
              </w:rPr>
              <w:t xml:space="preserve">, ansamblul Palatului </w:t>
            </w:r>
            <w:r w:rsidR="00371331" w:rsidRPr="00371331">
              <w:rPr>
                <w:rFonts w:ascii="Trebuchet MS" w:hAnsi="Trebuchet MS" w:cs="Arial"/>
                <w:sz w:val="22"/>
                <w:szCs w:val="22"/>
              </w:rPr>
              <w:t>Justiției</w:t>
            </w:r>
            <w:r w:rsidRPr="00371331">
              <w:rPr>
                <w:rFonts w:ascii="Trebuchet MS" w:hAnsi="Trebuchet MS" w:cs="Arial"/>
                <w:sz w:val="22"/>
                <w:szCs w:val="22"/>
              </w:rPr>
              <w:t xml:space="preserve"> a suferit diverse transformări, neunitare </w:t>
            </w:r>
            <w:r w:rsidR="00371331" w:rsidRPr="00371331">
              <w:rPr>
                <w:rFonts w:ascii="Trebuchet MS" w:hAnsi="Trebuchet MS" w:cs="Arial"/>
                <w:sz w:val="22"/>
                <w:szCs w:val="22"/>
              </w:rPr>
              <w:t>și</w:t>
            </w:r>
            <w:r w:rsidRPr="00371331">
              <w:rPr>
                <w:rFonts w:ascii="Trebuchet MS" w:hAnsi="Trebuchet MS" w:cs="Arial"/>
                <w:sz w:val="22"/>
                <w:szCs w:val="22"/>
              </w:rPr>
              <w:t xml:space="preserve">, de cele mai multe ori, deficitare, cu mari prejudicii aduse </w:t>
            </w:r>
            <w:r w:rsidR="00371331" w:rsidRPr="00371331">
              <w:rPr>
                <w:rFonts w:ascii="Trebuchet MS" w:hAnsi="Trebuchet MS" w:cs="Arial"/>
                <w:sz w:val="22"/>
                <w:szCs w:val="22"/>
              </w:rPr>
              <w:t>integrității</w:t>
            </w:r>
            <w:r w:rsidRPr="00371331">
              <w:rPr>
                <w:rFonts w:ascii="Trebuchet MS" w:hAnsi="Trebuchet MS" w:cs="Arial"/>
                <w:sz w:val="22"/>
                <w:szCs w:val="22"/>
              </w:rPr>
              <w:t xml:space="preserve"> structurale, imaginii de ansamblu </w:t>
            </w:r>
            <w:r w:rsidR="00371331" w:rsidRPr="00371331">
              <w:rPr>
                <w:rFonts w:ascii="Trebuchet MS" w:hAnsi="Trebuchet MS" w:cs="Arial"/>
                <w:sz w:val="22"/>
                <w:szCs w:val="22"/>
              </w:rPr>
              <w:t>și</w:t>
            </w:r>
            <w:r w:rsidRPr="00371331">
              <w:rPr>
                <w:rFonts w:ascii="Trebuchet MS" w:hAnsi="Trebuchet MS" w:cs="Arial"/>
                <w:sz w:val="22"/>
                <w:szCs w:val="22"/>
              </w:rPr>
              <w:t xml:space="preserve"> a valorilor arhitecturale-urbanistice </w:t>
            </w:r>
            <w:r w:rsidR="00371331" w:rsidRPr="00371331">
              <w:rPr>
                <w:rFonts w:ascii="Trebuchet MS" w:hAnsi="Trebuchet MS" w:cs="Arial"/>
                <w:sz w:val="22"/>
                <w:szCs w:val="22"/>
              </w:rPr>
              <w:t>și</w:t>
            </w:r>
            <w:r w:rsidRPr="00371331">
              <w:rPr>
                <w:rFonts w:ascii="Trebuchet MS" w:hAnsi="Trebuchet MS" w:cs="Arial"/>
                <w:sz w:val="22"/>
                <w:szCs w:val="22"/>
              </w:rPr>
              <w:t xml:space="preserve"> simbolice ale clădirii.  </w:t>
            </w:r>
          </w:p>
          <w:p w14:paraId="58EB8CF3" w14:textId="403B2D2A" w:rsidR="00107C8B" w:rsidRPr="00371331" w:rsidRDefault="00107C8B" w:rsidP="00371331">
            <w:pPr>
              <w:pStyle w:val="BodyTextIndent2"/>
              <w:spacing w:after="0" w:line="276" w:lineRule="auto"/>
              <w:ind w:left="0"/>
              <w:jc w:val="both"/>
              <w:rPr>
                <w:rFonts w:ascii="Trebuchet MS" w:hAnsi="Trebuchet MS" w:cs="Arial"/>
                <w:sz w:val="22"/>
                <w:szCs w:val="22"/>
              </w:rPr>
            </w:pPr>
            <w:r w:rsidRPr="00371331">
              <w:rPr>
                <w:rFonts w:ascii="Trebuchet MS" w:hAnsi="Trebuchet MS" w:cs="Arial"/>
                <w:sz w:val="22"/>
                <w:szCs w:val="22"/>
              </w:rPr>
              <w:t xml:space="preserve">Din punct de vedere </w:t>
            </w:r>
            <w:r w:rsidR="00371331" w:rsidRPr="00371331">
              <w:rPr>
                <w:rFonts w:ascii="Trebuchet MS" w:hAnsi="Trebuchet MS" w:cs="Arial"/>
                <w:sz w:val="22"/>
                <w:szCs w:val="22"/>
              </w:rPr>
              <w:t>funcțional</w:t>
            </w:r>
            <w:r w:rsidRPr="00371331">
              <w:rPr>
                <w:rFonts w:ascii="Trebuchet MS" w:hAnsi="Trebuchet MS" w:cs="Arial"/>
                <w:sz w:val="22"/>
                <w:szCs w:val="22"/>
              </w:rPr>
              <w:t xml:space="preserve"> </w:t>
            </w:r>
            <w:r w:rsidR="00371331" w:rsidRPr="00371331">
              <w:rPr>
                <w:rFonts w:ascii="Trebuchet MS" w:hAnsi="Trebuchet MS" w:cs="Arial"/>
                <w:sz w:val="22"/>
                <w:szCs w:val="22"/>
              </w:rPr>
              <w:t>și</w:t>
            </w:r>
            <w:r w:rsidRPr="00371331">
              <w:rPr>
                <w:rFonts w:ascii="Trebuchet MS" w:hAnsi="Trebuchet MS" w:cs="Arial"/>
                <w:sz w:val="22"/>
                <w:szCs w:val="22"/>
              </w:rPr>
              <w:t xml:space="preserve"> sanitar, </w:t>
            </w:r>
            <w:r w:rsidR="00371331" w:rsidRPr="00371331">
              <w:rPr>
                <w:rFonts w:ascii="Trebuchet MS" w:hAnsi="Trebuchet MS" w:cs="Arial"/>
                <w:sz w:val="22"/>
                <w:szCs w:val="22"/>
              </w:rPr>
              <w:t>construcția</w:t>
            </w:r>
            <w:r w:rsidRPr="00371331">
              <w:rPr>
                <w:rFonts w:ascii="Trebuchet MS" w:hAnsi="Trebuchet MS" w:cs="Arial"/>
                <w:sz w:val="22"/>
                <w:szCs w:val="22"/>
              </w:rPr>
              <w:t xml:space="preserve"> nu corespunde </w:t>
            </w:r>
            <w:r w:rsidR="00371331" w:rsidRPr="00371331">
              <w:rPr>
                <w:rFonts w:ascii="Trebuchet MS" w:hAnsi="Trebuchet MS" w:cs="Arial"/>
                <w:sz w:val="22"/>
                <w:szCs w:val="22"/>
              </w:rPr>
              <w:t>cerințelor</w:t>
            </w:r>
            <w:r w:rsidRPr="00371331">
              <w:rPr>
                <w:rFonts w:ascii="Trebuchet MS" w:hAnsi="Trebuchet MS" w:cs="Arial"/>
                <w:sz w:val="22"/>
                <w:szCs w:val="22"/>
              </w:rPr>
              <w:t xml:space="preserve"> de calitate prevăzute de </w:t>
            </w:r>
            <w:r w:rsidR="00371331" w:rsidRPr="00371331">
              <w:rPr>
                <w:rFonts w:ascii="Trebuchet MS" w:hAnsi="Trebuchet MS" w:cs="Arial"/>
                <w:sz w:val="22"/>
                <w:szCs w:val="22"/>
              </w:rPr>
              <w:t>legislația</w:t>
            </w:r>
            <w:r w:rsidRPr="00371331">
              <w:rPr>
                <w:rFonts w:ascii="Trebuchet MS" w:hAnsi="Trebuchet MS" w:cs="Arial"/>
                <w:sz w:val="22"/>
                <w:szCs w:val="22"/>
              </w:rPr>
              <w:t xml:space="preserve"> în vigoare.</w:t>
            </w:r>
          </w:p>
          <w:p w14:paraId="47239B2B" w14:textId="7BFB6230" w:rsidR="00107C8B" w:rsidRPr="00371331" w:rsidRDefault="00107C8B" w:rsidP="00371331">
            <w:pPr>
              <w:pStyle w:val="BodyTextIndent2"/>
              <w:spacing w:after="0" w:line="276" w:lineRule="auto"/>
              <w:ind w:left="0"/>
              <w:jc w:val="both"/>
              <w:rPr>
                <w:rFonts w:ascii="Trebuchet MS" w:hAnsi="Trebuchet MS" w:cs="Arial"/>
                <w:sz w:val="22"/>
                <w:szCs w:val="22"/>
              </w:rPr>
            </w:pPr>
            <w:r w:rsidRPr="00371331">
              <w:rPr>
                <w:rFonts w:ascii="Trebuchet MS" w:hAnsi="Trebuchet MS" w:cs="Arial"/>
                <w:sz w:val="22"/>
                <w:szCs w:val="22"/>
              </w:rPr>
              <w:t xml:space="preserve">De asemenea, este necesară realizarea tuturor măsurilor de </w:t>
            </w:r>
            <w:r w:rsidR="00371331" w:rsidRPr="00371331">
              <w:rPr>
                <w:rFonts w:ascii="Trebuchet MS" w:hAnsi="Trebuchet MS" w:cs="Arial"/>
                <w:sz w:val="22"/>
                <w:szCs w:val="22"/>
              </w:rPr>
              <w:t>siguranță</w:t>
            </w:r>
            <w:r w:rsidRPr="00371331">
              <w:rPr>
                <w:rFonts w:ascii="Trebuchet MS" w:hAnsi="Trebuchet MS" w:cs="Arial"/>
                <w:sz w:val="22"/>
                <w:szCs w:val="22"/>
              </w:rPr>
              <w:t xml:space="preserve"> la incendiu, pentru întreg ansamblul.</w:t>
            </w:r>
          </w:p>
          <w:p w14:paraId="3C04925E" w14:textId="402F7C38" w:rsidR="00107C8B" w:rsidRPr="00371331" w:rsidRDefault="00107C8B" w:rsidP="00371331">
            <w:pPr>
              <w:pStyle w:val="BodyTextIndent2"/>
              <w:spacing w:after="0" w:line="276" w:lineRule="auto"/>
              <w:ind w:left="0"/>
              <w:jc w:val="both"/>
              <w:rPr>
                <w:rFonts w:ascii="Trebuchet MS" w:hAnsi="Trebuchet MS" w:cs="Arial"/>
                <w:sz w:val="22"/>
                <w:szCs w:val="22"/>
              </w:rPr>
            </w:pPr>
            <w:r w:rsidRPr="00371331">
              <w:rPr>
                <w:rFonts w:ascii="Trebuchet MS" w:hAnsi="Trebuchet MS" w:cs="Arial"/>
                <w:sz w:val="22"/>
                <w:szCs w:val="22"/>
              </w:rPr>
              <w:t xml:space="preserve">Din punct de vedere energetic </w:t>
            </w:r>
            <w:r w:rsidR="00371331" w:rsidRPr="00371331">
              <w:rPr>
                <w:rFonts w:ascii="Trebuchet MS" w:hAnsi="Trebuchet MS" w:cs="Arial"/>
                <w:sz w:val="22"/>
                <w:szCs w:val="22"/>
              </w:rPr>
              <w:t>și</w:t>
            </w:r>
            <w:r w:rsidRPr="00371331">
              <w:rPr>
                <w:rFonts w:ascii="Trebuchet MS" w:hAnsi="Trebuchet MS" w:cs="Arial"/>
                <w:sz w:val="22"/>
                <w:szCs w:val="22"/>
              </w:rPr>
              <w:t xml:space="preserve"> al </w:t>
            </w:r>
            <w:r w:rsidR="00371331" w:rsidRPr="00371331">
              <w:rPr>
                <w:rFonts w:ascii="Trebuchet MS" w:hAnsi="Trebuchet MS" w:cs="Arial"/>
                <w:sz w:val="22"/>
                <w:szCs w:val="22"/>
              </w:rPr>
              <w:t>sustenabilității</w:t>
            </w:r>
            <w:r w:rsidRPr="00371331">
              <w:rPr>
                <w:rFonts w:ascii="Trebuchet MS" w:hAnsi="Trebuchet MS" w:cs="Arial"/>
                <w:sz w:val="22"/>
                <w:szCs w:val="22"/>
              </w:rPr>
              <w:t xml:space="preserve">, se impune realizarea unui audit energetic, în urma căruia să fie luate măsuri de reducere a consumului de energie. </w:t>
            </w:r>
          </w:p>
          <w:p w14:paraId="16700082" w14:textId="265DEBC8" w:rsidR="00107C8B" w:rsidRPr="00371331" w:rsidRDefault="00107C8B" w:rsidP="00371331">
            <w:pPr>
              <w:pStyle w:val="BodyTextIndent2"/>
              <w:spacing w:after="0" w:line="276" w:lineRule="auto"/>
              <w:ind w:left="0"/>
              <w:jc w:val="both"/>
              <w:rPr>
                <w:rFonts w:ascii="Trebuchet MS" w:hAnsi="Trebuchet MS" w:cs="Arial"/>
                <w:sz w:val="22"/>
                <w:szCs w:val="22"/>
              </w:rPr>
            </w:pPr>
            <w:r w:rsidRPr="00371331">
              <w:rPr>
                <w:rFonts w:ascii="Trebuchet MS" w:hAnsi="Trebuchet MS" w:cs="Arial"/>
                <w:sz w:val="22"/>
                <w:szCs w:val="22"/>
              </w:rPr>
              <w:t xml:space="preserve">Totodată este necesară restaurarea </w:t>
            </w:r>
            <w:r w:rsidR="00371331" w:rsidRPr="00371331">
              <w:rPr>
                <w:rFonts w:ascii="Trebuchet MS" w:hAnsi="Trebuchet MS" w:cs="Arial"/>
                <w:sz w:val="22"/>
                <w:szCs w:val="22"/>
              </w:rPr>
              <w:t>și</w:t>
            </w:r>
            <w:r w:rsidRPr="00371331">
              <w:rPr>
                <w:rFonts w:ascii="Trebuchet MS" w:hAnsi="Trebuchet MS" w:cs="Arial"/>
                <w:sz w:val="22"/>
                <w:szCs w:val="22"/>
              </w:rPr>
              <w:t xml:space="preserve"> conservarea componentelor artistice </w:t>
            </w:r>
            <w:r w:rsidR="00371331" w:rsidRPr="00371331">
              <w:rPr>
                <w:rFonts w:ascii="Trebuchet MS" w:hAnsi="Trebuchet MS" w:cs="Arial"/>
                <w:sz w:val="22"/>
                <w:szCs w:val="22"/>
              </w:rPr>
              <w:t>și</w:t>
            </w:r>
            <w:r w:rsidRPr="00371331">
              <w:rPr>
                <w:rFonts w:ascii="Trebuchet MS" w:hAnsi="Trebuchet MS" w:cs="Arial"/>
                <w:sz w:val="22"/>
                <w:szCs w:val="22"/>
              </w:rPr>
              <w:t xml:space="preserve"> readucerea clădirii la formă </w:t>
            </w:r>
            <w:r w:rsidR="00371331" w:rsidRPr="00371331">
              <w:rPr>
                <w:rFonts w:ascii="Trebuchet MS" w:hAnsi="Trebuchet MS" w:cs="Arial"/>
                <w:sz w:val="22"/>
                <w:szCs w:val="22"/>
              </w:rPr>
              <w:t>și</w:t>
            </w:r>
            <w:r w:rsidRPr="00371331">
              <w:rPr>
                <w:rFonts w:ascii="Trebuchet MS" w:hAnsi="Trebuchet MS" w:cs="Arial"/>
                <w:sz w:val="22"/>
                <w:szCs w:val="22"/>
              </w:rPr>
              <w:t xml:space="preserve"> volumetria </w:t>
            </w:r>
            <w:r w:rsidR="00371331" w:rsidRPr="00371331">
              <w:rPr>
                <w:rFonts w:ascii="Trebuchet MS" w:hAnsi="Trebuchet MS" w:cs="Arial"/>
                <w:sz w:val="22"/>
                <w:szCs w:val="22"/>
              </w:rPr>
              <w:t>inițiale</w:t>
            </w:r>
            <w:r w:rsidRPr="00371331">
              <w:rPr>
                <w:rFonts w:ascii="Trebuchet MS" w:hAnsi="Trebuchet MS" w:cs="Arial"/>
                <w:sz w:val="22"/>
                <w:szCs w:val="22"/>
              </w:rPr>
              <w:t>, recuperarea imaginii</w:t>
            </w:r>
            <w:r w:rsidR="00B935AC" w:rsidRPr="00371331">
              <w:rPr>
                <w:rFonts w:ascii="Trebuchet MS" w:hAnsi="Trebuchet MS" w:cs="Arial"/>
                <w:sz w:val="22"/>
                <w:szCs w:val="22"/>
              </w:rPr>
              <w:t xml:space="preserve"> </w:t>
            </w:r>
            <w:r w:rsidRPr="00371331">
              <w:rPr>
                <w:rFonts w:ascii="Trebuchet MS" w:hAnsi="Trebuchet MS" w:cs="Arial"/>
                <w:sz w:val="22"/>
                <w:szCs w:val="22"/>
              </w:rPr>
              <w:t xml:space="preserve">originale, având în vedere faptul că ansamblul a fost construit între anii 1900-1902 </w:t>
            </w:r>
            <w:r w:rsidR="00371331" w:rsidRPr="00371331">
              <w:rPr>
                <w:rFonts w:ascii="Trebuchet MS" w:hAnsi="Trebuchet MS" w:cs="Arial"/>
                <w:sz w:val="22"/>
                <w:szCs w:val="22"/>
              </w:rPr>
              <w:t>și</w:t>
            </w:r>
            <w:r w:rsidRPr="00371331">
              <w:rPr>
                <w:rFonts w:ascii="Trebuchet MS" w:hAnsi="Trebuchet MS" w:cs="Arial"/>
                <w:sz w:val="22"/>
                <w:szCs w:val="22"/>
              </w:rPr>
              <w:t xml:space="preserve"> reprezintă o etapă deosebit de importantă a patrimoniului arhitectural istoric al orașului.</w:t>
            </w:r>
          </w:p>
          <w:p w14:paraId="00BE485F" w14:textId="305911E9" w:rsidR="002C07A7" w:rsidRPr="00371331" w:rsidRDefault="002C07A7" w:rsidP="00371331">
            <w:pPr>
              <w:pBdr>
                <w:top w:val="nil"/>
                <w:left w:val="nil"/>
                <w:bottom w:val="nil"/>
                <w:right w:val="nil"/>
                <w:between w:val="nil"/>
              </w:pBdr>
              <w:spacing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 xml:space="preserve">Se vor implementa toate măsurile necesare conformării clădirii la </w:t>
            </w:r>
            <w:r w:rsidR="00371331" w:rsidRPr="00371331">
              <w:rPr>
                <w:rFonts w:ascii="Trebuchet MS" w:hAnsi="Trebuchet MS" w:cs="Arial"/>
                <w:bCs/>
                <w:iCs/>
                <w:sz w:val="22"/>
                <w:szCs w:val="22"/>
                <w:lang w:val="ro-RO"/>
              </w:rPr>
              <w:t>cerințele</w:t>
            </w:r>
            <w:r w:rsidRPr="00371331">
              <w:rPr>
                <w:rFonts w:ascii="Trebuchet MS" w:hAnsi="Trebuchet MS" w:cs="Arial"/>
                <w:bCs/>
                <w:iCs/>
                <w:sz w:val="22"/>
                <w:szCs w:val="22"/>
                <w:lang w:val="ro-RO"/>
              </w:rPr>
              <w:t xml:space="preserve"> de calitate impuse de </w:t>
            </w:r>
            <w:r w:rsidR="00371331" w:rsidRPr="00371331">
              <w:rPr>
                <w:rFonts w:ascii="Trebuchet MS" w:hAnsi="Trebuchet MS" w:cs="Arial"/>
                <w:bCs/>
                <w:iCs/>
                <w:sz w:val="22"/>
                <w:szCs w:val="22"/>
                <w:lang w:val="ro-RO"/>
              </w:rPr>
              <w:t>legislația</w:t>
            </w:r>
            <w:r w:rsidRPr="00371331">
              <w:rPr>
                <w:rFonts w:ascii="Trebuchet MS" w:hAnsi="Trebuchet MS" w:cs="Arial"/>
                <w:bCs/>
                <w:iCs/>
                <w:sz w:val="22"/>
                <w:szCs w:val="22"/>
                <w:lang w:val="ro-RO"/>
              </w:rPr>
              <w:t xml:space="preserve"> în vigoare, se vor urmări criteriile de </w:t>
            </w:r>
            <w:r w:rsidR="00371331" w:rsidRPr="00371331">
              <w:rPr>
                <w:rFonts w:ascii="Trebuchet MS" w:hAnsi="Trebuchet MS" w:cs="Arial"/>
                <w:bCs/>
                <w:iCs/>
                <w:sz w:val="22"/>
                <w:szCs w:val="22"/>
                <w:lang w:val="ro-RO"/>
              </w:rPr>
              <w:t>performanță</w:t>
            </w:r>
            <w:r w:rsidRPr="00371331">
              <w:rPr>
                <w:rFonts w:ascii="Trebuchet MS" w:hAnsi="Trebuchet MS" w:cs="Arial"/>
                <w:bCs/>
                <w:iCs/>
                <w:sz w:val="22"/>
                <w:szCs w:val="22"/>
                <w:lang w:val="ro-RO"/>
              </w:rPr>
              <w:t xml:space="preserve"> </w:t>
            </w:r>
            <w:r w:rsidR="00371331" w:rsidRPr="00371331">
              <w:rPr>
                <w:rFonts w:ascii="Trebuchet MS" w:hAnsi="Trebuchet MS" w:cs="Arial"/>
                <w:bCs/>
                <w:iCs/>
                <w:sz w:val="22"/>
                <w:szCs w:val="22"/>
                <w:lang w:val="ro-RO"/>
              </w:rPr>
              <w:t>se</w:t>
            </w:r>
            <w:r w:rsidRPr="00371331">
              <w:rPr>
                <w:rFonts w:ascii="Trebuchet MS" w:hAnsi="Trebuchet MS" w:cs="Arial"/>
                <w:bCs/>
                <w:iCs/>
                <w:sz w:val="22"/>
                <w:szCs w:val="22"/>
                <w:lang w:val="ro-RO"/>
              </w:rPr>
              <w:t xml:space="preserve"> conformitate </w:t>
            </w:r>
            <w:r w:rsidR="00371331" w:rsidRPr="00371331">
              <w:rPr>
                <w:rFonts w:ascii="Trebuchet MS" w:hAnsi="Trebuchet MS" w:cs="Arial"/>
                <w:bCs/>
                <w:iCs/>
                <w:sz w:val="22"/>
                <w:szCs w:val="22"/>
                <w:lang w:val="ro-RO"/>
              </w:rPr>
              <w:t>și</w:t>
            </w:r>
            <w:r w:rsidRPr="00371331">
              <w:rPr>
                <w:rFonts w:ascii="Trebuchet MS" w:hAnsi="Trebuchet MS" w:cs="Arial"/>
                <w:bCs/>
                <w:iCs/>
                <w:sz w:val="22"/>
                <w:szCs w:val="22"/>
                <w:lang w:val="ro-RO"/>
              </w:rPr>
              <w:t xml:space="preserve"> se vor analiza strategiile de reducere a </w:t>
            </w:r>
            <w:r w:rsidR="00371331" w:rsidRPr="00371331">
              <w:rPr>
                <w:rFonts w:ascii="Trebuchet MS" w:hAnsi="Trebuchet MS" w:cs="Arial"/>
                <w:bCs/>
                <w:iCs/>
                <w:sz w:val="22"/>
                <w:szCs w:val="22"/>
                <w:lang w:val="ro-RO"/>
              </w:rPr>
              <w:t>costurilor și</w:t>
            </w:r>
            <w:r w:rsidRPr="00371331">
              <w:rPr>
                <w:rFonts w:ascii="Trebuchet MS" w:hAnsi="Trebuchet MS" w:cs="Arial"/>
                <w:bCs/>
                <w:iCs/>
                <w:sz w:val="22"/>
                <w:szCs w:val="22"/>
                <w:lang w:val="ro-RO"/>
              </w:rPr>
              <w:t xml:space="preserve"> totodată se vor asigurarea condițiile optime înfăptuirii justiției ca serviciu public care implică în mod esențial o infrastructură adecvată care să </w:t>
            </w:r>
            <w:r w:rsidR="00371331" w:rsidRPr="00371331">
              <w:rPr>
                <w:rFonts w:ascii="Trebuchet MS" w:hAnsi="Trebuchet MS" w:cs="Arial"/>
                <w:bCs/>
                <w:iCs/>
                <w:sz w:val="22"/>
                <w:szCs w:val="22"/>
                <w:lang w:val="ro-RO"/>
              </w:rPr>
              <w:t>faciliteze</w:t>
            </w:r>
            <w:r w:rsidRPr="00371331">
              <w:rPr>
                <w:rFonts w:ascii="Trebuchet MS" w:hAnsi="Trebuchet MS" w:cs="Arial"/>
                <w:bCs/>
                <w:iCs/>
                <w:sz w:val="22"/>
                <w:szCs w:val="22"/>
                <w:lang w:val="ro-RO"/>
              </w:rPr>
              <w:t xml:space="preserve"> accesul la justiție.</w:t>
            </w:r>
          </w:p>
          <w:p w14:paraId="494F16CB" w14:textId="6410D8FB" w:rsidR="00133044" w:rsidRPr="00371331" w:rsidRDefault="00133044" w:rsidP="00371331">
            <w:pPr>
              <w:spacing w:after="120"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Prin Avizul nr.30/13.05.2021</w:t>
            </w:r>
            <w:r w:rsidR="0070596F" w:rsidRPr="00371331">
              <w:rPr>
                <w:rFonts w:ascii="Trebuchet MS" w:hAnsi="Trebuchet MS" w:cs="Arial"/>
                <w:bCs/>
                <w:iCs/>
                <w:sz w:val="22"/>
                <w:szCs w:val="22"/>
                <w:lang w:val="ro-RO"/>
              </w:rPr>
              <w:t xml:space="preserve"> </w:t>
            </w:r>
            <w:r w:rsidRPr="00371331">
              <w:rPr>
                <w:rFonts w:ascii="Trebuchet MS" w:hAnsi="Trebuchet MS" w:cs="Arial"/>
                <w:bCs/>
                <w:iCs/>
                <w:sz w:val="22"/>
                <w:szCs w:val="22"/>
                <w:lang w:val="ro-RO"/>
              </w:rPr>
              <w:t xml:space="preserve">al Consiliului </w:t>
            </w:r>
            <w:proofErr w:type="spellStart"/>
            <w:r w:rsidRPr="00371331">
              <w:rPr>
                <w:rFonts w:ascii="Trebuchet MS" w:hAnsi="Trebuchet MS" w:cs="Arial"/>
                <w:bCs/>
                <w:iCs/>
                <w:sz w:val="22"/>
                <w:szCs w:val="22"/>
                <w:lang w:val="ro-RO"/>
              </w:rPr>
              <w:t>tehnico</w:t>
            </w:r>
            <w:proofErr w:type="spellEnd"/>
            <w:r w:rsidRPr="00371331">
              <w:rPr>
                <w:rFonts w:ascii="Trebuchet MS" w:hAnsi="Trebuchet MS" w:cs="Arial"/>
                <w:bCs/>
                <w:iCs/>
                <w:sz w:val="22"/>
                <w:szCs w:val="22"/>
                <w:lang w:val="ro-RO"/>
              </w:rPr>
              <w:t>-economic</w:t>
            </w:r>
            <w:r w:rsidR="00371331">
              <w:rPr>
                <w:rFonts w:ascii="Trebuchet MS" w:hAnsi="Trebuchet MS" w:cs="Arial"/>
                <w:bCs/>
                <w:iCs/>
                <w:sz w:val="22"/>
                <w:szCs w:val="22"/>
                <w:lang w:val="ro-RO"/>
              </w:rPr>
              <w:t xml:space="preserve"> </w:t>
            </w:r>
            <w:r w:rsidRPr="00371331">
              <w:rPr>
                <w:rFonts w:ascii="Trebuchet MS" w:hAnsi="Trebuchet MS" w:cs="Arial"/>
                <w:bCs/>
                <w:iCs/>
                <w:sz w:val="22"/>
                <w:szCs w:val="22"/>
                <w:lang w:val="ro-RO"/>
              </w:rPr>
              <w:t xml:space="preserve">al Ministerului Justiției au fost avizate/aprobate </w:t>
            </w:r>
            <w:r w:rsidRPr="00371331">
              <w:rPr>
                <w:rFonts w:ascii="Trebuchet MS" w:hAnsi="Trebuchet MS" w:cs="Arial"/>
                <w:bCs/>
                <w:i/>
                <w:iCs/>
                <w:sz w:val="22"/>
                <w:szCs w:val="22"/>
                <w:lang w:val="ro-RO"/>
              </w:rPr>
              <w:t>Nota conceptuală și Tema de proiectare</w:t>
            </w:r>
            <w:r w:rsidRPr="00371331">
              <w:rPr>
                <w:rFonts w:ascii="Trebuchet MS" w:hAnsi="Trebuchet MS" w:cs="Arial"/>
                <w:bCs/>
                <w:iCs/>
                <w:sz w:val="22"/>
                <w:szCs w:val="22"/>
                <w:lang w:val="ro-RO"/>
              </w:rPr>
              <w:t xml:space="preserve"> pentru lucrarea „Reparații capitale și modernizare Palatul de Justiție Cluj”.</w:t>
            </w:r>
          </w:p>
          <w:p w14:paraId="6113E3C4" w14:textId="7560FE01" w:rsidR="00133044" w:rsidRPr="00371331" w:rsidRDefault="00133044" w:rsidP="00371331">
            <w:pPr>
              <w:spacing w:after="120"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Prin Avizul nr.101/13.12.2022</w:t>
            </w:r>
            <w:r w:rsidR="0070596F" w:rsidRPr="00371331">
              <w:rPr>
                <w:rFonts w:ascii="Trebuchet MS" w:hAnsi="Trebuchet MS" w:cs="Arial"/>
                <w:bCs/>
                <w:iCs/>
                <w:sz w:val="22"/>
                <w:szCs w:val="22"/>
                <w:lang w:val="ro-RO"/>
              </w:rPr>
              <w:t xml:space="preserve"> </w:t>
            </w:r>
            <w:r w:rsidRPr="00371331">
              <w:rPr>
                <w:rFonts w:ascii="Trebuchet MS" w:hAnsi="Trebuchet MS" w:cs="Arial"/>
                <w:bCs/>
                <w:iCs/>
                <w:sz w:val="22"/>
                <w:szCs w:val="22"/>
                <w:lang w:val="ro-RO"/>
              </w:rPr>
              <w:t xml:space="preserve">al Consiliului </w:t>
            </w:r>
            <w:proofErr w:type="spellStart"/>
            <w:r w:rsidRPr="00371331">
              <w:rPr>
                <w:rFonts w:ascii="Trebuchet MS" w:hAnsi="Trebuchet MS" w:cs="Arial"/>
                <w:bCs/>
                <w:iCs/>
                <w:sz w:val="22"/>
                <w:szCs w:val="22"/>
                <w:lang w:val="ro-RO"/>
              </w:rPr>
              <w:t>tehnico</w:t>
            </w:r>
            <w:proofErr w:type="spellEnd"/>
            <w:r w:rsidRPr="00371331">
              <w:rPr>
                <w:rFonts w:ascii="Trebuchet MS" w:hAnsi="Trebuchet MS" w:cs="Arial"/>
                <w:bCs/>
                <w:iCs/>
                <w:sz w:val="22"/>
                <w:szCs w:val="22"/>
                <w:lang w:val="ro-RO"/>
              </w:rPr>
              <w:t>-economic</w:t>
            </w:r>
            <w:r w:rsidR="00371331">
              <w:rPr>
                <w:rFonts w:ascii="Trebuchet MS" w:hAnsi="Trebuchet MS" w:cs="Arial"/>
                <w:bCs/>
                <w:iCs/>
                <w:sz w:val="22"/>
                <w:szCs w:val="22"/>
                <w:lang w:val="ro-RO"/>
              </w:rPr>
              <w:t xml:space="preserve"> </w:t>
            </w:r>
            <w:r w:rsidRPr="00371331">
              <w:rPr>
                <w:rFonts w:ascii="Trebuchet MS" w:hAnsi="Trebuchet MS" w:cs="Arial"/>
                <w:bCs/>
                <w:iCs/>
                <w:sz w:val="22"/>
                <w:szCs w:val="22"/>
                <w:lang w:val="ro-RO"/>
              </w:rPr>
              <w:t xml:space="preserve">al Ministerului Justiției a fost avizată </w:t>
            </w:r>
            <w:r w:rsidRPr="00371331">
              <w:rPr>
                <w:rFonts w:ascii="Trebuchet MS" w:hAnsi="Trebuchet MS" w:cs="Arial"/>
                <w:bCs/>
                <w:i/>
                <w:iCs/>
                <w:sz w:val="22"/>
                <w:szCs w:val="22"/>
                <w:lang w:val="ro-RO"/>
              </w:rPr>
              <w:t>Documentația de avizare a lucrărilor de intervenții</w:t>
            </w:r>
            <w:r w:rsidRPr="00371331">
              <w:rPr>
                <w:rFonts w:ascii="Trebuchet MS" w:hAnsi="Trebuchet MS" w:cs="Arial"/>
                <w:bCs/>
                <w:iCs/>
                <w:sz w:val="22"/>
                <w:szCs w:val="22"/>
                <w:lang w:val="ro-RO"/>
              </w:rPr>
              <w:t xml:space="preserve"> pentru lucrarea „Reparații capitale și modernizare Palatul de Justiție Cluj”.</w:t>
            </w:r>
          </w:p>
          <w:p w14:paraId="42553033" w14:textId="3FD754C7" w:rsidR="00E7085B" w:rsidRPr="00A01945" w:rsidRDefault="0070596F" w:rsidP="00A01945">
            <w:pPr>
              <w:spacing w:after="120" w:line="276" w:lineRule="auto"/>
              <w:jc w:val="both"/>
              <w:rPr>
                <w:rFonts w:ascii="Trebuchet MS" w:hAnsi="Trebuchet MS" w:cs="Arial"/>
                <w:bCs/>
                <w:iCs/>
                <w:sz w:val="22"/>
                <w:szCs w:val="22"/>
                <w:lang w:val="ro-RO"/>
              </w:rPr>
            </w:pPr>
            <w:r w:rsidRPr="00371331">
              <w:rPr>
                <w:rFonts w:ascii="Trebuchet MS" w:hAnsi="Trebuchet MS" w:cs="Arial"/>
                <w:sz w:val="22"/>
                <w:szCs w:val="22"/>
                <w:lang w:val="ro-RO"/>
              </w:rPr>
              <w:t xml:space="preserve">Prin Avizul nr.9/21.03.2023 al Consiliului Interministerial de Avizare Lucrări Publice de </w:t>
            </w:r>
            <w:r w:rsidR="00371331" w:rsidRPr="00371331">
              <w:rPr>
                <w:rFonts w:ascii="Trebuchet MS" w:hAnsi="Trebuchet MS" w:cs="Arial"/>
                <w:sz w:val="22"/>
                <w:szCs w:val="22"/>
                <w:lang w:val="ro-RO"/>
              </w:rPr>
              <w:t>Interes National</w:t>
            </w:r>
            <w:r w:rsidRPr="00371331">
              <w:rPr>
                <w:rFonts w:ascii="Trebuchet MS" w:hAnsi="Trebuchet MS" w:cs="Arial"/>
                <w:sz w:val="22"/>
                <w:szCs w:val="22"/>
                <w:lang w:val="ro-RO"/>
              </w:rPr>
              <w:t xml:space="preserve"> și Locuințe a fost avizată </w:t>
            </w:r>
            <w:r w:rsidRPr="00371331">
              <w:rPr>
                <w:rFonts w:ascii="Trebuchet MS" w:hAnsi="Trebuchet MS" w:cs="Arial"/>
                <w:i/>
                <w:sz w:val="22"/>
                <w:szCs w:val="22"/>
                <w:lang w:val="ro-RO"/>
              </w:rPr>
              <w:t>Documentația de avizare a lucrărilor de intervenții</w:t>
            </w:r>
            <w:r w:rsidR="00E5624E" w:rsidRPr="00371331">
              <w:rPr>
                <w:rFonts w:ascii="Trebuchet MS" w:hAnsi="Trebuchet MS" w:cs="Arial"/>
                <w:bCs/>
                <w:iCs/>
                <w:sz w:val="22"/>
                <w:szCs w:val="22"/>
                <w:lang w:val="ro-RO"/>
              </w:rPr>
              <w:t xml:space="preserve"> pentru lucrarea „Reparații capitale și modernizare Palatul de Justiție Cluj”.</w:t>
            </w:r>
          </w:p>
        </w:tc>
      </w:tr>
      <w:tr w:rsidR="00117E76" w:rsidRPr="00371331" w14:paraId="255FEAEE" w14:textId="77777777" w:rsidTr="00CC395F">
        <w:tc>
          <w:tcPr>
            <w:tcW w:w="2127" w:type="dxa"/>
            <w:tcBorders>
              <w:top w:val="single" w:sz="4" w:space="0" w:color="auto"/>
              <w:left w:val="single" w:sz="4" w:space="0" w:color="auto"/>
              <w:bottom w:val="single" w:sz="4" w:space="0" w:color="auto"/>
              <w:right w:val="single" w:sz="4" w:space="0" w:color="auto"/>
            </w:tcBorders>
          </w:tcPr>
          <w:p w14:paraId="46C4101D" w14:textId="6A89FF02" w:rsidR="00494776" w:rsidRPr="00371331" w:rsidRDefault="00D20DD7" w:rsidP="00371331">
            <w:pPr>
              <w:spacing w:line="276" w:lineRule="auto"/>
              <w:ind w:left="-89" w:right="-76"/>
              <w:rPr>
                <w:rFonts w:ascii="Trebuchet MS" w:hAnsi="Trebuchet MS"/>
                <w:sz w:val="22"/>
                <w:szCs w:val="22"/>
                <w:lang w:val="ro-RO"/>
              </w:rPr>
            </w:pPr>
            <w:bookmarkStart w:id="1" w:name="_Hlk83314025"/>
            <w:r w:rsidRPr="00371331">
              <w:rPr>
                <w:rFonts w:ascii="Trebuchet MS" w:hAnsi="Trebuchet MS"/>
                <w:sz w:val="22"/>
                <w:szCs w:val="22"/>
                <w:lang w:val="ro-RO"/>
              </w:rPr>
              <w:lastRenderedPageBreak/>
              <w:t xml:space="preserve"> </w:t>
            </w:r>
            <w:r w:rsidR="00494776" w:rsidRPr="00371331">
              <w:rPr>
                <w:rFonts w:ascii="Trebuchet MS" w:hAnsi="Trebuchet MS"/>
                <w:sz w:val="22"/>
                <w:szCs w:val="22"/>
                <w:lang w:val="ro-RO"/>
              </w:rPr>
              <w:t>2. Schimbări preconizate</w:t>
            </w:r>
            <w:bookmarkEnd w:id="1"/>
          </w:p>
        </w:tc>
        <w:tc>
          <w:tcPr>
            <w:tcW w:w="8222" w:type="dxa"/>
            <w:tcBorders>
              <w:top w:val="single" w:sz="4" w:space="0" w:color="auto"/>
              <w:left w:val="single" w:sz="4" w:space="0" w:color="auto"/>
              <w:bottom w:val="single" w:sz="4" w:space="0" w:color="auto"/>
              <w:right w:val="single" w:sz="4" w:space="0" w:color="auto"/>
            </w:tcBorders>
          </w:tcPr>
          <w:p w14:paraId="41782A3B" w14:textId="69F5E1FA" w:rsidR="00EA58CE" w:rsidRPr="00371331" w:rsidRDefault="00EA58CE" w:rsidP="00371331">
            <w:pPr>
              <w:pStyle w:val="BodyTextIndent2"/>
              <w:spacing w:after="0" w:line="276" w:lineRule="auto"/>
              <w:ind w:left="0"/>
              <w:jc w:val="both"/>
              <w:rPr>
                <w:rFonts w:ascii="Trebuchet MS" w:hAnsi="Trebuchet MS" w:cs="Arial"/>
                <w:sz w:val="22"/>
                <w:szCs w:val="22"/>
              </w:rPr>
            </w:pPr>
            <w:r w:rsidRPr="00371331">
              <w:rPr>
                <w:rFonts w:ascii="Trebuchet MS" w:hAnsi="Trebuchet MS" w:cs="Arial"/>
                <w:sz w:val="22"/>
                <w:szCs w:val="22"/>
              </w:rPr>
              <w:t xml:space="preserve">Fată de </w:t>
            </w:r>
            <w:r w:rsidR="00371331" w:rsidRPr="00371331">
              <w:rPr>
                <w:rFonts w:ascii="Trebuchet MS" w:hAnsi="Trebuchet MS" w:cs="Arial"/>
                <w:sz w:val="22"/>
                <w:szCs w:val="22"/>
              </w:rPr>
              <w:t>situația</w:t>
            </w:r>
            <w:r w:rsidRPr="00371331">
              <w:rPr>
                <w:rFonts w:ascii="Trebuchet MS" w:hAnsi="Trebuchet MS" w:cs="Arial"/>
                <w:sz w:val="22"/>
                <w:szCs w:val="22"/>
              </w:rPr>
              <w:t xml:space="preserve"> actuală, scopul final este execuția de lucrări de </w:t>
            </w:r>
            <w:r w:rsidR="00371331" w:rsidRPr="00371331">
              <w:rPr>
                <w:rFonts w:ascii="Trebuchet MS" w:hAnsi="Trebuchet MS" w:cs="Arial"/>
                <w:sz w:val="22"/>
                <w:szCs w:val="22"/>
              </w:rPr>
              <w:t>intervenții</w:t>
            </w:r>
            <w:r w:rsidRPr="00371331">
              <w:rPr>
                <w:rFonts w:ascii="Trebuchet MS" w:hAnsi="Trebuchet MS" w:cs="Arial"/>
                <w:sz w:val="22"/>
                <w:szCs w:val="22"/>
              </w:rPr>
              <w:t xml:space="preserve">, astfel încât să se </w:t>
            </w:r>
            <w:r w:rsidR="00371331" w:rsidRPr="00371331">
              <w:rPr>
                <w:rFonts w:ascii="Trebuchet MS" w:hAnsi="Trebuchet MS" w:cs="Arial"/>
                <w:sz w:val="22"/>
                <w:szCs w:val="22"/>
              </w:rPr>
              <w:t>obțină</w:t>
            </w:r>
            <w:r w:rsidRPr="00371331">
              <w:rPr>
                <w:rFonts w:ascii="Trebuchet MS" w:hAnsi="Trebuchet MS" w:cs="Arial"/>
                <w:sz w:val="22"/>
                <w:szCs w:val="22"/>
              </w:rPr>
              <w:t xml:space="preserve"> o consolidare integrală a clădirii, conform normativelor </w:t>
            </w:r>
            <w:r w:rsidR="00371331" w:rsidRPr="00371331">
              <w:rPr>
                <w:rFonts w:ascii="Trebuchet MS" w:hAnsi="Trebuchet MS" w:cs="Arial"/>
                <w:sz w:val="22"/>
                <w:szCs w:val="22"/>
              </w:rPr>
              <w:t>și</w:t>
            </w:r>
            <w:r w:rsidRPr="00371331">
              <w:rPr>
                <w:rFonts w:ascii="Trebuchet MS" w:hAnsi="Trebuchet MS" w:cs="Arial"/>
                <w:sz w:val="22"/>
                <w:szCs w:val="22"/>
              </w:rPr>
              <w:t xml:space="preserve"> </w:t>
            </w:r>
            <w:r w:rsidR="00371331" w:rsidRPr="00371331">
              <w:rPr>
                <w:rFonts w:ascii="Trebuchet MS" w:hAnsi="Trebuchet MS" w:cs="Arial"/>
                <w:sz w:val="22"/>
                <w:szCs w:val="22"/>
              </w:rPr>
              <w:t>legislației</w:t>
            </w:r>
            <w:r w:rsidRPr="00371331">
              <w:rPr>
                <w:rFonts w:ascii="Trebuchet MS" w:hAnsi="Trebuchet MS" w:cs="Arial"/>
                <w:sz w:val="22"/>
                <w:szCs w:val="22"/>
              </w:rPr>
              <w:t xml:space="preserve"> în vigoare, o reamenajare și o funcționalitate pentru </w:t>
            </w:r>
            <w:r w:rsidR="00371331" w:rsidRPr="00371331">
              <w:rPr>
                <w:rFonts w:ascii="Trebuchet MS" w:hAnsi="Trebuchet MS" w:cs="Arial"/>
                <w:sz w:val="22"/>
                <w:szCs w:val="22"/>
              </w:rPr>
              <w:t>desfășurarea</w:t>
            </w:r>
            <w:r w:rsidRPr="00371331">
              <w:rPr>
                <w:rFonts w:ascii="Trebuchet MS" w:hAnsi="Trebuchet MS" w:cs="Arial"/>
                <w:sz w:val="22"/>
                <w:szCs w:val="22"/>
              </w:rPr>
              <w:t xml:space="preserve"> de activităților de justiție, reorganizarea fluxurilor de </w:t>
            </w:r>
            <w:r w:rsidR="00371331" w:rsidRPr="00371331">
              <w:rPr>
                <w:rFonts w:ascii="Trebuchet MS" w:hAnsi="Trebuchet MS" w:cs="Arial"/>
                <w:sz w:val="22"/>
                <w:szCs w:val="22"/>
              </w:rPr>
              <w:t>circulație</w:t>
            </w:r>
            <w:r w:rsidRPr="00371331">
              <w:rPr>
                <w:rFonts w:ascii="Trebuchet MS" w:hAnsi="Trebuchet MS" w:cs="Arial"/>
                <w:sz w:val="22"/>
                <w:szCs w:val="22"/>
              </w:rPr>
              <w:t xml:space="preserve">: public, </w:t>
            </w:r>
            <w:r w:rsidR="00371331" w:rsidRPr="00371331">
              <w:rPr>
                <w:rFonts w:ascii="Trebuchet MS" w:hAnsi="Trebuchet MS" w:cs="Arial"/>
                <w:sz w:val="22"/>
                <w:szCs w:val="22"/>
              </w:rPr>
              <w:t>magistrați</w:t>
            </w:r>
            <w:r w:rsidRPr="00371331">
              <w:rPr>
                <w:rFonts w:ascii="Trebuchet MS" w:hAnsi="Trebuchet MS" w:cs="Arial"/>
                <w:sz w:val="22"/>
                <w:szCs w:val="22"/>
              </w:rPr>
              <w:t xml:space="preserve"> </w:t>
            </w:r>
            <w:r w:rsidR="00371331" w:rsidRPr="00371331">
              <w:rPr>
                <w:rFonts w:ascii="Trebuchet MS" w:hAnsi="Trebuchet MS" w:cs="Arial"/>
                <w:sz w:val="22"/>
                <w:szCs w:val="22"/>
              </w:rPr>
              <w:t>și</w:t>
            </w:r>
            <w:r w:rsidRPr="00371331">
              <w:rPr>
                <w:rFonts w:ascii="Trebuchet MS" w:hAnsi="Trebuchet MS" w:cs="Arial"/>
                <w:sz w:val="22"/>
                <w:szCs w:val="22"/>
              </w:rPr>
              <w:t xml:space="preserve"> </w:t>
            </w:r>
            <w:r w:rsidR="00371331" w:rsidRPr="00371331">
              <w:rPr>
                <w:rFonts w:ascii="Trebuchet MS" w:hAnsi="Trebuchet MS" w:cs="Arial"/>
                <w:sz w:val="22"/>
                <w:szCs w:val="22"/>
              </w:rPr>
              <w:t>arestați</w:t>
            </w:r>
            <w:r w:rsidRPr="00371331">
              <w:rPr>
                <w:rFonts w:ascii="Trebuchet MS" w:hAnsi="Trebuchet MS" w:cs="Arial"/>
                <w:sz w:val="22"/>
                <w:szCs w:val="22"/>
              </w:rPr>
              <w:t xml:space="preserve">, pe cât posibil să respecte normele în vigoare </w:t>
            </w:r>
            <w:r w:rsidR="00371331" w:rsidRPr="00371331">
              <w:rPr>
                <w:rFonts w:ascii="Trebuchet MS" w:hAnsi="Trebuchet MS" w:cs="Arial"/>
                <w:sz w:val="22"/>
                <w:szCs w:val="22"/>
              </w:rPr>
              <w:t>și</w:t>
            </w:r>
            <w:r w:rsidRPr="00371331">
              <w:rPr>
                <w:rFonts w:ascii="Trebuchet MS" w:hAnsi="Trebuchet MS" w:cs="Arial"/>
                <w:sz w:val="22"/>
                <w:szCs w:val="22"/>
              </w:rPr>
              <w:t xml:space="preserve"> să se asigure </w:t>
            </w:r>
            <w:r w:rsidR="00371331" w:rsidRPr="00371331">
              <w:rPr>
                <w:rFonts w:ascii="Trebuchet MS" w:hAnsi="Trebuchet MS" w:cs="Arial"/>
                <w:sz w:val="22"/>
                <w:szCs w:val="22"/>
              </w:rPr>
              <w:t>condiții</w:t>
            </w:r>
            <w:r w:rsidRPr="00371331">
              <w:rPr>
                <w:rFonts w:ascii="Trebuchet MS" w:hAnsi="Trebuchet MS" w:cs="Arial"/>
                <w:sz w:val="22"/>
                <w:szCs w:val="22"/>
              </w:rPr>
              <w:t xml:space="preserve"> de acces pentru persoanele cu diverse </w:t>
            </w:r>
            <w:r w:rsidR="00371331" w:rsidRPr="00371331">
              <w:rPr>
                <w:rFonts w:ascii="Trebuchet MS" w:hAnsi="Trebuchet MS" w:cs="Arial"/>
                <w:sz w:val="22"/>
                <w:szCs w:val="22"/>
              </w:rPr>
              <w:t>dizabilități</w:t>
            </w:r>
            <w:r w:rsidRPr="00371331">
              <w:rPr>
                <w:rFonts w:ascii="Trebuchet MS" w:hAnsi="Trebuchet MS" w:cs="Arial"/>
                <w:sz w:val="22"/>
                <w:szCs w:val="22"/>
              </w:rPr>
              <w:t xml:space="preserve"> (locomotorii, vizuale, auditive, etc). </w:t>
            </w:r>
          </w:p>
          <w:p w14:paraId="66DB6F2E" w14:textId="77777777" w:rsidR="00E74C8D" w:rsidRPr="00371331" w:rsidRDefault="00E74C8D" w:rsidP="00371331">
            <w:pPr>
              <w:autoSpaceDE w:val="0"/>
              <w:autoSpaceDN w:val="0"/>
              <w:adjustRightInd w:val="0"/>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În conformitate cu prevederile HG. Nr. 907/2016 - </w:t>
            </w:r>
            <w:r w:rsidRPr="00371331">
              <w:rPr>
                <w:rFonts w:ascii="Trebuchet MS" w:hAnsi="Trebuchet MS"/>
                <w:i/>
                <w:sz w:val="22"/>
                <w:szCs w:val="22"/>
                <w:lang w:val="ro-RO"/>
              </w:rPr>
              <w:t xml:space="preserve">privind etapele de elaborare și conținutul-cadru al documentațiilor </w:t>
            </w:r>
            <w:proofErr w:type="spellStart"/>
            <w:r w:rsidRPr="00371331">
              <w:rPr>
                <w:rFonts w:ascii="Trebuchet MS" w:hAnsi="Trebuchet MS"/>
                <w:i/>
                <w:sz w:val="22"/>
                <w:szCs w:val="22"/>
                <w:lang w:val="ro-RO"/>
              </w:rPr>
              <w:t>tehnico</w:t>
            </w:r>
            <w:proofErr w:type="spellEnd"/>
            <w:r w:rsidRPr="00371331">
              <w:rPr>
                <w:rFonts w:ascii="Trebuchet MS" w:hAnsi="Trebuchet MS"/>
                <w:i/>
                <w:sz w:val="22"/>
                <w:szCs w:val="22"/>
                <w:lang w:val="ro-RO"/>
              </w:rPr>
              <w:t xml:space="preserve"> - economice aferente obiectivelor/proiectelor de investiții finanțate din fonduri publice</w:t>
            </w:r>
            <w:r w:rsidRPr="00371331">
              <w:rPr>
                <w:rFonts w:ascii="Trebuchet MS" w:hAnsi="Trebuchet MS"/>
                <w:sz w:val="22"/>
                <w:szCs w:val="22"/>
                <w:lang w:val="ro-RO"/>
              </w:rPr>
              <w:t xml:space="preserve"> următoarea etapă de proiectare este elaborarea Expertizei tehnice a imobilului și a Auditului energetic.</w:t>
            </w:r>
          </w:p>
          <w:p w14:paraId="0B4530F3" w14:textId="77777777" w:rsidR="00E74C8D" w:rsidRPr="00371331" w:rsidRDefault="00E74C8D" w:rsidP="00371331">
            <w:pPr>
              <w:autoSpaceDE w:val="0"/>
              <w:autoSpaceDN w:val="0"/>
              <w:adjustRightInd w:val="0"/>
              <w:spacing w:after="120" w:line="276" w:lineRule="auto"/>
              <w:jc w:val="both"/>
              <w:rPr>
                <w:rFonts w:ascii="Trebuchet MS" w:hAnsi="Trebuchet MS"/>
                <w:sz w:val="22"/>
                <w:szCs w:val="22"/>
                <w:lang w:val="ro-RO"/>
              </w:rPr>
            </w:pPr>
            <w:r w:rsidRPr="00371331">
              <w:rPr>
                <w:rFonts w:ascii="Trebuchet MS" w:hAnsi="Trebuchet MS"/>
                <w:sz w:val="22"/>
                <w:szCs w:val="22"/>
                <w:lang w:val="ro-RO"/>
              </w:rPr>
              <w:t>Expertiza tehnică a fost elaborată pentru evaluarea construcției existente la acțiuni seismice și gravitaționale, respectiv analizarea posibilității realizării lucrărilor propuse prin tema de expertizare - reamenajare funcțională / modernizare și creșterea eficienței energetice, și prevederea unor soluții de intervenție în consecință.</w:t>
            </w:r>
          </w:p>
          <w:p w14:paraId="787389B4" w14:textId="06E600B7" w:rsidR="00E74C8D" w:rsidRPr="00371331" w:rsidRDefault="00E74C8D" w:rsidP="00371331">
            <w:pPr>
              <w:autoSpaceDE w:val="0"/>
              <w:autoSpaceDN w:val="0"/>
              <w:adjustRightInd w:val="0"/>
              <w:spacing w:after="120" w:line="276" w:lineRule="auto"/>
              <w:jc w:val="both"/>
              <w:rPr>
                <w:rFonts w:ascii="Trebuchet MS" w:hAnsi="Trebuchet MS"/>
                <w:sz w:val="22"/>
                <w:szCs w:val="22"/>
                <w:lang w:val="ro-RO"/>
              </w:rPr>
            </w:pPr>
            <w:r w:rsidRPr="00371331">
              <w:rPr>
                <w:rFonts w:ascii="Trebuchet MS" w:hAnsi="Trebuchet MS"/>
                <w:sz w:val="22"/>
                <w:szCs w:val="22"/>
                <w:lang w:val="ro-RO"/>
              </w:rPr>
              <w:t>Au mai fost realizate:</w:t>
            </w:r>
          </w:p>
          <w:p w14:paraId="0376BDC6"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Expertiză tehnică instalații electrice și curenți slabi;</w:t>
            </w:r>
          </w:p>
          <w:p w14:paraId="7D5B004F"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Expertiza biologică;</w:t>
            </w:r>
          </w:p>
          <w:p w14:paraId="2727DD6C"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Expertiza componente artistice metal;</w:t>
            </w:r>
          </w:p>
          <w:p w14:paraId="3F66427D"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Expertiza componente artistice piatră;</w:t>
            </w:r>
          </w:p>
          <w:p w14:paraId="51118F79"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Expertiza componente artistice pictură murală;</w:t>
            </w:r>
          </w:p>
          <w:p w14:paraId="29B9FB89"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Studiu istoric;</w:t>
            </w:r>
          </w:p>
          <w:p w14:paraId="5EF383CB"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Studiu geotehnic;</w:t>
            </w:r>
          </w:p>
          <w:p w14:paraId="3F13F875"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Teste de materiale</w:t>
            </w:r>
          </w:p>
          <w:p w14:paraId="7C2F880D"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Documentar fotografic;</w:t>
            </w:r>
          </w:p>
          <w:p w14:paraId="46835BF9"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Releveu existent;</w:t>
            </w:r>
          </w:p>
          <w:p w14:paraId="386C4609"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Releveu deteriorări;</w:t>
            </w:r>
          </w:p>
          <w:p w14:paraId="2CC7944C" w14:textId="77777777" w:rsidR="00E74C8D" w:rsidRPr="00371331" w:rsidRDefault="00E74C8D" w:rsidP="00371331">
            <w:pPr>
              <w:numPr>
                <w:ilvl w:val="0"/>
                <w:numId w:val="19"/>
              </w:numPr>
              <w:spacing w:line="276" w:lineRule="auto"/>
              <w:ind w:left="714" w:hanging="357"/>
              <w:rPr>
                <w:rFonts w:ascii="Trebuchet MS" w:hAnsi="Trebuchet MS"/>
                <w:sz w:val="22"/>
                <w:szCs w:val="22"/>
                <w:lang w:val="ro-RO"/>
              </w:rPr>
            </w:pPr>
            <w:r w:rsidRPr="00371331">
              <w:rPr>
                <w:rFonts w:ascii="Trebuchet MS" w:hAnsi="Trebuchet MS"/>
                <w:sz w:val="22"/>
                <w:szCs w:val="22"/>
                <w:lang w:val="ro-RO"/>
              </w:rPr>
              <w:t>Audit energetic;</w:t>
            </w:r>
          </w:p>
          <w:p w14:paraId="7F90F6F4" w14:textId="77777777" w:rsidR="00E74C8D" w:rsidRPr="00371331" w:rsidRDefault="00E74C8D" w:rsidP="00371331">
            <w:pPr>
              <w:spacing w:after="120" w:line="276" w:lineRule="auto"/>
              <w:rPr>
                <w:rFonts w:ascii="Trebuchet MS" w:hAnsi="Trebuchet MS"/>
                <w:sz w:val="22"/>
                <w:szCs w:val="22"/>
                <w:lang w:val="ro-RO"/>
              </w:rPr>
            </w:pPr>
            <w:r w:rsidRPr="00371331">
              <w:rPr>
                <w:rFonts w:ascii="Trebuchet MS" w:hAnsi="Trebuchet MS"/>
                <w:sz w:val="22"/>
                <w:szCs w:val="22"/>
                <w:lang w:val="ro-RO"/>
              </w:rPr>
              <w:t>Au fost verificate și evaluate instalațiile existente:</w:t>
            </w:r>
          </w:p>
          <w:p w14:paraId="775EFC8D" w14:textId="77777777" w:rsidR="00E74C8D" w:rsidRPr="00371331" w:rsidRDefault="00E74C8D" w:rsidP="00371331">
            <w:pPr>
              <w:numPr>
                <w:ilvl w:val="0"/>
                <w:numId w:val="20"/>
              </w:numPr>
              <w:spacing w:line="276" w:lineRule="auto"/>
              <w:rPr>
                <w:rFonts w:ascii="Trebuchet MS" w:hAnsi="Trebuchet MS"/>
                <w:sz w:val="22"/>
                <w:szCs w:val="22"/>
                <w:lang w:val="ro-RO"/>
              </w:rPr>
            </w:pPr>
            <w:r w:rsidRPr="00371331">
              <w:rPr>
                <w:rFonts w:ascii="Trebuchet MS" w:hAnsi="Trebuchet MS"/>
                <w:sz w:val="22"/>
                <w:szCs w:val="22"/>
                <w:lang w:val="ro-RO"/>
              </w:rPr>
              <w:t>Instalațiile termice;</w:t>
            </w:r>
          </w:p>
          <w:p w14:paraId="120BAEA0" w14:textId="77777777" w:rsidR="00E74C8D" w:rsidRPr="00371331" w:rsidRDefault="00E74C8D" w:rsidP="00371331">
            <w:pPr>
              <w:numPr>
                <w:ilvl w:val="0"/>
                <w:numId w:val="20"/>
              </w:numPr>
              <w:spacing w:line="276" w:lineRule="auto"/>
              <w:rPr>
                <w:rFonts w:ascii="Trebuchet MS" w:hAnsi="Trebuchet MS"/>
                <w:sz w:val="22"/>
                <w:szCs w:val="22"/>
                <w:lang w:val="ro-RO"/>
              </w:rPr>
            </w:pPr>
            <w:r w:rsidRPr="00371331">
              <w:rPr>
                <w:rFonts w:ascii="Trebuchet MS" w:hAnsi="Trebuchet MS"/>
                <w:sz w:val="22"/>
                <w:szCs w:val="22"/>
                <w:lang w:val="ro-RO"/>
              </w:rPr>
              <w:t>Instalația de gaze naturale;</w:t>
            </w:r>
          </w:p>
          <w:p w14:paraId="6536FE46" w14:textId="77777777" w:rsidR="00E74C8D" w:rsidRPr="00371331" w:rsidRDefault="00E74C8D" w:rsidP="00371331">
            <w:pPr>
              <w:numPr>
                <w:ilvl w:val="0"/>
                <w:numId w:val="20"/>
              </w:numPr>
              <w:spacing w:line="276" w:lineRule="auto"/>
              <w:rPr>
                <w:rFonts w:ascii="Trebuchet MS" w:hAnsi="Trebuchet MS"/>
                <w:sz w:val="22"/>
                <w:szCs w:val="22"/>
                <w:lang w:val="ro-RO"/>
              </w:rPr>
            </w:pPr>
            <w:r w:rsidRPr="00371331">
              <w:rPr>
                <w:rFonts w:ascii="Trebuchet MS" w:hAnsi="Trebuchet MS"/>
                <w:sz w:val="22"/>
                <w:szCs w:val="22"/>
                <w:lang w:val="ro-RO"/>
              </w:rPr>
              <w:t>Instalația de alimentare cu apă potabilă și incendiu interioară;</w:t>
            </w:r>
          </w:p>
          <w:p w14:paraId="09C5AE95" w14:textId="77777777" w:rsidR="00E74C8D" w:rsidRPr="00371331" w:rsidRDefault="00E74C8D" w:rsidP="00371331">
            <w:pPr>
              <w:numPr>
                <w:ilvl w:val="0"/>
                <w:numId w:val="20"/>
              </w:numPr>
              <w:spacing w:line="276" w:lineRule="auto"/>
              <w:rPr>
                <w:rFonts w:ascii="Trebuchet MS" w:hAnsi="Trebuchet MS"/>
                <w:sz w:val="22"/>
                <w:szCs w:val="22"/>
                <w:lang w:val="ro-RO"/>
              </w:rPr>
            </w:pPr>
            <w:r w:rsidRPr="00371331">
              <w:rPr>
                <w:rFonts w:ascii="Trebuchet MS" w:hAnsi="Trebuchet MS"/>
                <w:sz w:val="22"/>
                <w:szCs w:val="22"/>
                <w:lang w:val="ro-RO"/>
              </w:rPr>
              <w:t>Instalațiile de canalizare menajeră și pluvială;</w:t>
            </w:r>
          </w:p>
          <w:p w14:paraId="7FC733DC" w14:textId="40B6329D" w:rsidR="00E74C8D" w:rsidRPr="00371331" w:rsidRDefault="00E74C8D" w:rsidP="00371331">
            <w:pPr>
              <w:numPr>
                <w:ilvl w:val="0"/>
                <w:numId w:val="20"/>
              </w:numPr>
              <w:spacing w:line="276" w:lineRule="auto"/>
              <w:rPr>
                <w:rFonts w:ascii="Trebuchet MS" w:hAnsi="Trebuchet MS"/>
                <w:sz w:val="22"/>
                <w:szCs w:val="22"/>
                <w:lang w:val="ro-RO"/>
              </w:rPr>
            </w:pPr>
            <w:r w:rsidRPr="00371331">
              <w:rPr>
                <w:rFonts w:ascii="Trebuchet MS" w:hAnsi="Trebuchet MS"/>
                <w:sz w:val="22"/>
                <w:szCs w:val="22"/>
                <w:lang w:val="ro-RO"/>
              </w:rPr>
              <w:t>Branșamentele și racordurile la utilitățile publice (apă -canal, electric);</w:t>
            </w:r>
          </w:p>
          <w:p w14:paraId="181D85CC"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Prin Caietul de sarcini pus la dispoziție de către beneficiar, se propune reamenajarea funcțională / modernizarea construcției existente și creșterea eficienței energetice a acesteia. </w:t>
            </w:r>
          </w:p>
          <w:p w14:paraId="3FA294CA"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Astfel, se propun următoarele modificări asupra construcției existente:</w:t>
            </w:r>
          </w:p>
          <w:p w14:paraId="5B32CD44"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Desfacerea unor pereți existenți; </w:t>
            </w:r>
          </w:p>
          <w:p w14:paraId="46F99945"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Realizarea unor noi pereți;</w:t>
            </w:r>
          </w:p>
          <w:p w14:paraId="7079D7A9"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Modificări ale dimensiunii unor goluri de uși și ferestre;  </w:t>
            </w:r>
          </w:p>
          <w:p w14:paraId="0D53684E"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Umplerea unor goluri de uși și ferestre; </w:t>
            </w:r>
          </w:p>
          <w:p w14:paraId="53D54031"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Deschiderea unor goluri de uși și ferestre; </w:t>
            </w:r>
          </w:p>
          <w:p w14:paraId="370C790F"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lastRenderedPageBreak/>
              <w:t xml:space="preserve">Realizarea unor noi scări de circulație interioare; </w:t>
            </w:r>
          </w:p>
          <w:p w14:paraId="748D0572"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Reamenajarea unor zone de acces în clădire; </w:t>
            </w:r>
          </w:p>
          <w:p w14:paraId="6116CDD0"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Montarea unor instalații suplimentare de lifturi; </w:t>
            </w:r>
          </w:p>
          <w:p w14:paraId="42E297E1"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Schimbarea de destinație a zonei de Penitenciar în zonă de Birouri; </w:t>
            </w:r>
          </w:p>
          <w:p w14:paraId="09E95B1F"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Refacerea integrală a acoperișului construcției; </w:t>
            </w:r>
          </w:p>
          <w:p w14:paraId="58597992" w14:textId="77777777" w:rsidR="00E74C8D" w:rsidRPr="00371331" w:rsidRDefault="00E74C8D" w:rsidP="00371331">
            <w:pPr>
              <w:numPr>
                <w:ilvl w:val="0"/>
                <w:numId w:val="20"/>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Reamenajarea curților interioare;</w:t>
            </w:r>
          </w:p>
          <w:p w14:paraId="7B99B08D" w14:textId="77777777" w:rsidR="00E74C8D" w:rsidRPr="00371331" w:rsidRDefault="00E74C8D" w:rsidP="00371331">
            <w:pPr>
              <w:numPr>
                <w:ilvl w:val="0"/>
                <w:numId w:val="20"/>
              </w:num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Demolarea extinderilor ulterioare cu regim de înălțime P (Parter); </w:t>
            </w:r>
          </w:p>
          <w:p w14:paraId="5216FB3F"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Pe lângă aceste lucrări tema de arhitectură propune construcții noi amplasate în curțile interioare 4 și 5. În curtea 3 sunt propuse panouri solare / fotovoltaice care se vor monta pe acoperișul copertinelor noi.</w:t>
            </w:r>
          </w:p>
          <w:p w14:paraId="56B17AA0"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Ținând cont de regimul de înălțime al clădirii (P / S+P+1E / P+2E / S+P+2E / S+P+2E+M / P+3E / S+P+3E), de configurația și alcătuirea construcției, de zona seismică , de funcționalitate (clădire aparținând sistemului de justiție), respectiv de categoria de importanță (II) a acesteia, în cadrul prezentei expertize s-a utilizat metodologia de nivel 2. </w:t>
            </w:r>
          </w:p>
          <w:p w14:paraId="71BA24B0"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Metodologia de nivel 2 implică: </w:t>
            </w:r>
          </w:p>
          <w:p w14:paraId="0D1E689B"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evaluarea calitativă a clădirii pe baza criteriilor de conformare, de alcătuire și de detaliere a construcțiilor și a nivelului de degradare;</w:t>
            </w:r>
          </w:p>
          <w:p w14:paraId="629FAEBD"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 - evaluare cantitativă utilizând metode de tip curent de calcul structural și verificări globale ale structurii (ale efectelor acțiunii seismice), în elementele esențiale;</w:t>
            </w:r>
          </w:p>
          <w:p w14:paraId="22FF7DDA"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În cadrul evaluării calitative și cantitative s-au verificat:</w:t>
            </w:r>
          </w:p>
          <w:p w14:paraId="3E8BCAF8" w14:textId="28C08B7A"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Gradul de îndeplinire a condițiilor de alcătuire seismică,</w:t>
            </w:r>
            <w:r w:rsidR="00371331" w:rsidRPr="00371331">
              <w:rPr>
                <w:rFonts w:ascii="Trebuchet MS" w:hAnsi="Trebuchet MS"/>
                <w:sz w:val="22"/>
                <w:szCs w:val="22"/>
                <w:lang w:val="ro-RO"/>
              </w:rPr>
              <w:t xml:space="preserve"> </w:t>
            </w:r>
            <w:r w:rsidRPr="00371331">
              <w:rPr>
                <w:rFonts w:ascii="Trebuchet MS" w:hAnsi="Trebuchet MS"/>
                <w:sz w:val="22"/>
                <w:szCs w:val="22"/>
                <w:lang w:val="ro-RO"/>
              </w:rPr>
              <w:t>R1;</w:t>
            </w:r>
          </w:p>
          <w:p w14:paraId="13F65D78" w14:textId="7DB38402"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Gradul de afectare structurală,</w:t>
            </w:r>
            <w:r w:rsidR="00371331" w:rsidRPr="00371331">
              <w:rPr>
                <w:rFonts w:ascii="Trebuchet MS" w:hAnsi="Trebuchet MS"/>
                <w:sz w:val="22"/>
                <w:szCs w:val="22"/>
                <w:lang w:val="ro-RO"/>
              </w:rPr>
              <w:t xml:space="preserve"> </w:t>
            </w:r>
            <w:r w:rsidRPr="00371331">
              <w:rPr>
                <w:rFonts w:ascii="Trebuchet MS" w:hAnsi="Trebuchet MS"/>
                <w:sz w:val="22"/>
                <w:szCs w:val="22"/>
                <w:lang w:val="ro-RO"/>
              </w:rPr>
              <w:t>R2;</w:t>
            </w:r>
          </w:p>
          <w:p w14:paraId="6D6C821C" w14:textId="6ADC45DF" w:rsidR="00E74C8D" w:rsidRPr="00371331" w:rsidRDefault="00E74C8D" w:rsidP="00371331">
            <w:pPr>
              <w:numPr>
                <w:ilvl w:val="0"/>
                <w:numId w:val="21"/>
              </w:numPr>
              <w:spacing w:after="120"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Gradul de asigurare structurală seismică,</w:t>
            </w:r>
            <w:r w:rsidR="00371331" w:rsidRPr="00371331">
              <w:rPr>
                <w:rFonts w:ascii="Trebuchet MS" w:hAnsi="Trebuchet MS"/>
                <w:sz w:val="22"/>
                <w:szCs w:val="22"/>
                <w:lang w:val="ro-RO"/>
              </w:rPr>
              <w:t xml:space="preserve"> </w:t>
            </w:r>
            <w:r w:rsidRPr="00371331">
              <w:rPr>
                <w:rFonts w:ascii="Trebuchet MS" w:hAnsi="Trebuchet MS"/>
                <w:sz w:val="22"/>
                <w:szCs w:val="22"/>
                <w:lang w:val="ro-RO"/>
              </w:rPr>
              <w:t>R3;</w:t>
            </w:r>
          </w:p>
          <w:p w14:paraId="76C84AE1"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Din punct de vedere al riscului seismic, în sensul efectelor probabile ale unor cutremure, caracteristice amplasamentului, asupra construcției existente analizate în acest caz, expertul încadrează clădirea în clasa de risc seismic </w:t>
            </w:r>
            <w:proofErr w:type="spellStart"/>
            <w:r w:rsidRPr="00371331">
              <w:rPr>
                <w:rFonts w:ascii="Trebuchet MS" w:hAnsi="Trebuchet MS"/>
                <w:sz w:val="22"/>
                <w:szCs w:val="22"/>
                <w:lang w:val="ro-RO"/>
              </w:rPr>
              <w:t>RsII</w:t>
            </w:r>
            <w:proofErr w:type="spellEnd"/>
            <w:r w:rsidRPr="00371331">
              <w:rPr>
                <w:rFonts w:ascii="Trebuchet MS" w:hAnsi="Trebuchet MS"/>
                <w:sz w:val="22"/>
                <w:szCs w:val="22"/>
                <w:lang w:val="ro-RO"/>
              </w:rPr>
              <w:t>, din care fac parte clădirile susceptibile de avariere majoră la acțiunea cutremurului de proiectare corespunzător Stării Limită Ultime, care pune în pericol siguranța utilizatorilor, dar la care prăbușirea totală sau parțială este puțin probabilă.</w:t>
            </w:r>
          </w:p>
          <w:p w14:paraId="7CED8A5A"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În cadrul analizei structurale a clădirii s-au efectuat și verificări prin calcul ale fundațiilor în urma cărora a rezultat faptul că, presiunea efectivă transmisă de talpa fundațiilor depășește capacitatea portantă a terenului de fundare.</w:t>
            </w:r>
          </w:p>
          <w:p w14:paraId="3FE19F33"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Amploarea acestor depășiri este diferită funcție de tipul pereților fiind mai mare în cazul pereților interiori.</w:t>
            </w:r>
          </w:p>
          <w:p w14:paraId="4DA52EC9"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Astfel, sunt necesare lucrări de consolidare la nivelul sistemului de fundare al construcției. </w:t>
            </w:r>
          </w:p>
          <w:p w14:paraId="5500A4E4"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Pe baza celor prezentate mai sus, Expertiză tehnică tratează două situații: </w:t>
            </w:r>
          </w:p>
          <w:p w14:paraId="14C2B0CC"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b/>
                <w:sz w:val="22"/>
                <w:szCs w:val="22"/>
                <w:lang w:val="ro-RO"/>
              </w:rPr>
              <w:t>Varianta minimală</w:t>
            </w:r>
            <w:r w:rsidRPr="00371331">
              <w:rPr>
                <w:rFonts w:ascii="Trebuchet MS" w:hAnsi="Trebuchet MS"/>
                <w:sz w:val="22"/>
                <w:szCs w:val="22"/>
                <w:lang w:val="ro-RO"/>
              </w:rPr>
              <w:t xml:space="preserve"> - prin care construcția, după efectuarea lucrărilor de intervenție, să poată fi încadrată în clasa de risc seismic </w:t>
            </w:r>
            <w:proofErr w:type="spellStart"/>
            <w:r w:rsidRPr="00371331">
              <w:rPr>
                <w:rFonts w:ascii="Trebuchet MS" w:hAnsi="Trebuchet MS"/>
                <w:sz w:val="22"/>
                <w:szCs w:val="22"/>
                <w:lang w:val="ro-RO"/>
              </w:rPr>
              <w:t>RsIII</w:t>
            </w:r>
            <w:proofErr w:type="spellEnd"/>
            <w:r w:rsidRPr="00371331">
              <w:rPr>
                <w:rFonts w:ascii="Trebuchet MS" w:hAnsi="Trebuchet MS"/>
                <w:sz w:val="22"/>
                <w:szCs w:val="22"/>
                <w:lang w:val="ro-RO"/>
              </w:rPr>
              <w:t xml:space="preserve">. </w:t>
            </w:r>
          </w:p>
          <w:p w14:paraId="0C054027"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Prin abordarea acestei variante pereții preponderenți solicitați la acțiuni seismice se vor consolida cu tencuială cu grile </w:t>
            </w:r>
            <w:proofErr w:type="spellStart"/>
            <w:r w:rsidRPr="00371331">
              <w:rPr>
                <w:rFonts w:ascii="Trebuchet MS" w:hAnsi="Trebuchet MS"/>
                <w:sz w:val="22"/>
                <w:szCs w:val="22"/>
                <w:lang w:val="ro-RO"/>
              </w:rPr>
              <w:t>polimerice</w:t>
            </w:r>
            <w:proofErr w:type="spellEnd"/>
            <w:r w:rsidRPr="00371331">
              <w:rPr>
                <w:rFonts w:ascii="Trebuchet MS" w:hAnsi="Trebuchet MS"/>
                <w:sz w:val="22"/>
                <w:szCs w:val="22"/>
                <w:lang w:val="ro-RO"/>
              </w:rPr>
              <w:t xml:space="preserve">, iar la nivelul planșeelor se vor </w:t>
            </w:r>
            <w:r w:rsidRPr="00371331">
              <w:rPr>
                <w:rFonts w:ascii="Trebuchet MS" w:hAnsi="Trebuchet MS"/>
                <w:sz w:val="22"/>
                <w:szCs w:val="22"/>
                <w:lang w:val="ro-RO"/>
              </w:rPr>
              <w:lastRenderedPageBreak/>
              <w:t xml:space="preserve">monta tiranți. Varianta face posibilă evitarea intervențiilor în zonele protejate din punct de vedere </w:t>
            </w:r>
            <w:proofErr w:type="spellStart"/>
            <w:r w:rsidRPr="00371331">
              <w:rPr>
                <w:rFonts w:ascii="Trebuchet MS" w:hAnsi="Trebuchet MS"/>
                <w:sz w:val="22"/>
                <w:szCs w:val="22"/>
                <w:lang w:val="ro-RO"/>
              </w:rPr>
              <w:t>istorico</w:t>
            </w:r>
            <w:proofErr w:type="spellEnd"/>
            <w:r w:rsidRPr="00371331">
              <w:rPr>
                <w:rFonts w:ascii="Trebuchet MS" w:hAnsi="Trebuchet MS"/>
                <w:sz w:val="22"/>
                <w:szCs w:val="22"/>
                <w:lang w:val="ro-RO"/>
              </w:rPr>
              <w:t>-arhitectural;</w:t>
            </w:r>
          </w:p>
          <w:p w14:paraId="407ADAEE"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b/>
                <w:sz w:val="22"/>
                <w:szCs w:val="22"/>
                <w:lang w:val="ro-RO"/>
              </w:rPr>
              <w:t>Varianta maximală</w:t>
            </w:r>
            <w:r w:rsidRPr="00371331">
              <w:rPr>
                <w:rFonts w:ascii="Trebuchet MS" w:hAnsi="Trebuchet MS"/>
                <w:sz w:val="22"/>
                <w:szCs w:val="22"/>
                <w:lang w:val="ro-RO"/>
              </w:rPr>
              <w:t xml:space="preserve"> - prin care construcția, după efectuarea lucrărilor de intervenție, să poată fi încadrată în clasa de risc seismic </w:t>
            </w:r>
            <w:proofErr w:type="spellStart"/>
            <w:r w:rsidRPr="00371331">
              <w:rPr>
                <w:rFonts w:ascii="Trebuchet MS" w:hAnsi="Trebuchet MS"/>
                <w:sz w:val="22"/>
                <w:szCs w:val="22"/>
                <w:lang w:val="ro-RO"/>
              </w:rPr>
              <w:t>RsIII</w:t>
            </w:r>
            <w:proofErr w:type="spellEnd"/>
            <w:r w:rsidRPr="00371331">
              <w:rPr>
                <w:rFonts w:ascii="Trebuchet MS" w:hAnsi="Trebuchet MS"/>
                <w:sz w:val="22"/>
                <w:szCs w:val="22"/>
                <w:lang w:val="ro-RO"/>
              </w:rPr>
              <w:t xml:space="preserve">. </w:t>
            </w:r>
          </w:p>
          <w:p w14:paraId="442DB03B"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Prin abordarea acestei variante consolidarea vizează majoritatea pereților structurali de zidărie, exceptând zonele protejate, cu cămășuială din beton armat, iar la nivelul planșeelor se propune o soluție de </w:t>
            </w:r>
            <w:proofErr w:type="spellStart"/>
            <w:r w:rsidRPr="00371331">
              <w:rPr>
                <w:rFonts w:ascii="Trebuchet MS" w:hAnsi="Trebuchet MS"/>
                <w:sz w:val="22"/>
                <w:szCs w:val="22"/>
                <w:lang w:val="ro-RO"/>
              </w:rPr>
              <w:t>suprabetonare</w:t>
            </w:r>
            <w:proofErr w:type="spellEnd"/>
            <w:r w:rsidRPr="00371331">
              <w:rPr>
                <w:rFonts w:ascii="Trebuchet MS" w:hAnsi="Trebuchet MS"/>
                <w:sz w:val="22"/>
                <w:szCs w:val="22"/>
                <w:lang w:val="ro-RO"/>
              </w:rPr>
              <w:t xml:space="preserve">. </w:t>
            </w:r>
          </w:p>
          <w:p w14:paraId="27CEA41F"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Ținând cont de caracterul </w:t>
            </w:r>
            <w:proofErr w:type="spellStart"/>
            <w:r w:rsidRPr="00371331">
              <w:rPr>
                <w:rFonts w:ascii="Trebuchet MS" w:hAnsi="Trebuchet MS"/>
                <w:sz w:val="22"/>
                <w:szCs w:val="22"/>
                <w:lang w:val="ro-RO"/>
              </w:rPr>
              <w:t>istorico</w:t>
            </w:r>
            <w:proofErr w:type="spellEnd"/>
            <w:r w:rsidRPr="00371331">
              <w:rPr>
                <w:rFonts w:ascii="Trebuchet MS" w:hAnsi="Trebuchet MS"/>
                <w:sz w:val="22"/>
                <w:szCs w:val="22"/>
                <w:lang w:val="ro-RO"/>
              </w:rPr>
              <w:t>-arhitectural al clădirii, al degradărilor existente, al hazardul seismic al amplasamentului, expertul recomanda aplicarea soluțiilor de intervenții minimale.</w:t>
            </w:r>
          </w:p>
          <w:p w14:paraId="3D7B0730" w14:textId="77777777" w:rsidR="00E74C8D" w:rsidRPr="00371331" w:rsidRDefault="00E74C8D" w:rsidP="00371331">
            <w:pPr>
              <w:spacing w:after="120" w:line="276" w:lineRule="auto"/>
              <w:jc w:val="both"/>
              <w:rPr>
                <w:rFonts w:ascii="Trebuchet MS" w:hAnsi="Trebuchet MS"/>
                <w:b/>
                <w:sz w:val="22"/>
                <w:szCs w:val="22"/>
                <w:lang w:val="ro-RO"/>
              </w:rPr>
            </w:pPr>
            <w:bookmarkStart w:id="2" w:name="_Hlk119939554"/>
            <w:r w:rsidRPr="00371331">
              <w:rPr>
                <w:rFonts w:ascii="Trebuchet MS" w:hAnsi="Trebuchet MS"/>
                <w:sz w:val="22"/>
                <w:szCs w:val="22"/>
                <w:lang w:val="ro-RO"/>
              </w:rPr>
              <w:t>Propuneri de intervenție -</w:t>
            </w:r>
            <w:r w:rsidRPr="00371331">
              <w:rPr>
                <w:rFonts w:ascii="Trebuchet MS" w:hAnsi="Trebuchet MS"/>
                <w:b/>
                <w:sz w:val="22"/>
                <w:szCs w:val="22"/>
                <w:lang w:val="ro-RO"/>
              </w:rPr>
              <w:t>Varianta Minimală</w:t>
            </w:r>
          </w:p>
          <w:bookmarkEnd w:id="2"/>
          <w:p w14:paraId="33CF92AE"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Referitoare la consolidarea seismică a structurii:</w:t>
            </w:r>
          </w:p>
          <w:p w14:paraId="3D3AF9AC"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Se vor consolida fundațiile tuturor pereților la care este necesară consolidarea structurală;</w:t>
            </w:r>
          </w:p>
          <w:p w14:paraId="1A891ADF"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Separarea clădirii în două tronsoane independente;</w:t>
            </w:r>
          </w:p>
          <w:p w14:paraId="18D89942"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Consolidarea structurală a pereților cu capacitate portantă insuficientă  prin cămășuire cu tencuieli armate cu grile </w:t>
            </w:r>
            <w:proofErr w:type="spellStart"/>
            <w:r w:rsidRPr="00371331">
              <w:rPr>
                <w:rFonts w:ascii="Trebuchet MS" w:hAnsi="Trebuchet MS"/>
                <w:sz w:val="22"/>
                <w:szCs w:val="22"/>
                <w:lang w:val="ro-RO"/>
              </w:rPr>
              <w:t>polimerice</w:t>
            </w:r>
            <w:proofErr w:type="spellEnd"/>
            <w:r w:rsidRPr="00371331">
              <w:rPr>
                <w:rFonts w:ascii="Trebuchet MS" w:hAnsi="Trebuchet MS"/>
                <w:sz w:val="22"/>
                <w:szCs w:val="22"/>
                <w:lang w:val="ro-RO"/>
              </w:rPr>
              <w:t xml:space="preserve"> de înaltă densitate și rezistență;</w:t>
            </w:r>
          </w:p>
          <w:p w14:paraId="487C2DF3"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Introducere tiranți orizontali, metalici la nivelul planșeelor;</w:t>
            </w:r>
          </w:p>
          <w:p w14:paraId="5EFBAD39" w14:textId="77777777" w:rsidR="00E74C8D" w:rsidRPr="00371331" w:rsidRDefault="00E74C8D" w:rsidP="00371331">
            <w:pPr>
              <w:spacing w:line="276" w:lineRule="auto"/>
              <w:jc w:val="both"/>
              <w:rPr>
                <w:rFonts w:ascii="Trebuchet MS" w:hAnsi="Trebuchet MS"/>
                <w:sz w:val="22"/>
                <w:szCs w:val="22"/>
                <w:lang w:val="ro-RO"/>
              </w:rPr>
            </w:pPr>
          </w:p>
          <w:p w14:paraId="78315DC3"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Referitoare la corectarea deficiențelor existente:</w:t>
            </w:r>
          </w:p>
          <w:p w14:paraId="18E6FDEC"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Hidroizolarea pereților interiori și a pereților exteriori din zona fără subsol;</w:t>
            </w:r>
          </w:p>
          <w:p w14:paraId="70A818C7"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Hidroizolarea pereților perimetrali din zonele cu subsol;</w:t>
            </w:r>
          </w:p>
          <w:p w14:paraId="7BCB8685"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Refacerea mortarului din rosturi;</w:t>
            </w:r>
          </w:p>
          <w:p w14:paraId="49F4A2D0" w14:textId="77777777" w:rsidR="00E74C8D" w:rsidRPr="00371331" w:rsidRDefault="00E74C8D" w:rsidP="00371331">
            <w:pPr>
              <w:numPr>
                <w:ilvl w:val="0"/>
                <w:numId w:val="21"/>
              </w:numPr>
              <w:spacing w:line="276" w:lineRule="auto"/>
              <w:jc w:val="both"/>
              <w:rPr>
                <w:rFonts w:ascii="Trebuchet MS" w:hAnsi="Trebuchet MS"/>
                <w:sz w:val="22"/>
                <w:szCs w:val="22"/>
                <w:lang w:val="ro-RO"/>
              </w:rPr>
            </w:pPr>
            <w:proofErr w:type="spellStart"/>
            <w:r w:rsidRPr="00371331">
              <w:rPr>
                <w:rFonts w:ascii="Trebuchet MS" w:hAnsi="Trebuchet MS"/>
                <w:sz w:val="22"/>
                <w:szCs w:val="22"/>
                <w:lang w:val="ro-RO"/>
              </w:rPr>
              <w:t>Rețeserea</w:t>
            </w:r>
            <w:proofErr w:type="spellEnd"/>
            <w:r w:rsidRPr="00371331">
              <w:rPr>
                <w:rFonts w:ascii="Trebuchet MS" w:hAnsi="Trebuchet MS"/>
                <w:sz w:val="22"/>
                <w:szCs w:val="22"/>
                <w:lang w:val="ro-RO"/>
              </w:rPr>
              <w:t xml:space="preserve"> zidărie;</w:t>
            </w:r>
          </w:p>
          <w:p w14:paraId="4916E133"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Reparații fisuri în cadrul pereților;</w:t>
            </w:r>
          </w:p>
          <w:p w14:paraId="0DCA40FD"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Injectarea de material liant în zonele afectate de fisurare la nivelul planșeelor de tip boltă din cărămidă;</w:t>
            </w:r>
          </w:p>
          <w:p w14:paraId="232BED1F"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Injectarea de material liant în zonele fisurate la nivelul planșeelor de tip </w:t>
            </w:r>
            <w:proofErr w:type="spellStart"/>
            <w:r w:rsidRPr="00371331">
              <w:rPr>
                <w:rFonts w:ascii="Trebuchet MS" w:hAnsi="Trebuchet MS"/>
                <w:sz w:val="22"/>
                <w:szCs w:val="22"/>
                <w:lang w:val="ro-RO"/>
              </w:rPr>
              <w:t>bolțișoare</w:t>
            </w:r>
            <w:proofErr w:type="spellEnd"/>
            <w:r w:rsidRPr="00371331">
              <w:rPr>
                <w:rFonts w:ascii="Trebuchet MS" w:hAnsi="Trebuchet MS"/>
                <w:sz w:val="22"/>
                <w:szCs w:val="22"/>
                <w:lang w:val="ro-RO"/>
              </w:rPr>
              <w:t xml:space="preserve"> din cărămidă cu grinzi metalice;</w:t>
            </w:r>
          </w:p>
          <w:p w14:paraId="6734957A"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Refacere tencuieli și finisaje exterioare și interioare la pereți;</w:t>
            </w:r>
          </w:p>
          <w:p w14:paraId="675753A4" w14:textId="77777777" w:rsidR="00E74C8D" w:rsidRPr="00371331" w:rsidRDefault="00E74C8D" w:rsidP="00371331">
            <w:pPr>
              <w:spacing w:line="276" w:lineRule="auto"/>
              <w:jc w:val="both"/>
              <w:rPr>
                <w:rFonts w:ascii="Trebuchet MS" w:hAnsi="Trebuchet MS"/>
                <w:sz w:val="22"/>
                <w:szCs w:val="22"/>
                <w:lang w:val="ro-RO"/>
              </w:rPr>
            </w:pPr>
          </w:p>
          <w:p w14:paraId="1C30B11E"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Referitoare la realizarea modificărilor propuse:</w:t>
            </w:r>
          </w:p>
          <w:p w14:paraId="13078D04" w14:textId="77777777"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Demolare/construire pereți din </w:t>
            </w:r>
            <w:proofErr w:type="spellStart"/>
            <w:r w:rsidRPr="00371331">
              <w:rPr>
                <w:rFonts w:ascii="Trebuchet MS" w:hAnsi="Trebuchet MS"/>
                <w:sz w:val="22"/>
                <w:szCs w:val="22"/>
                <w:lang w:val="ro-RO"/>
              </w:rPr>
              <w:t>gips</w:t>
            </w:r>
            <w:proofErr w:type="spellEnd"/>
            <w:r w:rsidRPr="00371331">
              <w:rPr>
                <w:rFonts w:ascii="Trebuchet MS" w:hAnsi="Trebuchet MS"/>
                <w:sz w:val="22"/>
                <w:szCs w:val="22"/>
                <w:lang w:val="ro-RO"/>
              </w:rPr>
              <w:t>-carton/zidărie;</w:t>
            </w:r>
          </w:p>
          <w:p w14:paraId="23B98003" w14:textId="77777777"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Modificări la nivelul golurilor de uși și ferestre;</w:t>
            </w:r>
          </w:p>
          <w:p w14:paraId="1E70B75A" w14:textId="77777777"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Construire scări interioare, montare instalații de lift;</w:t>
            </w:r>
          </w:p>
          <w:p w14:paraId="6536BD60" w14:textId="77777777"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Reamenajarea zone acces, curți interioare;</w:t>
            </w:r>
          </w:p>
          <w:p w14:paraId="000C093C" w14:textId="77777777"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Refacere acoperiș;</w:t>
            </w:r>
          </w:p>
          <w:p w14:paraId="68CAF1DA" w14:textId="77777777" w:rsidR="00E74C8D" w:rsidRPr="00371331" w:rsidRDefault="00E74C8D" w:rsidP="00371331">
            <w:pPr>
              <w:numPr>
                <w:ilvl w:val="0"/>
                <w:numId w:val="21"/>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Demolare extinderi ulterioare cu regim de înălțime P (Parter);</w:t>
            </w:r>
          </w:p>
          <w:p w14:paraId="4CAD14BC" w14:textId="77777777" w:rsidR="00E74C8D" w:rsidRPr="00371331" w:rsidRDefault="00E74C8D" w:rsidP="00371331">
            <w:pPr>
              <w:spacing w:after="120" w:line="276" w:lineRule="auto"/>
              <w:jc w:val="both"/>
              <w:rPr>
                <w:rFonts w:ascii="Trebuchet MS" w:hAnsi="Trebuchet MS"/>
                <w:b/>
                <w:sz w:val="22"/>
                <w:szCs w:val="22"/>
                <w:lang w:val="ro-RO"/>
              </w:rPr>
            </w:pPr>
            <w:r w:rsidRPr="00371331">
              <w:rPr>
                <w:rFonts w:ascii="Trebuchet MS" w:hAnsi="Trebuchet MS"/>
                <w:sz w:val="22"/>
                <w:szCs w:val="22"/>
                <w:lang w:val="ro-RO"/>
              </w:rPr>
              <w:t>Propuneri de intervenție -</w:t>
            </w:r>
            <w:r w:rsidRPr="00371331">
              <w:rPr>
                <w:rFonts w:ascii="Trebuchet MS" w:hAnsi="Trebuchet MS"/>
                <w:b/>
                <w:sz w:val="22"/>
                <w:szCs w:val="22"/>
                <w:lang w:val="ro-RO"/>
              </w:rPr>
              <w:t>Varianta Maximală</w:t>
            </w:r>
          </w:p>
          <w:p w14:paraId="27013DED"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Se vor consolida fundațiile tuturor pereților la care este necesară consolidarea structurală;</w:t>
            </w:r>
          </w:p>
          <w:p w14:paraId="75B16777"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Separarea clădirii în două tronsoane independente;</w:t>
            </w:r>
          </w:p>
          <w:p w14:paraId="31DB2D2D"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lastRenderedPageBreak/>
              <w:t>Consolidarea structurală a pereților cu capacitate portantă insuficientă  prin cămășuire cu beton armat, pe ambele fețe;</w:t>
            </w:r>
          </w:p>
          <w:p w14:paraId="4060F562" w14:textId="77777777" w:rsidR="00E74C8D" w:rsidRPr="00371331" w:rsidRDefault="00E74C8D" w:rsidP="00371331">
            <w:pPr>
              <w:numPr>
                <w:ilvl w:val="0"/>
                <w:numId w:val="21"/>
              </w:numPr>
              <w:spacing w:line="276" w:lineRule="auto"/>
              <w:jc w:val="both"/>
              <w:rPr>
                <w:rFonts w:ascii="Trebuchet MS" w:hAnsi="Trebuchet MS"/>
                <w:sz w:val="22"/>
                <w:szCs w:val="22"/>
                <w:lang w:val="ro-RO"/>
              </w:rPr>
            </w:pPr>
            <w:r w:rsidRPr="00371331">
              <w:rPr>
                <w:rFonts w:ascii="Trebuchet MS" w:hAnsi="Trebuchet MS"/>
                <w:sz w:val="22"/>
                <w:szCs w:val="22"/>
                <w:lang w:val="ro-RO"/>
              </w:rPr>
              <w:t>Supra betonarea planșeelor;</w:t>
            </w:r>
          </w:p>
          <w:p w14:paraId="62B288DE"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Intervențiile pentru corectarea deficiențelor existente și cele pentru realizarea modificărilor propuse sunt similare cu cele de la Varianta Minimală. </w:t>
            </w:r>
          </w:p>
          <w:p w14:paraId="7639856F" w14:textId="56DF66D7" w:rsidR="00E74C8D" w:rsidRPr="00371331" w:rsidRDefault="00E74C8D" w:rsidP="00371331">
            <w:pPr>
              <w:spacing w:line="276" w:lineRule="auto"/>
              <w:jc w:val="both"/>
              <w:rPr>
                <w:rFonts w:ascii="Trebuchet MS" w:hAnsi="Trebuchet MS"/>
                <w:sz w:val="22"/>
                <w:szCs w:val="22"/>
                <w:lang w:val="ro-RO"/>
              </w:rPr>
            </w:pPr>
            <w:bookmarkStart w:id="3" w:name="_Hlk120019501"/>
            <w:r w:rsidRPr="00371331">
              <w:rPr>
                <w:rFonts w:ascii="Trebuchet MS" w:hAnsi="Trebuchet MS"/>
                <w:sz w:val="22"/>
                <w:szCs w:val="22"/>
                <w:lang w:val="ro-RO"/>
              </w:rPr>
              <w:t>Prin raportul de expertiză tehnică pentru instalațiile electrice curenți tari și curenți slabi s-a constatat</w:t>
            </w:r>
            <w:bookmarkEnd w:id="3"/>
            <w:r w:rsidRPr="00371331">
              <w:rPr>
                <w:rFonts w:ascii="Trebuchet MS" w:hAnsi="Trebuchet MS"/>
                <w:sz w:val="22"/>
                <w:szCs w:val="22"/>
                <w:lang w:val="ro-RO"/>
              </w:rPr>
              <w:t>:</w:t>
            </w:r>
          </w:p>
          <w:p w14:paraId="17C0FCE5" w14:textId="77777777" w:rsidR="00E74C8D" w:rsidRPr="00371331" w:rsidRDefault="00E74C8D" w:rsidP="00371331">
            <w:pPr>
              <w:numPr>
                <w:ilvl w:val="0"/>
                <w:numId w:val="23"/>
              </w:numPr>
              <w:spacing w:line="276" w:lineRule="auto"/>
              <w:jc w:val="both"/>
              <w:rPr>
                <w:rFonts w:ascii="Trebuchet MS" w:hAnsi="Trebuchet MS"/>
                <w:sz w:val="22"/>
                <w:szCs w:val="22"/>
                <w:lang w:val="ro-RO"/>
              </w:rPr>
            </w:pPr>
            <w:r w:rsidRPr="00371331">
              <w:rPr>
                <w:rFonts w:ascii="Trebuchet MS" w:hAnsi="Trebuchet MS"/>
                <w:sz w:val="22"/>
                <w:szCs w:val="22"/>
                <w:lang w:val="ro-RO"/>
              </w:rPr>
              <w:t>Instalațiile electrice existente sunt în stare de funcționare dar nu  corespund actualelor Norme și Normative in vigoare;</w:t>
            </w:r>
          </w:p>
          <w:p w14:paraId="61B2A38C" w14:textId="77777777" w:rsidR="00E74C8D" w:rsidRPr="00371331" w:rsidRDefault="00E74C8D" w:rsidP="00371331">
            <w:pPr>
              <w:numPr>
                <w:ilvl w:val="0"/>
                <w:numId w:val="23"/>
              </w:num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Prin intervențiile făcute pe parcurs (anii 2005-2006), tablourile electrice au fost modernizate în proporție de 50%, prin lucrări de întreținere; </w:t>
            </w:r>
          </w:p>
          <w:p w14:paraId="1D392135" w14:textId="77777777" w:rsidR="00E74C8D" w:rsidRPr="00371331" w:rsidRDefault="00E74C8D" w:rsidP="00371331">
            <w:pPr>
              <w:numPr>
                <w:ilvl w:val="0"/>
                <w:numId w:val="23"/>
              </w:num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Prin lucrările de mansardare a tronsonului 2, au fost realizate lucrări noi, inclusiv tablouri echipate cu aparataj modern; </w:t>
            </w:r>
          </w:p>
          <w:p w14:paraId="33BB9E95" w14:textId="77777777" w:rsidR="00E74C8D" w:rsidRPr="00371331" w:rsidRDefault="00E74C8D" w:rsidP="00371331">
            <w:pPr>
              <w:numPr>
                <w:ilvl w:val="0"/>
                <w:numId w:val="23"/>
              </w:numPr>
              <w:spacing w:line="276" w:lineRule="auto"/>
              <w:jc w:val="both"/>
              <w:rPr>
                <w:rFonts w:ascii="Trebuchet MS" w:hAnsi="Trebuchet MS"/>
                <w:sz w:val="22"/>
                <w:szCs w:val="22"/>
                <w:lang w:val="ro-RO"/>
              </w:rPr>
            </w:pPr>
            <w:r w:rsidRPr="00371331">
              <w:rPr>
                <w:rFonts w:ascii="Trebuchet MS" w:hAnsi="Trebuchet MS"/>
                <w:sz w:val="22"/>
                <w:szCs w:val="22"/>
                <w:lang w:val="ro-RO"/>
              </w:rPr>
              <w:t>Existența unor instalații cu durata de funcționare în afara limitei normate, se impune înlocuirea acestora, eșalonat, în funcție de lucrările de modernizare structural și arhitecturală;</w:t>
            </w:r>
          </w:p>
          <w:p w14:paraId="3FBF9A0A" w14:textId="77777777" w:rsidR="00E74C8D" w:rsidRPr="00371331" w:rsidRDefault="00E74C8D" w:rsidP="00371331">
            <w:pPr>
              <w:numPr>
                <w:ilvl w:val="0"/>
                <w:numId w:val="23"/>
              </w:num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Se propune ca intervențiile de reabilitare și modernizare să se facă în funcție de importanța acestora, având prioritate cele de la Nivelul 1, care se referă la asigurarea condițiilor optime de exploatare și de securitate la incendiu; </w:t>
            </w:r>
          </w:p>
          <w:p w14:paraId="3485384B"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Soluțiile tehnice recomandate pentru reabilitarea instalațiilor electrice, se pot realiza eșalonat, în funcție de importanța acestora și posibilitățile de implementare, fără sa sufere clădirea din punct de vedere al finisajelor interioare și exterioare și fără să fie afectată activitatea profesionala.</w:t>
            </w:r>
          </w:p>
          <w:p w14:paraId="75CD53BC"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Eșalonarea poate fi realizată pe următoarele nivele propuse: </w:t>
            </w:r>
          </w:p>
          <w:p w14:paraId="61123FDE"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b/>
                <w:sz w:val="22"/>
                <w:szCs w:val="22"/>
                <w:lang w:val="ro-RO"/>
              </w:rPr>
              <w:t>Nivelul 1</w:t>
            </w:r>
            <w:r w:rsidRPr="00371331">
              <w:rPr>
                <w:rFonts w:ascii="Trebuchet MS" w:hAnsi="Trebuchet MS"/>
                <w:sz w:val="22"/>
                <w:szCs w:val="22"/>
                <w:lang w:val="ro-RO"/>
              </w:rPr>
              <w:t xml:space="preserve">. Intervenții strict necesare, care nu pot suferi amânări, în vederea asigurării condițiilor de securitate în exploatare și la incendiu. </w:t>
            </w:r>
          </w:p>
          <w:p w14:paraId="14290922"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b/>
                <w:sz w:val="22"/>
                <w:szCs w:val="22"/>
                <w:lang w:val="ro-RO"/>
              </w:rPr>
              <w:t>Nivelul 2</w:t>
            </w:r>
            <w:r w:rsidRPr="00371331">
              <w:rPr>
                <w:rFonts w:ascii="Trebuchet MS" w:hAnsi="Trebuchet MS"/>
                <w:sz w:val="22"/>
                <w:szCs w:val="22"/>
                <w:lang w:val="ro-RO"/>
              </w:rPr>
              <w:t xml:space="preserve">. Intervenții care pot fi executate în etapa 2-a, dar nu neglijate și care au în vedere modul de intervenție în structura și finisajele interioare ale clădirii. </w:t>
            </w:r>
          </w:p>
          <w:p w14:paraId="05501CE5"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Se propun următoarele soluții tehnice aferente </w:t>
            </w:r>
            <w:r w:rsidRPr="00371331">
              <w:rPr>
                <w:rFonts w:ascii="Trebuchet MS" w:hAnsi="Trebuchet MS"/>
                <w:b/>
                <w:sz w:val="22"/>
                <w:szCs w:val="22"/>
                <w:lang w:val="ro-RO"/>
              </w:rPr>
              <w:t xml:space="preserve">Nivelului1 </w:t>
            </w:r>
            <w:r w:rsidRPr="00371331">
              <w:rPr>
                <w:rFonts w:ascii="Trebuchet MS" w:hAnsi="Trebuchet MS"/>
                <w:sz w:val="22"/>
                <w:szCs w:val="22"/>
                <w:lang w:val="ro-RO"/>
              </w:rPr>
              <w:t>de intervenție:</w:t>
            </w:r>
          </w:p>
          <w:p w14:paraId="6D7131DD"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a. Înlocuirea tuturor tablourilor cu vechime mai mare de 25 ani, care au aparataj depășit fizic  și moral, cu tablouri noi, amplasate pe aceleași locuri cu cele existente; </w:t>
            </w:r>
          </w:p>
          <w:p w14:paraId="2A92DFBA"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b. Înlocuirea coloanelor de alimentare ale acestor tablouri; </w:t>
            </w:r>
          </w:p>
          <w:p w14:paraId="5F9DA089"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c. Înlocuirea tuturor cablurilor cu vechime mai mare de 30 ani care prezintă izolație îmbătrânită; </w:t>
            </w:r>
          </w:p>
          <w:p w14:paraId="3D2489ED"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d. Reabilitarea firidelor de branșament existente, inclusiv a racordului din PTS Piața Operei; </w:t>
            </w:r>
          </w:p>
          <w:p w14:paraId="3DCC20FD"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e. Reabilitarea instalației de protecție împotriva șocurilor electrice, inclusiv a instalației de paratrăsnet;</w:t>
            </w:r>
          </w:p>
          <w:p w14:paraId="5B1A6638"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 În acest sens se propune montarea unui PDA pe cel mai înalt turn de acoperiș, racordat în cel puțin doua puncta, la priza artificiala de legare la pământ;</w:t>
            </w:r>
          </w:p>
          <w:p w14:paraId="1ED06A28"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f. Reabilitarea prin înlocuire a prizei artificiale existente de legare la pământ, urmând a avea o rezistenta de dispersie măsurată de maxim 1 ohm;</w:t>
            </w:r>
          </w:p>
          <w:p w14:paraId="3C854504"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g. Prevederea unei surse proprii de rezerva (grup electrogen de intervenție), care să asigure alimentarea receptorilor vitali și prioritari, în cazul pierderii tensiunii din sistemul SEN;</w:t>
            </w:r>
          </w:p>
          <w:p w14:paraId="5FB5850A"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Sursa se va dimensiona având în vedere asigurarea alimentării cel puțin a următoarelor categorii de receptoare:</w:t>
            </w:r>
          </w:p>
          <w:p w14:paraId="51BDC1A0"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lastRenderedPageBreak/>
              <w:t xml:space="preserve"> - echipamente cu rol de siguranța la foc;</w:t>
            </w:r>
          </w:p>
          <w:p w14:paraId="77B9EDAA"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 - 25-30% din iluminatul general si in principal în sălile de judecata;</w:t>
            </w:r>
          </w:p>
          <w:p w14:paraId="32DF8B18"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 - echipamentele IT;</w:t>
            </w:r>
          </w:p>
          <w:p w14:paraId="44E7E6C5"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h. Realizarea instalațiilor de iluminat de siguranță prin:</w:t>
            </w:r>
          </w:p>
          <w:p w14:paraId="0F8CDF3F"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 - Înlocuirea tuturor corpurilor de iluminat de siguranță pentru evacuare și localizare hidranți de incendiu;</w:t>
            </w:r>
          </w:p>
          <w:p w14:paraId="2A5D38E6"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  Realizarea unui iluminat de siguranță </w:t>
            </w:r>
            <w:proofErr w:type="spellStart"/>
            <w:r w:rsidRPr="00371331">
              <w:rPr>
                <w:rFonts w:ascii="Trebuchet MS" w:hAnsi="Trebuchet MS"/>
                <w:sz w:val="22"/>
                <w:szCs w:val="22"/>
                <w:lang w:val="ro-RO"/>
              </w:rPr>
              <w:t>antipanică</w:t>
            </w:r>
            <w:proofErr w:type="spellEnd"/>
            <w:r w:rsidRPr="00371331">
              <w:rPr>
                <w:rFonts w:ascii="Trebuchet MS" w:hAnsi="Trebuchet MS"/>
                <w:sz w:val="22"/>
                <w:szCs w:val="22"/>
                <w:lang w:val="ro-RO"/>
              </w:rPr>
              <w:t xml:space="preserve"> în toate compartimentele cu suprafața mai mare de 60mp, prin montarea de corpuri noi specializate sau prin montarea de KIT-uri la o parte din corpurile de iluminat general;</w:t>
            </w:r>
          </w:p>
          <w:p w14:paraId="555C8E32"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Realizarea unui iluminat de siguranță pentru circulație, în toate coridoarele clădirii, inclusiv în holurile principale, prin montarea de KIT-uri Ia o parte din corpurile de iluminat general;</w:t>
            </w:r>
          </w:p>
          <w:p w14:paraId="5AC7E84F"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 i. Înlocuirea circuitelor electrice de iluminat și prize, cu vechime mai mare de 25 ani;</w:t>
            </w:r>
          </w:p>
          <w:p w14:paraId="4227F7DD"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Pentru zonele unde finisajele nu trebuie afectate, se propune păstrarea tuburilor de protecție și înlocuirea conductoarelor;</w:t>
            </w:r>
          </w:p>
          <w:p w14:paraId="125CB8F9"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 Instalațiile noi se vor realiza cu cabluri fără halogen. </w:t>
            </w:r>
          </w:p>
          <w:p w14:paraId="0A30DA37"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Pentru </w:t>
            </w:r>
            <w:r w:rsidRPr="00371331">
              <w:rPr>
                <w:rFonts w:ascii="Trebuchet MS" w:hAnsi="Trebuchet MS"/>
                <w:b/>
                <w:sz w:val="22"/>
                <w:szCs w:val="22"/>
                <w:lang w:val="ro-RO"/>
              </w:rPr>
              <w:t>Nivelul 2</w:t>
            </w:r>
            <w:r w:rsidRPr="00371331">
              <w:rPr>
                <w:rFonts w:ascii="Trebuchet MS" w:hAnsi="Trebuchet MS"/>
                <w:sz w:val="22"/>
                <w:szCs w:val="22"/>
                <w:lang w:val="ro-RO"/>
              </w:rPr>
              <w:t xml:space="preserve"> se propun următoarele lucrări de intervenție: </w:t>
            </w:r>
          </w:p>
          <w:p w14:paraId="0F301479"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a. Completarea tablourilor existente reabilitate in anii 2006-2008, cu aparataj de protecție diferențiala pentru circuitele de prize; </w:t>
            </w:r>
          </w:p>
          <w:p w14:paraId="428E2B0B"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b. Înlocuirea corpurilor de iluminat echipate cu tuburi fluorescente, cu corpuri noi echipate cu surse LED, care asigura o economie de energie in jur de 30%, iar cheltuielile de exploatare sunt mult reduse; </w:t>
            </w:r>
          </w:p>
          <w:p w14:paraId="63160A9A"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c. Înlocuirea aparatajului de comutație secundara (prize, întrerupătoare), cu aparataj nou, fiabil, procurat de Ia firme consacrate;</w:t>
            </w:r>
          </w:p>
          <w:p w14:paraId="5FA1AC55"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d. Reabilitarea sursei existente UPS de la camera SERVER;</w:t>
            </w:r>
          </w:p>
          <w:p w14:paraId="585D126B"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 xml:space="preserve">e. Reabilitarea instalației de iluminat exterior; </w:t>
            </w:r>
          </w:p>
          <w:p w14:paraId="05986F09" w14:textId="1F7173AD"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f. Reabilitarea instalației existente de detecție și semnalizare incendiu, prin reamplasarea elementelor de câmp și completări necesare, prin care se va realiza acoperirea în totalitate a spațiilor din clădire;</w:t>
            </w:r>
          </w:p>
          <w:p w14:paraId="43E86FC8"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g. Completarea instalațiilor existente de securitate fizică (supraveghere video și efracție);</w:t>
            </w:r>
          </w:p>
          <w:p w14:paraId="47151862"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Prin raportul de expertiză tehnică pentru instalațiile sanitare, stingere a incendiilor, instalații termice și ventilații - HVAC s-a constatat:</w:t>
            </w:r>
          </w:p>
          <w:p w14:paraId="0F554172" w14:textId="77777777" w:rsidR="00E74C8D" w:rsidRPr="00371331" w:rsidRDefault="00E74C8D"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Instalațiile sanitare și termice ventilare – climatizare din clădirea expertizată nu corespund reglementărilor actuale, astfel încât acestea nu mai pot fi utilizate conform destinației lor cu respectarea legislației și a normelor în vigoare.</w:t>
            </w:r>
          </w:p>
          <w:p w14:paraId="54BC5DB9"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S-au constatat neconformități cu privire la reglementările privind:</w:t>
            </w:r>
          </w:p>
          <w:p w14:paraId="59645B98" w14:textId="77777777" w:rsidR="00E74C8D" w:rsidRPr="00371331" w:rsidRDefault="00E74C8D" w:rsidP="00371331">
            <w:pPr>
              <w:numPr>
                <w:ilvl w:val="0"/>
                <w:numId w:val="24"/>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Securitatea la incendiu;</w:t>
            </w:r>
          </w:p>
          <w:p w14:paraId="7A1ACACE" w14:textId="77777777" w:rsidR="00E74C8D" w:rsidRPr="00371331" w:rsidRDefault="00E74C8D" w:rsidP="00371331">
            <w:pPr>
              <w:numPr>
                <w:ilvl w:val="0"/>
                <w:numId w:val="24"/>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Igiena, sănătatea și mediu înconjurător;</w:t>
            </w:r>
          </w:p>
          <w:p w14:paraId="70E332F3" w14:textId="77777777" w:rsidR="00E74C8D" w:rsidRPr="00371331" w:rsidRDefault="00E74C8D" w:rsidP="00371331">
            <w:pPr>
              <w:numPr>
                <w:ilvl w:val="0"/>
                <w:numId w:val="24"/>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Siguranța și accesibilitatea în exploatare;</w:t>
            </w:r>
          </w:p>
          <w:p w14:paraId="572686B1" w14:textId="77777777" w:rsidR="00E74C8D" w:rsidRPr="00371331" w:rsidRDefault="00E74C8D" w:rsidP="00371331">
            <w:pPr>
              <w:numPr>
                <w:ilvl w:val="0"/>
                <w:numId w:val="24"/>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Economie de energie și izolare termică;</w:t>
            </w:r>
          </w:p>
          <w:p w14:paraId="7C0A1C39" w14:textId="77777777" w:rsidR="00E74C8D" w:rsidRPr="00371331" w:rsidRDefault="00E74C8D" w:rsidP="00371331">
            <w:pPr>
              <w:numPr>
                <w:ilvl w:val="0"/>
                <w:numId w:val="24"/>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Utilizarea sustenabilă a resurselor naturale;</w:t>
            </w:r>
          </w:p>
          <w:p w14:paraId="2AE9B470"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În concluziile și recomandările expertizei au fost propuse următoarele categorii de lucrări:</w:t>
            </w:r>
          </w:p>
          <w:p w14:paraId="62BBFEBB" w14:textId="77777777" w:rsidR="00E74C8D" w:rsidRPr="00371331" w:rsidRDefault="00E74C8D" w:rsidP="00371331">
            <w:pPr>
              <w:numPr>
                <w:ilvl w:val="0"/>
                <w:numId w:val="25"/>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 xml:space="preserve">Dezafectarea tuturor instalațiilor interioare existente, în cadrul lucrărilor de consolidare, modernizare și </w:t>
            </w:r>
            <w:proofErr w:type="spellStart"/>
            <w:r w:rsidRPr="00371331">
              <w:rPr>
                <w:rFonts w:ascii="Trebuchet MS" w:hAnsi="Trebuchet MS"/>
                <w:sz w:val="22"/>
                <w:szCs w:val="22"/>
                <w:lang w:val="ro-RO"/>
              </w:rPr>
              <w:t>refuncționalizare</w:t>
            </w:r>
            <w:proofErr w:type="spellEnd"/>
            <w:r w:rsidRPr="00371331">
              <w:rPr>
                <w:rFonts w:ascii="Trebuchet MS" w:hAnsi="Trebuchet MS"/>
                <w:sz w:val="22"/>
                <w:szCs w:val="22"/>
                <w:lang w:val="ro-RO"/>
              </w:rPr>
              <w:t xml:space="preserve"> a clădirii;</w:t>
            </w:r>
          </w:p>
          <w:p w14:paraId="6128482A" w14:textId="77777777" w:rsidR="00E74C8D" w:rsidRPr="00371331" w:rsidRDefault="00E74C8D" w:rsidP="00371331">
            <w:pPr>
              <w:numPr>
                <w:ilvl w:val="0"/>
                <w:numId w:val="25"/>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Refacerea în totalitate a instalațiilor sanitare interioare, precum și a celor de stingere a incendiului;</w:t>
            </w:r>
          </w:p>
          <w:p w14:paraId="6165533D" w14:textId="77777777" w:rsidR="00E74C8D" w:rsidRPr="00371331" w:rsidRDefault="00E74C8D" w:rsidP="00371331">
            <w:pPr>
              <w:numPr>
                <w:ilvl w:val="0"/>
                <w:numId w:val="25"/>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lastRenderedPageBreak/>
              <w:t>Refacerea în totalitate a instalațiilor termice, de ventilare și de climatizare;</w:t>
            </w:r>
          </w:p>
          <w:p w14:paraId="07373F27" w14:textId="73546764" w:rsidR="00E74C8D" w:rsidRPr="00371331" w:rsidRDefault="00E74C8D" w:rsidP="00371331">
            <w:pPr>
              <w:numPr>
                <w:ilvl w:val="0"/>
                <w:numId w:val="25"/>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Includerea în proiectele de refacere a instalațiilor de toate categoriile a cerințelor impuse de reglementările privind performanța energetică a clădirilor administrative, cu respectarea cerințelor privind utilizarea surselor regenerabile conform nZEB-Legea372/2005 (inclusiv modificările aduse prin Legea 101/2020);</w:t>
            </w:r>
          </w:p>
          <w:p w14:paraId="6D7E7589" w14:textId="77777777" w:rsidR="00E74C8D" w:rsidRPr="00371331" w:rsidRDefault="00E74C8D" w:rsidP="00371331">
            <w:pPr>
              <w:spacing w:after="120" w:line="276" w:lineRule="auto"/>
              <w:jc w:val="both"/>
              <w:rPr>
                <w:rFonts w:ascii="Trebuchet MS" w:hAnsi="Trebuchet MS"/>
                <w:sz w:val="22"/>
                <w:szCs w:val="22"/>
                <w:lang w:val="ro-RO"/>
              </w:rPr>
            </w:pPr>
            <w:r w:rsidRPr="00371331">
              <w:rPr>
                <w:rFonts w:ascii="Trebuchet MS" w:hAnsi="Trebuchet MS"/>
                <w:sz w:val="22"/>
                <w:szCs w:val="22"/>
                <w:lang w:val="ro-RO"/>
              </w:rPr>
              <w:t xml:space="preserve">Prin </w:t>
            </w:r>
            <w:r w:rsidRPr="00371331">
              <w:rPr>
                <w:rFonts w:ascii="Trebuchet MS" w:hAnsi="Trebuchet MS"/>
                <w:b/>
                <w:sz w:val="22"/>
                <w:szCs w:val="22"/>
                <w:lang w:val="ro-RO"/>
              </w:rPr>
              <w:t>Auditul energetic</w:t>
            </w:r>
            <w:r w:rsidRPr="00371331">
              <w:rPr>
                <w:rFonts w:ascii="Trebuchet MS" w:hAnsi="Trebuchet MS"/>
                <w:sz w:val="22"/>
                <w:szCs w:val="22"/>
                <w:lang w:val="ro-RO"/>
              </w:rPr>
              <w:t xml:space="preserve"> s-au identificat următoarele posibile soluții de reabilitare a clădirii din punct de vedere energetic:</w:t>
            </w:r>
          </w:p>
          <w:p w14:paraId="276FF5B8"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Sporirea rezistentei termice a planșeului peste subsol, prin fixarea, lipirea sau prinderea cu dispozitive mecanice, a unui strat termoizolant din placi de polistiren extrudat de 10 cm grosime.</w:t>
            </w:r>
          </w:p>
          <w:p w14:paraId="0D324B85"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Sporirea rezistentei termice a plăcii peste sol, prin fixarea, lipirea sau prinderea cu dispozitive mecanice, a unui strat termoizolant din placi de polistiren extrudat de min.5 cm grosime.</w:t>
            </w:r>
          </w:p>
          <w:p w14:paraId="5D87DF38"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Sporirea rezistentei termice a pereților exteriori, prin fixarea, lipirea sau prinderea cu dispozitive mecanice, a unui strat termoizolant din placi de polistiren expandat / din saltele de vata minerala, pe fata interioara a acestora, de min. 5  cm grosime.</w:t>
            </w:r>
          </w:p>
          <w:p w14:paraId="408B4022"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Sporirea rezistentei termice a planșeului peste ultimul nivel, prin fixarea, lipirea sau prinderea cu dispozitive mecanice, a unui strat termoizolant din placi de polistiren extrudat de 10cm grosime.</w:t>
            </w:r>
          </w:p>
          <w:p w14:paraId="39283B8F"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Sporirea rezistentei termice a podului la nivelul șarpantei, peste toate spatiile mansardate, prin fixarea, lipirea sau prinderea cu dispozitive mecanice, a unui strat termoizolant din saltele de vata minerala de 20cm grosime.</w:t>
            </w:r>
          </w:p>
          <w:p w14:paraId="5781A34E"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Înlocuirea tâmplăriei existente, cu tâmplărie eficienta energetic.</w:t>
            </w:r>
          </w:p>
          <w:p w14:paraId="2362D6AE" w14:textId="080F5374"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Utilizarea metodelor alternative de producere a energiei (pompe de căldură, panouri solare, panouri fotovoltaice), după caz.</w:t>
            </w:r>
          </w:p>
          <w:p w14:paraId="21D2A7E8"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Înlocuirea sistemului de încălzire, prin montarea unor noi centrale termice si a radiatoarelor aferente.</w:t>
            </w:r>
          </w:p>
          <w:p w14:paraId="298028D4"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Asigurarea calității aerului interior, prin ventilare naturala sau ventilare hibrida, a spatiilor comune;</w:t>
            </w:r>
          </w:p>
          <w:p w14:paraId="34AB13AD"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Montarea becurilor economice în locul celor cu incandescenta,</w:t>
            </w:r>
          </w:p>
          <w:p w14:paraId="221E9257" w14:textId="77777777" w:rsidR="00E74C8D" w:rsidRPr="00371331" w:rsidRDefault="00E74C8D" w:rsidP="00371331">
            <w:pPr>
              <w:numPr>
                <w:ilvl w:val="0"/>
                <w:numId w:val="22"/>
              </w:numPr>
              <w:spacing w:line="276" w:lineRule="auto"/>
              <w:ind w:left="714" w:hanging="357"/>
              <w:jc w:val="both"/>
              <w:rPr>
                <w:rFonts w:ascii="Trebuchet MS" w:hAnsi="Trebuchet MS" w:cs="Arial"/>
                <w:kern w:val="1"/>
                <w:sz w:val="22"/>
                <w:szCs w:val="22"/>
                <w:lang w:val="ro-RO" w:eastAsia="ar-SA"/>
              </w:rPr>
            </w:pPr>
            <w:r w:rsidRPr="00371331">
              <w:rPr>
                <w:rFonts w:ascii="Trebuchet MS" w:hAnsi="Trebuchet MS"/>
                <w:sz w:val="22"/>
                <w:szCs w:val="22"/>
                <w:lang w:val="ro-RO"/>
              </w:rPr>
              <w:t>Îndepărtarea obiectelor care împiedică cedarea de căldura a corpurilor de încălzit către încăpere</w:t>
            </w:r>
            <w:r w:rsidRPr="00371331">
              <w:rPr>
                <w:rFonts w:ascii="Trebuchet MS" w:hAnsi="Trebuchet MS" w:cs="Arial"/>
                <w:kern w:val="1"/>
                <w:sz w:val="22"/>
                <w:szCs w:val="22"/>
                <w:lang w:val="ro-RO" w:eastAsia="ar-SA"/>
              </w:rPr>
              <w:t>;</w:t>
            </w:r>
          </w:p>
          <w:p w14:paraId="09E0D9D1"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Introducerea între perete și corp static a unei suprafețe reflectante, care să reflecte căldura radianta către încăpere;</w:t>
            </w:r>
          </w:p>
          <w:p w14:paraId="1210E1F9" w14:textId="77777777" w:rsidR="00E74C8D" w:rsidRPr="00371331" w:rsidRDefault="00E74C8D" w:rsidP="00371331">
            <w:pPr>
              <w:numPr>
                <w:ilvl w:val="0"/>
                <w:numId w:val="22"/>
              </w:numPr>
              <w:spacing w:line="276" w:lineRule="auto"/>
              <w:ind w:left="714" w:hanging="357"/>
              <w:jc w:val="both"/>
              <w:rPr>
                <w:rFonts w:ascii="Trebuchet MS" w:hAnsi="Trebuchet MS"/>
                <w:sz w:val="22"/>
                <w:szCs w:val="22"/>
                <w:lang w:val="ro-RO"/>
              </w:rPr>
            </w:pPr>
            <w:r w:rsidRPr="00371331">
              <w:rPr>
                <w:rFonts w:ascii="Trebuchet MS" w:hAnsi="Trebuchet MS"/>
                <w:sz w:val="22"/>
                <w:szCs w:val="22"/>
                <w:lang w:val="ro-RO"/>
              </w:rPr>
              <w:t>Curățarea corpurilor de încălzire, după fiecare sezon în care au fost folosite;</w:t>
            </w:r>
          </w:p>
          <w:p w14:paraId="2CB9C608" w14:textId="77777777" w:rsidR="00E74C8D" w:rsidRPr="00371331" w:rsidRDefault="00E74C8D" w:rsidP="00371331">
            <w:pPr>
              <w:spacing w:line="276" w:lineRule="auto"/>
              <w:jc w:val="both"/>
              <w:rPr>
                <w:rFonts w:ascii="Trebuchet MS" w:hAnsi="Trebuchet MS"/>
                <w:sz w:val="22"/>
                <w:szCs w:val="22"/>
                <w:lang w:val="ro-RO"/>
              </w:rPr>
            </w:pPr>
          </w:p>
          <w:p w14:paraId="6D9A25CB" w14:textId="77777777" w:rsidR="00E05071" w:rsidRPr="00371331" w:rsidRDefault="00E05071" w:rsidP="00371331">
            <w:pPr>
              <w:overflowPunct w:val="0"/>
              <w:autoSpaceDE w:val="0"/>
              <w:autoSpaceDN w:val="0"/>
              <w:adjustRightInd w:val="0"/>
              <w:spacing w:line="276" w:lineRule="auto"/>
              <w:jc w:val="center"/>
              <w:textAlignment w:val="baseline"/>
              <w:rPr>
                <w:rFonts w:ascii="Trebuchet MS" w:hAnsi="Trebuchet MS" w:cs="Arial"/>
                <w:b/>
                <w:sz w:val="22"/>
                <w:szCs w:val="22"/>
                <w:lang w:val="ro-RO"/>
              </w:rPr>
            </w:pPr>
            <w:r w:rsidRPr="00371331">
              <w:rPr>
                <w:rFonts w:ascii="Trebuchet MS" w:hAnsi="Trebuchet MS" w:cs="Arial"/>
                <w:b/>
                <w:sz w:val="22"/>
                <w:szCs w:val="22"/>
                <w:lang w:val="ro-RO"/>
              </w:rPr>
              <w:t>INDICATORI TEHNICO-ECONOMICI</w:t>
            </w:r>
          </w:p>
          <w:tbl>
            <w:tblPr>
              <w:tblW w:w="5000" w:type="pct"/>
              <w:tblLayout w:type="fixed"/>
              <w:tblLook w:val="04A0" w:firstRow="1" w:lastRow="0" w:firstColumn="1" w:lastColumn="0" w:noHBand="0" w:noVBand="1"/>
            </w:tblPr>
            <w:tblGrid>
              <w:gridCol w:w="6296"/>
              <w:gridCol w:w="1710"/>
            </w:tblGrid>
            <w:tr w:rsidR="00117E76" w:rsidRPr="00371331" w14:paraId="6DFBB2AE" w14:textId="77777777" w:rsidTr="00F9588B">
              <w:tc>
                <w:tcPr>
                  <w:tcW w:w="3932" w:type="pct"/>
                  <w:shd w:val="clear" w:color="auto" w:fill="auto"/>
                  <w:vAlign w:val="bottom"/>
                </w:tcPr>
                <w:p w14:paraId="4DA8C6EB" w14:textId="77777777" w:rsidR="00E05071" w:rsidRPr="00371331" w:rsidRDefault="00E05071" w:rsidP="00371331">
                  <w:pPr>
                    <w:autoSpaceDE w:val="0"/>
                    <w:autoSpaceDN w:val="0"/>
                    <w:spacing w:line="276" w:lineRule="auto"/>
                    <w:rPr>
                      <w:rFonts w:ascii="Trebuchet MS" w:hAnsi="Trebuchet MS" w:cs="Arial"/>
                      <w:b/>
                      <w:sz w:val="22"/>
                      <w:szCs w:val="22"/>
                      <w:lang w:val="ro-RO" w:eastAsia="ro-RO"/>
                    </w:rPr>
                  </w:pPr>
                  <w:r w:rsidRPr="00371331">
                    <w:rPr>
                      <w:rFonts w:ascii="Trebuchet MS" w:hAnsi="Trebuchet MS" w:cs="Arial"/>
                      <w:b/>
                      <w:sz w:val="22"/>
                      <w:szCs w:val="22"/>
                      <w:lang w:val="ro-RO" w:eastAsia="ro-RO"/>
                    </w:rPr>
                    <w:t xml:space="preserve">Valoarea totală a investiției </w:t>
                  </w:r>
                  <w:r w:rsidRPr="00371331">
                    <w:rPr>
                      <w:rFonts w:ascii="Trebuchet MS" w:hAnsi="Trebuchet MS" w:cs="Arial"/>
                      <w:sz w:val="22"/>
                      <w:szCs w:val="22"/>
                      <w:lang w:val="ro-RO" w:eastAsia="ro-RO"/>
                    </w:rPr>
                    <w:t>(inclusiv TVA):</w:t>
                  </w:r>
                </w:p>
              </w:tc>
              <w:tc>
                <w:tcPr>
                  <w:tcW w:w="1068" w:type="pct"/>
                  <w:shd w:val="clear" w:color="auto" w:fill="auto"/>
                  <w:vAlign w:val="bottom"/>
                </w:tcPr>
                <w:p w14:paraId="5EE40E0B" w14:textId="77777777" w:rsidR="00E05071" w:rsidRPr="00371331" w:rsidRDefault="00E05071" w:rsidP="00371331">
                  <w:pPr>
                    <w:autoSpaceDE w:val="0"/>
                    <w:autoSpaceDN w:val="0"/>
                    <w:spacing w:line="276" w:lineRule="auto"/>
                    <w:rPr>
                      <w:rFonts w:ascii="Trebuchet MS" w:hAnsi="Trebuchet MS" w:cs="Arial"/>
                      <w:sz w:val="22"/>
                      <w:szCs w:val="22"/>
                      <w:lang w:val="ro-RO" w:eastAsia="ro-RO"/>
                    </w:rPr>
                  </w:pPr>
                  <w:r w:rsidRPr="00371331">
                    <w:rPr>
                      <w:rFonts w:ascii="Trebuchet MS" w:hAnsi="Trebuchet MS" w:cs="Arial"/>
                      <w:sz w:val="22"/>
                      <w:szCs w:val="22"/>
                      <w:lang w:val="ro-RO" w:eastAsia="ro-RO"/>
                    </w:rPr>
                    <w:t>523.330 mii lei</w:t>
                  </w:r>
                </w:p>
              </w:tc>
            </w:tr>
            <w:tr w:rsidR="00117E76" w:rsidRPr="00371331" w14:paraId="3FEFEB3C" w14:textId="77777777" w:rsidTr="00F9588B">
              <w:tc>
                <w:tcPr>
                  <w:tcW w:w="3932" w:type="pct"/>
                  <w:shd w:val="clear" w:color="auto" w:fill="auto"/>
                  <w:vAlign w:val="bottom"/>
                </w:tcPr>
                <w:p w14:paraId="6C02B29F" w14:textId="7E2043D3" w:rsidR="00E05071" w:rsidRPr="00371331" w:rsidRDefault="00371331" w:rsidP="00371331">
                  <w:pPr>
                    <w:autoSpaceDE w:val="0"/>
                    <w:autoSpaceDN w:val="0"/>
                    <w:spacing w:after="120" w:line="276" w:lineRule="auto"/>
                    <w:rPr>
                      <w:rFonts w:ascii="Trebuchet MS" w:hAnsi="Trebuchet MS" w:cs="Arial"/>
                      <w:sz w:val="22"/>
                      <w:szCs w:val="22"/>
                      <w:lang w:val="ro-RO" w:eastAsia="ro-RO"/>
                    </w:rPr>
                  </w:pPr>
                  <w:r w:rsidRPr="00371331">
                    <w:rPr>
                      <w:rFonts w:ascii="Trebuchet MS" w:hAnsi="Trebuchet MS" w:cs="Arial"/>
                      <w:sz w:val="22"/>
                      <w:szCs w:val="22"/>
                      <w:lang w:val="ro-RO" w:eastAsia="ro-RO"/>
                    </w:rPr>
                    <w:t>(prețuri</w:t>
                  </w:r>
                  <w:r w:rsidR="00E05071" w:rsidRPr="00371331">
                    <w:rPr>
                      <w:rFonts w:ascii="Trebuchet MS" w:hAnsi="Trebuchet MS" w:cs="Arial"/>
                      <w:sz w:val="22"/>
                      <w:szCs w:val="22"/>
                      <w:lang w:val="ro-RO" w:eastAsia="ro-RO"/>
                    </w:rPr>
                    <w:t xml:space="preserve"> valabile în 25.01.2023, 1 euro = 4,9016)</w:t>
                  </w:r>
                </w:p>
                <w:p w14:paraId="3E8B6FE1" w14:textId="77777777" w:rsidR="00E05071" w:rsidRPr="00371331" w:rsidRDefault="00E05071" w:rsidP="00371331">
                  <w:pPr>
                    <w:autoSpaceDE w:val="0"/>
                    <w:autoSpaceDN w:val="0"/>
                    <w:spacing w:after="120" w:line="276" w:lineRule="auto"/>
                    <w:rPr>
                      <w:rFonts w:ascii="Trebuchet MS" w:hAnsi="Trebuchet MS" w:cs="Arial"/>
                      <w:sz w:val="22"/>
                      <w:szCs w:val="22"/>
                      <w:lang w:val="ro-RO" w:eastAsia="ro-RO"/>
                    </w:rPr>
                  </w:pPr>
                  <w:r w:rsidRPr="00371331">
                    <w:rPr>
                      <w:rFonts w:ascii="Trebuchet MS" w:hAnsi="Trebuchet MS" w:cs="Arial"/>
                      <w:sz w:val="22"/>
                      <w:szCs w:val="22"/>
                      <w:lang w:val="ro-RO" w:eastAsia="ro-RO"/>
                    </w:rPr>
                    <w:t xml:space="preserve">Din care </w:t>
                  </w:r>
                  <w:proofErr w:type="spellStart"/>
                  <w:r w:rsidRPr="00371331">
                    <w:rPr>
                      <w:rFonts w:ascii="Trebuchet MS" w:hAnsi="Trebuchet MS" w:cs="Arial"/>
                      <w:b/>
                      <w:sz w:val="22"/>
                      <w:szCs w:val="22"/>
                      <w:lang w:val="ro-RO" w:eastAsia="ro-RO"/>
                    </w:rPr>
                    <w:t>Construcții+Montaj</w:t>
                  </w:r>
                  <w:proofErr w:type="spellEnd"/>
                  <w:r w:rsidRPr="00371331">
                    <w:rPr>
                      <w:rFonts w:ascii="Trebuchet MS" w:hAnsi="Trebuchet MS" w:cs="Arial"/>
                      <w:b/>
                      <w:sz w:val="22"/>
                      <w:szCs w:val="22"/>
                      <w:lang w:val="ro-RO" w:eastAsia="ro-RO"/>
                    </w:rPr>
                    <w:t xml:space="preserve"> </w:t>
                  </w:r>
                  <w:r w:rsidRPr="00371331">
                    <w:rPr>
                      <w:rFonts w:ascii="Trebuchet MS" w:hAnsi="Trebuchet MS" w:cs="Arial"/>
                      <w:sz w:val="22"/>
                      <w:szCs w:val="22"/>
                      <w:lang w:val="ro-RO" w:eastAsia="ro-RO"/>
                    </w:rPr>
                    <w:t>(inclusiv TVA):</w:t>
                  </w:r>
                </w:p>
              </w:tc>
              <w:tc>
                <w:tcPr>
                  <w:tcW w:w="1068" w:type="pct"/>
                  <w:shd w:val="clear" w:color="auto" w:fill="auto"/>
                  <w:vAlign w:val="bottom"/>
                </w:tcPr>
                <w:p w14:paraId="064FD6CB" w14:textId="77777777" w:rsidR="00E05071" w:rsidRPr="00371331" w:rsidRDefault="00E05071" w:rsidP="00371331">
                  <w:pPr>
                    <w:autoSpaceDE w:val="0"/>
                    <w:autoSpaceDN w:val="0"/>
                    <w:spacing w:line="276" w:lineRule="auto"/>
                    <w:rPr>
                      <w:rFonts w:ascii="Trebuchet MS" w:hAnsi="Trebuchet MS" w:cs="Arial"/>
                      <w:sz w:val="22"/>
                      <w:szCs w:val="22"/>
                      <w:lang w:val="ro-RO" w:eastAsia="ro-RO"/>
                    </w:rPr>
                  </w:pPr>
                  <w:r w:rsidRPr="00371331">
                    <w:rPr>
                      <w:rFonts w:ascii="Trebuchet MS" w:hAnsi="Trebuchet MS" w:cs="Arial"/>
                      <w:sz w:val="22"/>
                      <w:szCs w:val="22"/>
                      <w:lang w:val="ro-RO" w:eastAsia="ro-RO"/>
                    </w:rPr>
                    <w:t>330.456 mii lei</w:t>
                  </w:r>
                </w:p>
              </w:tc>
            </w:tr>
            <w:tr w:rsidR="00117E76" w:rsidRPr="00371331" w14:paraId="656AABA1" w14:textId="77777777" w:rsidTr="00F9588B">
              <w:tc>
                <w:tcPr>
                  <w:tcW w:w="5000" w:type="pct"/>
                  <w:gridSpan w:val="2"/>
                  <w:shd w:val="clear" w:color="auto" w:fill="auto"/>
                  <w:vAlign w:val="bottom"/>
                </w:tcPr>
                <w:p w14:paraId="72202D31" w14:textId="77777777" w:rsidR="00E05071" w:rsidRPr="00371331" w:rsidRDefault="00E05071" w:rsidP="00371331">
                  <w:pPr>
                    <w:autoSpaceDE w:val="0"/>
                    <w:autoSpaceDN w:val="0"/>
                    <w:spacing w:line="276" w:lineRule="auto"/>
                    <w:rPr>
                      <w:rFonts w:ascii="Trebuchet MS" w:hAnsi="Trebuchet MS" w:cs="Arial"/>
                      <w:b/>
                      <w:sz w:val="22"/>
                      <w:szCs w:val="22"/>
                      <w:lang w:val="ro-RO" w:eastAsia="ro-RO"/>
                    </w:rPr>
                  </w:pPr>
                </w:p>
                <w:p w14:paraId="5772AD2E" w14:textId="77777777" w:rsidR="00E05071" w:rsidRPr="00371331" w:rsidRDefault="00E05071" w:rsidP="00371331">
                  <w:pPr>
                    <w:autoSpaceDE w:val="0"/>
                    <w:autoSpaceDN w:val="0"/>
                    <w:spacing w:line="276" w:lineRule="auto"/>
                    <w:rPr>
                      <w:rFonts w:ascii="Trebuchet MS" w:hAnsi="Trebuchet MS" w:cs="Arial"/>
                      <w:b/>
                      <w:sz w:val="22"/>
                      <w:szCs w:val="22"/>
                      <w:lang w:val="ro-RO" w:eastAsia="ro-RO"/>
                    </w:rPr>
                  </w:pPr>
                  <w:r w:rsidRPr="00371331">
                    <w:rPr>
                      <w:rFonts w:ascii="Trebuchet MS" w:hAnsi="Trebuchet MS" w:cs="Arial"/>
                      <w:b/>
                      <w:sz w:val="22"/>
                      <w:szCs w:val="22"/>
                      <w:lang w:val="ro-RO" w:eastAsia="ro-RO"/>
                    </w:rPr>
                    <w:t xml:space="preserve">Capacități: </w:t>
                  </w:r>
                </w:p>
              </w:tc>
            </w:tr>
            <w:tr w:rsidR="00117E76" w:rsidRPr="00371331" w14:paraId="10C34FB3" w14:textId="77777777" w:rsidTr="00F9588B">
              <w:tc>
                <w:tcPr>
                  <w:tcW w:w="3932" w:type="pct"/>
                  <w:shd w:val="clear" w:color="auto" w:fill="auto"/>
                  <w:vAlign w:val="bottom"/>
                </w:tcPr>
                <w:p w14:paraId="48472B3C" w14:textId="77777777" w:rsidR="00E05071" w:rsidRPr="00371331" w:rsidRDefault="00E05071" w:rsidP="00371331">
                  <w:pPr>
                    <w:autoSpaceDE w:val="0"/>
                    <w:autoSpaceDN w:val="0"/>
                    <w:spacing w:after="120" w:line="276" w:lineRule="auto"/>
                    <w:ind w:left="720"/>
                    <w:rPr>
                      <w:rFonts w:ascii="Trebuchet MS" w:hAnsi="Trebuchet MS" w:cs="Arial"/>
                      <w:sz w:val="22"/>
                      <w:szCs w:val="22"/>
                      <w:lang w:val="ro-RO" w:eastAsia="ro-RO"/>
                    </w:rPr>
                  </w:pPr>
                  <w:r w:rsidRPr="00371331">
                    <w:rPr>
                      <w:rFonts w:ascii="Trebuchet MS" w:hAnsi="Trebuchet MS" w:cs="Arial"/>
                      <w:sz w:val="22"/>
                      <w:szCs w:val="22"/>
                      <w:lang w:val="ro-RO" w:eastAsia="ro-RO"/>
                    </w:rPr>
                    <w:lastRenderedPageBreak/>
                    <w:t>Suprafața construită</w:t>
                  </w:r>
                </w:p>
              </w:tc>
              <w:tc>
                <w:tcPr>
                  <w:tcW w:w="1068" w:type="pct"/>
                  <w:shd w:val="clear" w:color="auto" w:fill="auto"/>
                  <w:vAlign w:val="bottom"/>
                </w:tcPr>
                <w:p w14:paraId="6D527E47" w14:textId="77777777" w:rsidR="00E05071" w:rsidRPr="00371331" w:rsidRDefault="00E05071" w:rsidP="00371331">
                  <w:pPr>
                    <w:autoSpaceDE w:val="0"/>
                    <w:autoSpaceDN w:val="0"/>
                    <w:spacing w:line="276" w:lineRule="auto"/>
                    <w:rPr>
                      <w:rFonts w:ascii="Trebuchet MS" w:hAnsi="Trebuchet MS" w:cs="Arial"/>
                      <w:sz w:val="22"/>
                      <w:szCs w:val="22"/>
                      <w:lang w:val="ro-RO" w:eastAsia="ro-RO"/>
                    </w:rPr>
                  </w:pPr>
                  <w:r w:rsidRPr="00371331">
                    <w:rPr>
                      <w:rFonts w:ascii="Trebuchet MS" w:hAnsi="Trebuchet MS" w:cs="Arial"/>
                      <w:sz w:val="22"/>
                      <w:szCs w:val="22"/>
                      <w:lang w:val="ro-RO" w:eastAsia="ro-RO"/>
                    </w:rPr>
                    <w:t xml:space="preserve">    6.900,34 mp</w:t>
                  </w:r>
                </w:p>
              </w:tc>
            </w:tr>
            <w:tr w:rsidR="00117E76" w:rsidRPr="00371331" w14:paraId="20588E69" w14:textId="77777777" w:rsidTr="00F9588B">
              <w:tc>
                <w:tcPr>
                  <w:tcW w:w="3932" w:type="pct"/>
                  <w:shd w:val="clear" w:color="auto" w:fill="auto"/>
                  <w:vAlign w:val="bottom"/>
                </w:tcPr>
                <w:p w14:paraId="2FD53AB4" w14:textId="77777777" w:rsidR="00E05071" w:rsidRPr="00371331" w:rsidRDefault="00E05071" w:rsidP="00371331">
                  <w:pPr>
                    <w:autoSpaceDE w:val="0"/>
                    <w:autoSpaceDN w:val="0"/>
                    <w:spacing w:after="120" w:line="276" w:lineRule="auto"/>
                    <w:ind w:left="720"/>
                    <w:rPr>
                      <w:rFonts w:ascii="Trebuchet MS" w:hAnsi="Trebuchet MS" w:cs="Arial"/>
                      <w:sz w:val="22"/>
                      <w:szCs w:val="22"/>
                      <w:lang w:val="ro-RO" w:eastAsia="ro-RO"/>
                    </w:rPr>
                  </w:pPr>
                  <w:r w:rsidRPr="00371331">
                    <w:rPr>
                      <w:rFonts w:ascii="Trebuchet MS" w:hAnsi="Trebuchet MS" w:cs="Arial"/>
                      <w:sz w:val="22"/>
                      <w:szCs w:val="22"/>
                      <w:lang w:val="ro-RO" w:eastAsia="ro-RO"/>
                    </w:rPr>
                    <w:t>Suprafață construită desfășurată</w:t>
                  </w:r>
                </w:p>
              </w:tc>
              <w:tc>
                <w:tcPr>
                  <w:tcW w:w="1068" w:type="pct"/>
                  <w:shd w:val="clear" w:color="auto" w:fill="auto"/>
                  <w:vAlign w:val="bottom"/>
                </w:tcPr>
                <w:p w14:paraId="2239D978" w14:textId="77777777" w:rsidR="00E05071" w:rsidRPr="00371331" w:rsidRDefault="00E05071" w:rsidP="00371331">
                  <w:pPr>
                    <w:autoSpaceDE w:val="0"/>
                    <w:autoSpaceDN w:val="0"/>
                    <w:spacing w:line="276" w:lineRule="auto"/>
                    <w:rPr>
                      <w:rFonts w:ascii="Trebuchet MS" w:hAnsi="Trebuchet MS" w:cs="Arial"/>
                      <w:sz w:val="22"/>
                      <w:szCs w:val="22"/>
                      <w:lang w:val="ro-RO" w:eastAsia="ro-RO"/>
                    </w:rPr>
                  </w:pPr>
                  <w:r w:rsidRPr="00371331">
                    <w:rPr>
                      <w:rFonts w:ascii="Trebuchet MS" w:hAnsi="Trebuchet MS" w:cs="Arial"/>
                      <w:sz w:val="22"/>
                      <w:szCs w:val="22"/>
                      <w:lang w:val="ro-RO" w:eastAsia="ro-RO"/>
                    </w:rPr>
                    <w:t xml:space="preserve">  23.272,44 mp</w:t>
                  </w:r>
                </w:p>
              </w:tc>
            </w:tr>
            <w:tr w:rsidR="00117E76" w:rsidRPr="00371331" w14:paraId="190F1BF0" w14:textId="77777777" w:rsidTr="00F9588B">
              <w:tc>
                <w:tcPr>
                  <w:tcW w:w="3932" w:type="pct"/>
                  <w:shd w:val="clear" w:color="auto" w:fill="auto"/>
                  <w:vAlign w:val="bottom"/>
                </w:tcPr>
                <w:p w14:paraId="005C265E" w14:textId="77777777" w:rsidR="00E05071" w:rsidRPr="00371331" w:rsidRDefault="00E05071" w:rsidP="00371331">
                  <w:pPr>
                    <w:autoSpaceDE w:val="0"/>
                    <w:autoSpaceDN w:val="0"/>
                    <w:spacing w:line="276" w:lineRule="auto"/>
                    <w:ind w:left="720"/>
                    <w:rPr>
                      <w:rFonts w:ascii="Trebuchet MS" w:hAnsi="Trebuchet MS" w:cs="Arial"/>
                      <w:sz w:val="22"/>
                      <w:szCs w:val="22"/>
                      <w:lang w:val="ro-RO" w:eastAsia="ro-RO"/>
                    </w:rPr>
                  </w:pPr>
                </w:p>
              </w:tc>
              <w:tc>
                <w:tcPr>
                  <w:tcW w:w="1068" w:type="pct"/>
                  <w:shd w:val="clear" w:color="auto" w:fill="auto"/>
                  <w:vAlign w:val="bottom"/>
                </w:tcPr>
                <w:p w14:paraId="6A389DEA" w14:textId="77777777" w:rsidR="00E05071" w:rsidRPr="00371331" w:rsidRDefault="00E05071" w:rsidP="00371331">
                  <w:pPr>
                    <w:autoSpaceDE w:val="0"/>
                    <w:autoSpaceDN w:val="0"/>
                    <w:spacing w:line="276" w:lineRule="auto"/>
                    <w:jc w:val="right"/>
                    <w:rPr>
                      <w:rFonts w:ascii="Trebuchet MS" w:hAnsi="Trebuchet MS" w:cs="Arial"/>
                      <w:sz w:val="22"/>
                      <w:szCs w:val="22"/>
                      <w:lang w:val="ro-RO" w:eastAsia="ro-RO"/>
                    </w:rPr>
                  </w:pPr>
                </w:p>
              </w:tc>
            </w:tr>
            <w:tr w:rsidR="00117E76" w:rsidRPr="00371331" w14:paraId="431F8E53" w14:textId="77777777" w:rsidTr="00F9588B">
              <w:tc>
                <w:tcPr>
                  <w:tcW w:w="3932" w:type="pct"/>
                  <w:shd w:val="clear" w:color="auto" w:fill="auto"/>
                  <w:vAlign w:val="bottom"/>
                </w:tcPr>
                <w:p w14:paraId="73AF86B3" w14:textId="6F7A661D" w:rsidR="00E05071" w:rsidRPr="00371331" w:rsidRDefault="00E05071" w:rsidP="00371331">
                  <w:pPr>
                    <w:autoSpaceDE w:val="0"/>
                    <w:autoSpaceDN w:val="0"/>
                    <w:spacing w:line="276" w:lineRule="auto"/>
                    <w:rPr>
                      <w:rFonts w:ascii="Trebuchet MS" w:hAnsi="Trebuchet MS" w:cs="Arial"/>
                      <w:sz w:val="22"/>
                      <w:szCs w:val="22"/>
                      <w:lang w:val="ro-RO" w:eastAsia="ro-RO"/>
                    </w:rPr>
                  </w:pPr>
                  <w:r w:rsidRPr="00371331">
                    <w:rPr>
                      <w:rFonts w:ascii="Trebuchet MS" w:hAnsi="Trebuchet MS" w:cs="Arial"/>
                      <w:b/>
                      <w:sz w:val="22"/>
                      <w:szCs w:val="22"/>
                      <w:lang w:val="ro-RO" w:eastAsia="ro-RO"/>
                    </w:rPr>
                    <w:t xml:space="preserve">Durată de execuție a </w:t>
                  </w:r>
                  <w:r w:rsidR="00371331" w:rsidRPr="00371331">
                    <w:rPr>
                      <w:rFonts w:ascii="Trebuchet MS" w:hAnsi="Trebuchet MS" w:cs="Arial"/>
                      <w:b/>
                      <w:sz w:val="22"/>
                      <w:szCs w:val="22"/>
                      <w:lang w:val="ro-RO" w:eastAsia="ro-RO"/>
                    </w:rPr>
                    <w:t>investiției:</w:t>
                  </w:r>
                  <w:r w:rsidRPr="00371331">
                    <w:rPr>
                      <w:rFonts w:ascii="Trebuchet MS" w:hAnsi="Trebuchet MS" w:cs="Arial"/>
                      <w:b/>
                      <w:sz w:val="22"/>
                      <w:szCs w:val="22"/>
                      <w:lang w:val="ro-RO" w:eastAsia="ro-RO"/>
                    </w:rPr>
                    <w:t xml:space="preserve">                                                      </w:t>
                  </w:r>
                </w:p>
              </w:tc>
              <w:tc>
                <w:tcPr>
                  <w:tcW w:w="1068" w:type="pct"/>
                  <w:shd w:val="clear" w:color="auto" w:fill="auto"/>
                  <w:vAlign w:val="bottom"/>
                </w:tcPr>
                <w:p w14:paraId="2FCF69EE" w14:textId="77777777" w:rsidR="00E05071" w:rsidRPr="00371331" w:rsidRDefault="00E05071" w:rsidP="00371331">
                  <w:pPr>
                    <w:autoSpaceDE w:val="0"/>
                    <w:autoSpaceDN w:val="0"/>
                    <w:spacing w:line="276" w:lineRule="auto"/>
                    <w:jc w:val="center"/>
                    <w:rPr>
                      <w:rFonts w:ascii="Trebuchet MS" w:hAnsi="Trebuchet MS" w:cs="Arial"/>
                      <w:sz w:val="22"/>
                      <w:szCs w:val="22"/>
                      <w:lang w:val="ro-RO" w:eastAsia="ro-RO"/>
                    </w:rPr>
                  </w:pPr>
                  <w:r w:rsidRPr="00371331">
                    <w:rPr>
                      <w:rFonts w:ascii="Trebuchet MS" w:hAnsi="Trebuchet MS" w:cs="Arial"/>
                      <w:sz w:val="22"/>
                      <w:szCs w:val="22"/>
                      <w:lang w:val="ro-RO" w:eastAsia="ro-RO"/>
                    </w:rPr>
                    <w:t xml:space="preserve"> 36 luni</w:t>
                  </w:r>
                </w:p>
              </w:tc>
            </w:tr>
          </w:tbl>
          <w:p w14:paraId="30ECAB17" w14:textId="77777777" w:rsidR="00266E0E" w:rsidRPr="00371331" w:rsidRDefault="00266E0E" w:rsidP="00371331">
            <w:pPr>
              <w:overflowPunct w:val="0"/>
              <w:autoSpaceDE w:val="0"/>
              <w:autoSpaceDN w:val="0"/>
              <w:adjustRightInd w:val="0"/>
              <w:spacing w:line="276" w:lineRule="auto"/>
              <w:textAlignment w:val="baseline"/>
              <w:rPr>
                <w:rFonts w:ascii="Trebuchet MS" w:hAnsi="Trebuchet MS" w:cs="Arial"/>
                <w:sz w:val="22"/>
                <w:szCs w:val="22"/>
                <w:lang w:val="ro-RO"/>
              </w:rPr>
            </w:pPr>
          </w:p>
          <w:p w14:paraId="2CA3EF34" w14:textId="09DAFB70" w:rsidR="00E05071" w:rsidRPr="00371331" w:rsidRDefault="00266E0E" w:rsidP="00371331">
            <w:pPr>
              <w:overflowPunct w:val="0"/>
              <w:autoSpaceDE w:val="0"/>
              <w:autoSpaceDN w:val="0"/>
              <w:adjustRightInd w:val="0"/>
              <w:spacing w:line="276" w:lineRule="auto"/>
              <w:textAlignment w:val="baseline"/>
              <w:rPr>
                <w:rFonts w:ascii="Trebuchet MS" w:hAnsi="Trebuchet MS" w:cs="Arial"/>
                <w:sz w:val="22"/>
                <w:szCs w:val="22"/>
                <w:lang w:val="ro-RO"/>
              </w:rPr>
            </w:pPr>
            <w:r w:rsidRPr="00371331">
              <w:rPr>
                <w:rFonts w:ascii="Trebuchet MS" w:hAnsi="Trebuchet MS" w:cs="Arial"/>
                <w:sz w:val="22"/>
                <w:szCs w:val="22"/>
                <w:lang w:val="ro-RO"/>
              </w:rPr>
              <w:t xml:space="preserve">Indicatorii </w:t>
            </w:r>
            <w:proofErr w:type="spellStart"/>
            <w:r w:rsidRPr="00371331">
              <w:rPr>
                <w:rFonts w:ascii="Trebuchet MS" w:hAnsi="Trebuchet MS" w:cs="Arial"/>
                <w:sz w:val="22"/>
                <w:szCs w:val="22"/>
                <w:lang w:val="ro-RO"/>
              </w:rPr>
              <w:t>tehnico</w:t>
            </w:r>
            <w:proofErr w:type="spellEnd"/>
            <w:r w:rsidRPr="00371331">
              <w:rPr>
                <w:rFonts w:ascii="Trebuchet MS" w:hAnsi="Trebuchet MS" w:cs="Arial"/>
                <w:sz w:val="22"/>
                <w:szCs w:val="22"/>
                <w:lang w:val="ro-RO"/>
              </w:rPr>
              <w:t>-economici aferenți obiectivului de investiții au fost avizați:</w:t>
            </w:r>
          </w:p>
          <w:p w14:paraId="2682C634" w14:textId="77777777" w:rsidR="00266E0E" w:rsidRPr="00371331" w:rsidRDefault="00266E0E" w:rsidP="00371331">
            <w:pPr>
              <w:spacing w:after="120" w:line="276" w:lineRule="auto"/>
              <w:jc w:val="both"/>
              <w:rPr>
                <w:rFonts w:ascii="Trebuchet MS" w:hAnsi="Trebuchet MS" w:cs="Arial"/>
                <w:bCs/>
                <w:iCs/>
                <w:sz w:val="22"/>
                <w:szCs w:val="22"/>
                <w:lang w:val="ro-RO"/>
              </w:rPr>
            </w:pPr>
            <w:r w:rsidRPr="00371331">
              <w:rPr>
                <w:rFonts w:ascii="Trebuchet MS" w:hAnsi="Trebuchet MS" w:cs="Arial"/>
                <w:bCs/>
                <w:iCs/>
                <w:sz w:val="22"/>
                <w:szCs w:val="22"/>
                <w:lang w:val="ro-RO"/>
              </w:rPr>
              <w:t xml:space="preserve">Prin Avizul nr.101/13.12.2022 al Consiliului </w:t>
            </w:r>
            <w:proofErr w:type="spellStart"/>
            <w:r w:rsidRPr="00371331">
              <w:rPr>
                <w:rFonts w:ascii="Trebuchet MS" w:hAnsi="Trebuchet MS" w:cs="Arial"/>
                <w:bCs/>
                <w:iCs/>
                <w:sz w:val="22"/>
                <w:szCs w:val="22"/>
                <w:lang w:val="ro-RO"/>
              </w:rPr>
              <w:t>tehnico-economical</w:t>
            </w:r>
            <w:proofErr w:type="spellEnd"/>
            <w:r w:rsidRPr="00371331">
              <w:rPr>
                <w:rFonts w:ascii="Trebuchet MS" w:hAnsi="Trebuchet MS" w:cs="Arial"/>
                <w:bCs/>
                <w:iCs/>
                <w:sz w:val="22"/>
                <w:szCs w:val="22"/>
                <w:lang w:val="ro-RO"/>
              </w:rPr>
              <w:t xml:space="preserve"> Ministerului Justiției a fost avizată </w:t>
            </w:r>
            <w:r w:rsidRPr="00371331">
              <w:rPr>
                <w:rFonts w:ascii="Trebuchet MS" w:hAnsi="Trebuchet MS" w:cs="Arial"/>
                <w:bCs/>
                <w:i/>
                <w:iCs/>
                <w:sz w:val="22"/>
                <w:szCs w:val="22"/>
                <w:lang w:val="ro-RO"/>
              </w:rPr>
              <w:t>Documentația de avizare a lucrărilor de intervenții</w:t>
            </w:r>
            <w:r w:rsidRPr="00371331">
              <w:rPr>
                <w:rFonts w:ascii="Trebuchet MS" w:hAnsi="Trebuchet MS" w:cs="Arial"/>
                <w:bCs/>
                <w:iCs/>
                <w:sz w:val="22"/>
                <w:szCs w:val="22"/>
                <w:lang w:val="ro-RO"/>
              </w:rPr>
              <w:t xml:space="preserve"> pentru lucrarea „Reparații capitale și modernizare Palatul de Justiție Cluj”.</w:t>
            </w:r>
          </w:p>
          <w:p w14:paraId="01FA7CB4" w14:textId="3D494B6B" w:rsidR="00266E0E" w:rsidRPr="00371331" w:rsidRDefault="00266E0E" w:rsidP="00371331">
            <w:pPr>
              <w:spacing w:after="120" w:line="276" w:lineRule="auto"/>
              <w:jc w:val="both"/>
              <w:rPr>
                <w:rFonts w:ascii="Trebuchet MS" w:hAnsi="Trebuchet MS" w:cs="Arial"/>
                <w:bCs/>
                <w:iCs/>
                <w:sz w:val="22"/>
                <w:szCs w:val="22"/>
                <w:lang w:val="ro-RO"/>
              </w:rPr>
            </w:pPr>
            <w:r w:rsidRPr="00371331">
              <w:rPr>
                <w:rFonts w:ascii="Trebuchet MS" w:hAnsi="Trebuchet MS" w:cs="Arial"/>
                <w:sz w:val="22"/>
                <w:szCs w:val="22"/>
                <w:lang w:val="ro-RO"/>
              </w:rPr>
              <w:t>Prin Avizul nr.9/21.03.2023 al Consiliului Interministerial de Avizare Lucrări Publice de Interes</w:t>
            </w:r>
            <w:r w:rsidR="00371331">
              <w:rPr>
                <w:rFonts w:ascii="Trebuchet MS" w:hAnsi="Trebuchet MS" w:cs="Arial"/>
                <w:sz w:val="22"/>
                <w:szCs w:val="22"/>
                <w:lang w:val="ro-RO"/>
              </w:rPr>
              <w:t xml:space="preserve"> </w:t>
            </w:r>
            <w:r w:rsidRPr="00371331">
              <w:rPr>
                <w:rFonts w:ascii="Trebuchet MS" w:hAnsi="Trebuchet MS" w:cs="Arial"/>
                <w:sz w:val="22"/>
                <w:szCs w:val="22"/>
                <w:lang w:val="ro-RO"/>
              </w:rPr>
              <w:t xml:space="preserve">Național și Locuințe a fost avizată </w:t>
            </w:r>
            <w:r w:rsidRPr="00371331">
              <w:rPr>
                <w:rFonts w:ascii="Trebuchet MS" w:hAnsi="Trebuchet MS" w:cs="Arial"/>
                <w:i/>
                <w:sz w:val="22"/>
                <w:szCs w:val="22"/>
                <w:lang w:val="ro-RO"/>
              </w:rPr>
              <w:t>Documentația de avizare a lucrărilor de intervenții</w:t>
            </w:r>
            <w:r w:rsidRPr="00371331">
              <w:rPr>
                <w:rFonts w:ascii="Trebuchet MS" w:hAnsi="Trebuchet MS" w:cs="Arial"/>
                <w:bCs/>
                <w:iCs/>
                <w:sz w:val="22"/>
                <w:szCs w:val="22"/>
                <w:lang w:val="ro-RO"/>
              </w:rPr>
              <w:t xml:space="preserve"> pentru lucrarea „Reparații capitale și modernizare Palatul de Justiție Cluj”,</w:t>
            </w:r>
            <w:r w:rsidRPr="00371331">
              <w:rPr>
                <w:rFonts w:ascii="Trebuchet MS" w:hAnsi="Trebuchet MS"/>
                <w:sz w:val="22"/>
                <w:szCs w:val="22"/>
                <w:lang w:val="ro-RO"/>
              </w:rPr>
              <w:t xml:space="preserve"> conform prevederilor Hotărârii Guvernului nr. 150/2010 pentru </w:t>
            </w:r>
            <w:r w:rsidR="00371331" w:rsidRPr="00371331">
              <w:rPr>
                <w:rFonts w:ascii="Trebuchet MS" w:hAnsi="Trebuchet MS"/>
                <w:sz w:val="22"/>
                <w:szCs w:val="22"/>
                <w:lang w:val="ro-RO"/>
              </w:rPr>
              <w:t>înființarea</w:t>
            </w:r>
            <w:r w:rsidRPr="00371331">
              <w:rPr>
                <w:rFonts w:ascii="Trebuchet MS" w:hAnsi="Trebuchet MS"/>
                <w:sz w:val="22"/>
                <w:szCs w:val="22"/>
                <w:lang w:val="ro-RO"/>
              </w:rPr>
              <w:t xml:space="preserve">, organizarea </w:t>
            </w:r>
            <w:r w:rsidR="00371331" w:rsidRPr="00371331">
              <w:rPr>
                <w:rFonts w:ascii="Trebuchet MS" w:hAnsi="Trebuchet MS"/>
                <w:sz w:val="22"/>
                <w:szCs w:val="22"/>
                <w:lang w:val="ro-RO"/>
              </w:rPr>
              <w:t>și</w:t>
            </w:r>
            <w:r w:rsidRPr="00371331">
              <w:rPr>
                <w:rFonts w:ascii="Trebuchet MS" w:hAnsi="Trebuchet MS"/>
                <w:sz w:val="22"/>
                <w:szCs w:val="22"/>
                <w:lang w:val="ro-RO"/>
              </w:rPr>
              <w:t xml:space="preserve"> </w:t>
            </w:r>
            <w:r w:rsidR="00371331" w:rsidRPr="00371331">
              <w:rPr>
                <w:rFonts w:ascii="Trebuchet MS" w:hAnsi="Trebuchet MS"/>
                <w:sz w:val="22"/>
                <w:szCs w:val="22"/>
                <w:lang w:val="ro-RO"/>
              </w:rPr>
              <w:t>funcționarea</w:t>
            </w:r>
            <w:r w:rsidRPr="00371331">
              <w:rPr>
                <w:rFonts w:ascii="Trebuchet MS" w:hAnsi="Trebuchet MS"/>
                <w:sz w:val="22"/>
                <w:szCs w:val="22"/>
                <w:lang w:val="ro-RO"/>
              </w:rPr>
              <w:t xml:space="preserve"> Consiliului Interministerial de Avizare Lucrări Publice de Interes </w:t>
            </w:r>
            <w:r w:rsidR="00371331" w:rsidRPr="00371331">
              <w:rPr>
                <w:rFonts w:ascii="Trebuchet MS" w:hAnsi="Trebuchet MS"/>
                <w:sz w:val="22"/>
                <w:szCs w:val="22"/>
                <w:lang w:val="ro-RO"/>
              </w:rPr>
              <w:t>Național</w:t>
            </w:r>
            <w:r w:rsidRPr="00371331">
              <w:rPr>
                <w:rFonts w:ascii="Trebuchet MS" w:hAnsi="Trebuchet MS"/>
                <w:sz w:val="22"/>
                <w:szCs w:val="22"/>
                <w:lang w:val="ro-RO"/>
              </w:rPr>
              <w:t xml:space="preserve"> </w:t>
            </w:r>
            <w:r w:rsidR="00371331" w:rsidRPr="00371331">
              <w:rPr>
                <w:rFonts w:ascii="Trebuchet MS" w:hAnsi="Trebuchet MS"/>
                <w:sz w:val="22"/>
                <w:szCs w:val="22"/>
                <w:lang w:val="ro-RO"/>
              </w:rPr>
              <w:t>și</w:t>
            </w:r>
            <w:r w:rsidRPr="00371331">
              <w:rPr>
                <w:rFonts w:ascii="Trebuchet MS" w:hAnsi="Trebuchet MS"/>
                <w:sz w:val="22"/>
                <w:szCs w:val="22"/>
                <w:lang w:val="ro-RO"/>
              </w:rPr>
              <w:t xml:space="preserve"> </w:t>
            </w:r>
            <w:r w:rsidR="00371331" w:rsidRPr="00371331">
              <w:rPr>
                <w:rFonts w:ascii="Trebuchet MS" w:hAnsi="Trebuchet MS"/>
                <w:sz w:val="22"/>
                <w:szCs w:val="22"/>
                <w:lang w:val="ro-RO"/>
              </w:rPr>
              <w:t>Locuințe</w:t>
            </w:r>
            <w:r w:rsidRPr="00371331">
              <w:rPr>
                <w:rFonts w:ascii="Trebuchet MS" w:hAnsi="Trebuchet MS"/>
                <w:sz w:val="22"/>
                <w:szCs w:val="22"/>
                <w:lang w:val="ro-RO"/>
              </w:rPr>
              <w:t>, cu modificările și completările ulterioare</w:t>
            </w:r>
            <w:r w:rsidR="00F83096" w:rsidRPr="00371331">
              <w:rPr>
                <w:rFonts w:ascii="Trebuchet MS" w:hAnsi="Trebuchet MS"/>
                <w:sz w:val="22"/>
                <w:szCs w:val="22"/>
                <w:lang w:val="ro-RO"/>
              </w:rPr>
              <w:t>.</w:t>
            </w:r>
          </w:p>
          <w:p w14:paraId="4AD3D2DF" w14:textId="68B35D03" w:rsidR="00EA58CE" w:rsidRPr="00371331" w:rsidRDefault="00F83096" w:rsidP="00371331">
            <w:pPr>
              <w:spacing w:line="276" w:lineRule="auto"/>
              <w:ind w:right="1"/>
              <w:jc w:val="both"/>
              <w:rPr>
                <w:rFonts w:ascii="Trebuchet MS" w:hAnsi="Trebuchet MS"/>
                <w:b/>
                <w:i/>
                <w:strike/>
                <w:sz w:val="22"/>
                <w:szCs w:val="22"/>
                <w:lang w:val="ro-RO"/>
              </w:rPr>
            </w:pPr>
            <w:r w:rsidRPr="00371331">
              <w:rPr>
                <w:rFonts w:ascii="Trebuchet MS" w:hAnsi="Trebuchet MS"/>
                <w:sz w:val="22"/>
                <w:szCs w:val="22"/>
                <w:lang w:val="ro-RO"/>
              </w:rPr>
              <w:t>Prin prezentul act normativ valorile din devizul general aferent obiectivului de investiții au fost rotunjite în plus sau în minus prin aplicarea principiului conform căruia, dacă cifra primei zecimale după virgulă este mai mare de 5, atunci se rotunjește la 1, iar dacă acesta este mai mică de 5, se rotunjește la 0, cu excepția valorii totale a investiției care a fost rotunjită astfel încât să se respecte relația matematică dintre sume.</w:t>
            </w:r>
          </w:p>
          <w:p w14:paraId="2AD562B4" w14:textId="77777777" w:rsidR="00EA58CE" w:rsidRPr="00371331" w:rsidRDefault="00EA58CE" w:rsidP="00371331">
            <w:pPr>
              <w:spacing w:line="276" w:lineRule="auto"/>
              <w:ind w:right="1"/>
              <w:jc w:val="both"/>
              <w:rPr>
                <w:rFonts w:ascii="Trebuchet MS" w:hAnsi="Trebuchet MS"/>
                <w:b/>
                <w:i/>
                <w:strike/>
                <w:sz w:val="22"/>
                <w:szCs w:val="22"/>
                <w:lang w:val="ro-RO"/>
              </w:rPr>
            </w:pPr>
          </w:p>
          <w:p w14:paraId="1E7C65F3" w14:textId="512D2B42" w:rsidR="00494776" w:rsidRPr="00371331" w:rsidRDefault="00494776" w:rsidP="00371331">
            <w:pPr>
              <w:spacing w:line="276" w:lineRule="auto"/>
              <w:jc w:val="both"/>
              <w:rPr>
                <w:rFonts w:ascii="Trebuchet MS" w:hAnsi="Trebuchet MS"/>
                <w:sz w:val="22"/>
                <w:szCs w:val="22"/>
                <w:lang w:val="ro-RO"/>
              </w:rPr>
            </w:pPr>
          </w:p>
        </w:tc>
      </w:tr>
      <w:tr w:rsidR="00117E76" w:rsidRPr="00371331" w14:paraId="3C9AF3E1" w14:textId="77777777" w:rsidTr="00CC395F">
        <w:tc>
          <w:tcPr>
            <w:tcW w:w="2127" w:type="dxa"/>
            <w:tcBorders>
              <w:top w:val="single" w:sz="4" w:space="0" w:color="auto"/>
              <w:left w:val="single" w:sz="4" w:space="0" w:color="auto"/>
              <w:bottom w:val="single" w:sz="4" w:space="0" w:color="auto"/>
              <w:right w:val="single" w:sz="4" w:space="0" w:color="auto"/>
            </w:tcBorders>
          </w:tcPr>
          <w:p w14:paraId="6BC46328" w14:textId="6EEEEB58" w:rsidR="00A962F5" w:rsidRPr="00371331" w:rsidRDefault="00C10C60" w:rsidP="00371331">
            <w:pPr>
              <w:spacing w:line="276" w:lineRule="auto"/>
              <w:rPr>
                <w:rFonts w:ascii="Trebuchet MS" w:hAnsi="Trebuchet MS"/>
                <w:sz w:val="22"/>
                <w:szCs w:val="22"/>
                <w:lang w:val="ro-RO"/>
              </w:rPr>
            </w:pPr>
            <w:r w:rsidRPr="00371331">
              <w:rPr>
                <w:rFonts w:ascii="Trebuchet MS" w:hAnsi="Trebuchet MS"/>
                <w:sz w:val="22"/>
                <w:szCs w:val="22"/>
                <w:lang w:val="ro-RO"/>
              </w:rPr>
              <w:lastRenderedPageBreak/>
              <w:t>3</w:t>
            </w:r>
            <w:r w:rsidR="00822273" w:rsidRPr="00371331">
              <w:rPr>
                <w:rFonts w:ascii="Trebuchet MS" w:hAnsi="Trebuchet MS"/>
                <w:sz w:val="22"/>
                <w:szCs w:val="22"/>
                <w:lang w:val="ro-RO"/>
              </w:rPr>
              <w:t>.</w:t>
            </w:r>
            <w:r w:rsidR="00A962F5" w:rsidRPr="00371331">
              <w:rPr>
                <w:rFonts w:ascii="Trebuchet MS" w:hAnsi="Trebuchet MS"/>
                <w:sz w:val="22"/>
                <w:szCs w:val="22"/>
                <w:lang w:val="ro-RO"/>
              </w:rPr>
              <w:t xml:space="preserve"> Alte </w:t>
            </w:r>
            <w:r w:rsidR="00371331" w:rsidRPr="00371331">
              <w:rPr>
                <w:rFonts w:ascii="Trebuchet MS" w:hAnsi="Trebuchet MS"/>
                <w:sz w:val="22"/>
                <w:szCs w:val="22"/>
                <w:lang w:val="ro-RO"/>
              </w:rPr>
              <w:t>informații</w:t>
            </w:r>
          </w:p>
        </w:tc>
        <w:tc>
          <w:tcPr>
            <w:tcW w:w="8222" w:type="dxa"/>
            <w:tcBorders>
              <w:top w:val="single" w:sz="4" w:space="0" w:color="auto"/>
              <w:left w:val="single" w:sz="4" w:space="0" w:color="auto"/>
              <w:bottom w:val="single" w:sz="4" w:space="0" w:color="auto"/>
              <w:right w:val="single" w:sz="4" w:space="0" w:color="auto"/>
            </w:tcBorders>
          </w:tcPr>
          <w:p w14:paraId="681CE64C" w14:textId="77777777" w:rsidR="00A962F5" w:rsidRPr="00371331" w:rsidRDefault="00A962F5"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Nu au fost identificate</w:t>
            </w:r>
            <w:r w:rsidR="00822273" w:rsidRPr="00371331">
              <w:rPr>
                <w:rFonts w:ascii="Trebuchet MS" w:hAnsi="Trebuchet MS"/>
                <w:sz w:val="22"/>
                <w:szCs w:val="22"/>
                <w:lang w:val="ro-RO"/>
              </w:rPr>
              <w:t>.</w:t>
            </w:r>
          </w:p>
          <w:p w14:paraId="37BBD9B0" w14:textId="77777777" w:rsidR="00A962F5" w:rsidRPr="00371331" w:rsidRDefault="00A962F5" w:rsidP="00371331">
            <w:pPr>
              <w:spacing w:line="276" w:lineRule="auto"/>
              <w:jc w:val="center"/>
              <w:rPr>
                <w:rFonts w:ascii="Trebuchet MS" w:hAnsi="Trebuchet MS"/>
                <w:bCs/>
                <w:sz w:val="22"/>
                <w:szCs w:val="22"/>
                <w:lang w:val="ro-RO"/>
              </w:rPr>
            </w:pPr>
          </w:p>
        </w:tc>
      </w:tr>
    </w:tbl>
    <w:p w14:paraId="629CF3D2" w14:textId="77777777" w:rsidR="004F468D" w:rsidRPr="00371331" w:rsidRDefault="004F468D" w:rsidP="00371331">
      <w:pPr>
        <w:spacing w:line="276" w:lineRule="auto"/>
        <w:rPr>
          <w:rFonts w:ascii="Trebuchet MS" w:hAnsi="Trebuchet MS"/>
          <w:sz w:val="22"/>
          <w:szCs w:val="22"/>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117E76" w:rsidRPr="00371331" w14:paraId="4895D548" w14:textId="77777777" w:rsidTr="009045E9">
        <w:tc>
          <w:tcPr>
            <w:tcW w:w="10349" w:type="dxa"/>
            <w:gridSpan w:val="2"/>
            <w:tcBorders>
              <w:top w:val="single" w:sz="4" w:space="0" w:color="auto"/>
              <w:left w:val="single" w:sz="4" w:space="0" w:color="auto"/>
              <w:bottom w:val="single" w:sz="4" w:space="0" w:color="auto"/>
              <w:right w:val="single" w:sz="4" w:space="0" w:color="auto"/>
            </w:tcBorders>
          </w:tcPr>
          <w:p w14:paraId="053113FC" w14:textId="77777777" w:rsidR="00494776" w:rsidRPr="00371331" w:rsidRDefault="00494776" w:rsidP="00371331">
            <w:pPr>
              <w:spacing w:line="276" w:lineRule="auto"/>
              <w:jc w:val="center"/>
              <w:rPr>
                <w:rFonts w:ascii="Trebuchet MS" w:hAnsi="Trebuchet MS"/>
                <w:b/>
                <w:sz w:val="22"/>
                <w:szCs w:val="22"/>
                <w:lang w:val="ro-RO"/>
              </w:rPr>
            </w:pPr>
          </w:p>
          <w:p w14:paraId="54C365D9" w14:textId="29A3F31C" w:rsidR="00B8366D" w:rsidRPr="00371331" w:rsidRDefault="00371331"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Secțiunea</w:t>
            </w:r>
            <w:r w:rsidR="00B8366D" w:rsidRPr="00371331">
              <w:rPr>
                <w:rFonts w:ascii="Trebuchet MS" w:hAnsi="Trebuchet MS"/>
                <w:b/>
                <w:sz w:val="22"/>
                <w:szCs w:val="22"/>
                <w:lang w:val="ro-RO"/>
              </w:rPr>
              <w:t xml:space="preserve"> a 3-a</w:t>
            </w:r>
          </w:p>
          <w:p w14:paraId="154D111A" w14:textId="1CF46F0A" w:rsidR="00B8366D" w:rsidRPr="00371331" w:rsidRDefault="00B8366D" w:rsidP="00371331">
            <w:pPr>
              <w:spacing w:line="276" w:lineRule="auto"/>
              <w:jc w:val="center"/>
              <w:rPr>
                <w:rFonts w:ascii="Trebuchet MS" w:hAnsi="Trebuchet MS"/>
                <w:sz w:val="22"/>
                <w:szCs w:val="22"/>
                <w:lang w:val="ro-RO"/>
              </w:rPr>
            </w:pPr>
            <w:r w:rsidRPr="00371331">
              <w:rPr>
                <w:rFonts w:ascii="Trebuchet MS" w:hAnsi="Trebuchet MS"/>
                <w:b/>
                <w:sz w:val="22"/>
                <w:szCs w:val="22"/>
                <w:lang w:val="ro-RO"/>
              </w:rPr>
              <w:t>Impactul socioeconomic</w:t>
            </w:r>
            <w:r w:rsidR="00110533" w:rsidRPr="00371331">
              <w:rPr>
                <w:rFonts w:ascii="Trebuchet MS" w:hAnsi="Trebuchet MS"/>
                <w:b/>
                <w:sz w:val="22"/>
                <w:szCs w:val="22"/>
                <w:lang w:val="ro-RO"/>
              </w:rPr>
              <w:t xml:space="preserve"> al proiectului de act normativ</w:t>
            </w:r>
          </w:p>
        </w:tc>
      </w:tr>
      <w:tr w:rsidR="00117E76" w:rsidRPr="00371331" w14:paraId="33A5B424" w14:textId="77777777" w:rsidTr="00085BB8">
        <w:trPr>
          <w:trHeight w:val="439"/>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2D59285D" w14:textId="3C06C454" w:rsidR="004E2764" w:rsidRPr="00371331" w:rsidRDefault="00AA5A46" w:rsidP="00371331">
            <w:pPr>
              <w:spacing w:line="276" w:lineRule="auto"/>
              <w:rPr>
                <w:rFonts w:ascii="Trebuchet MS" w:hAnsi="Trebuchet MS"/>
                <w:sz w:val="22"/>
                <w:szCs w:val="22"/>
                <w:lang w:val="ro-RO"/>
              </w:rPr>
            </w:pPr>
            <w:r w:rsidRPr="00371331">
              <w:rPr>
                <w:rFonts w:ascii="Trebuchet MS" w:hAnsi="Trebuchet MS"/>
                <w:sz w:val="22"/>
                <w:szCs w:val="22"/>
                <w:lang w:val="ro-RO"/>
              </w:rPr>
              <w:t>1</w:t>
            </w:r>
            <w:r w:rsidR="004E2764" w:rsidRPr="00371331">
              <w:rPr>
                <w:rFonts w:ascii="Trebuchet MS" w:hAnsi="Trebuchet MS"/>
                <w:sz w:val="22"/>
                <w:szCs w:val="22"/>
                <w:lang w:val="ro-RO"/>
              </w:rPr>
              <w:t>. Impactul macroeconomic</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06E5452" w14:textId="5D5CF0D0" w:rsidR="004E2764" w:rsidRPr="00371331" w:rsidRDefault="004E2764"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1FDA9B9C" w14:textId="77777777" w:rsidTr="00085BB8">
        <w:trPr>
          <w:trHeight w:val="439"/>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76FCA78F" w14:textId="7643BA82" w:rsidR="004E2764" w:rsidRPr="00371331" w:rsidRDefault="00AA5A46" w:rsidP="00371331">
            <w:pPr>
              <w:spacing w:line="276" w:lineRule="auto"/>
              <w:rPr>
                <w:rFonts w:ascii="Trebuchet MS" w:hAnsi="Trebuchet MS"/>
                <w:sz w:val="22"/>
                <w:szCs w:val="22"/>
                <w:lang w:val="ro-RO"/>
              </w:rPr>
            </w:pPr>
            <w:r w:rsidRPr="00371331">
              <w:rPr>
                <w:rFonts w:ascii="Trebuchet MS" w:hAnsi="Trebuchet MS"/>
                <w:sz w:val="22"/>
                <w:szCs w:val="22"/>
                <w:lang w:val="ro-RO"/>
              </w:rPr>
              <w:t>1</w:t>
            </w:r>
            <w:r w:rsidRPr="00371331">
              <w:rPr>
                <w:rFonts w:ascii="Trebuchet MS" w:hAnsi="Trebuchet MS"/>
                <w:sz w:val="22"/>
                <w:szCs w:val="22"/>
                <w:vertAlign w:val="superscript"/>
                <w:lang w:val="ro-RO"/>
              </w:rPr>
              <w:t>1</w:t>
            </w:r>
            <w:r w:rsidRPr="00371331">
              <w:rPr>
                <w:rFonts w:ascii="Trebuchet MS" w:hAnsi="Trebuchet MS"/>
                <w:sz w:val="22"/>
                <w:szCs w:val="22"/>
                <w:lang w:val="ro-RO"/>
              </w:rPr>
              <w:t>.Impactul asupra mediului concurențial și domeniul ajutoarelor de stat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5B51B06" w14:textId="518F5518" w:rsidR="004E2764" w:rsidRPr="00371331" w:rsidRDefault="004E2764"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6B99098D"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45FB6AC5" w14:textId="39A7CA55" w:rsidR="001B1253" w:rsidRPr="00371331" w:rsidRDefault="00004823" w:rsidP="00371331">
            <w:pPr>
              <w:spacing w:line="276" w:lineRule="auto"/>
              <w:rPr>
                <w:rFonts w:ascii="Trebuchet MS" w:hAnsi="Trebuchet MS"/>
                <w:sz w:val="22"/>
                <w:szCs w:val="22"/>
                <w:lang w:val="ro-RO"/>
              </w:rPr>
            </w:pPr>
            <w:r w:rsidRPr="00371331">
              <w:rPr>
                <w:rFonts w:ascii="Trebuchet MS" w:hAnsi="Trebuchet MS"/>
                <w:sz w:val="22"/>
                <w:szCs w:val="22"/>
                <w:lang w:val="ro-RO"/>
              </w:rPr>
              <w:t>2</w:t>
            </w:r>
            <w:r w:rsidR="00FC443A" w:rsidRPr="00371331">
              <w:rPr>
                <w:rFonts w:ascii="Trebuchet MS" w:hAnsi="Trebuchet MS"/>
                <w:sz w:val="22"/>
                <w:szCs w:val="22"/>
                <w:lang w:val="ro-RO"/>
              </w:rPr>
              <w:t>. Impactul asupra mediului de afaceri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93BF0FD" w14:textId="466B6441" w:rsidR="001B1253" w:rsidRPr="00371331" w:rsidRDefault="00D01F14"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Realizarea</w:t>
            </w:r>
            <w:r w:rsidR="00494776" w:rsidRPr="00371331">
              <w:rPr>
                <w:rFonts w:ascii="Trebuchet MS" w:hAnsi="Trebuchet MS"/>
                <w:sz w:val="22"/>
                <w:szCs w:val="22"/>
                <w:lang w:val="ro-RO"/>
              </w:rPr>
              <w:t xml:space="preserve"> obiectivului de investiții, </w:t>
            </w:r>
            <w:r w:rsidRPr="00371331">
              <w:rPr>
                <w:rFonts w:ascii="Trebuchet MS" w:hAnsi="Trebuchet MS"/>
                <w:sz w:val="22"/>
                <w:szCs w:val="22"/>
                <w:lang w:val="ro-RO"/>
              </w:rPr>
              <w:t>poate</w:t>
            </w:r>
            <w:r w:rsidR="00494776" w:rsidRPr="00371331">
              <w:rPr>
                <w:rFonts w:ascii="Trebuchet MS" w:hAnsi="Trebuchet MS"/>
                <w:sz w:val="22"/>
                <w:szCs w:val="22"/>
                <w:lang w:val="ro-RO"/>
              </w:rPr>
              <w:t xml:space="preserve"> conduce la îmbunătățirea activității societăților de construcții</w:t>
            </w:r>
            <w:r w:rsidR="00F5600A" w:rsidRPr="00371331">
              <w:rPr>
                <w:rFonts w:ascii="Trebuchet MS" w:hAnsi="Trebuchet MS"/>
                <w:sz w:val="22"/>
                <w:szCs w:val="22"/>
                <w:lang w:val="ro-RO"/>
              </w:rPr>
              <w:t xml:space="preserve"> și societăților</w:t>
            </w:r>
            <w:r w:rsidR="00494776" w:rsidRPr="00371331">
              <w:rPr>
                <w:rFonts w:ascii="Trebuchet MS" w:hAnsi="Trebuchet MS"/>
                <w:sz w:val="22"/>
                <w:szCs w:val="22"/>
                <w:lang w:val="ro-RO"/>
              </w:rPr>
              <w:t xml:space="preserve"> furnizoare de materii prime și materiale în domeniul construcțiilor.</w:t>
            </w:r>
          </w:p>
        </w:tc>
      </w:tr>
      <w:tr w:rsidR="00117E76" w:rsidRPr="00371331" w14:paraId="5AD9898F"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01841F61" w14:textId="023CBB09" w:rsidR="00004823" w:rsidRPr="00371331" w:rsidRDefault="00004823" w:rsidP="00371331">
            <w:pPr>
              <w:spacing w:line="276" w:lineRule="auto"/>
              <w:rPr>
                <w:rFonts w:ascii="Trebuchet MS" w:hAnsi="Trebuchet MS"/>
                <w:sz w:val="22"/>
                <w:szCs w:val="22"/>
                <w:lang w:val="ro-RO"/>
              </w:rPr>
            </w:pPr>
            <w:r w:rsidRPr="00371331">
              <w:rPr>
                <w:rFonts w:ascii="Trebuchet MS" w:hAnsi="Trebuchet MS"/>
                <w:sz w:val="22"/>
                <w:szCs w:val="22"/>
                <w:lang w:val="ro-RO"/>
              </w:rPr>
              <w:t>2</w:t>
            </w:r>
            <w:r w:rsidR="008505B3" w:rsidRPr="00371331">
              <w:rPr>
                <w:rFonts w:ascii="Trebuchet MS" w:hAnsi="Trebuchet MS"/>
                <w:sz w:val="22"/>
                <w:szCs w:val="22"/>
                <w:vertAlign w:val="superscript"/>
                <w:lang w:val="ro-RO"/>
              </w:rPr>
              <w:t>1</w:t>
            </w:r>
            <w:r w:rsidRPr="00371331">
              <w:rPr>
                <w:rFonts w:ascii="Trebuchet MS" w:hAnsi="Trebuchet MS"/>
                <w:sz w:val="22"/>
                <w:szCs w:val="22"/>
                <w:lang w:val="ro-RO"/>
              </w:rPr>
              <w:t>.Impactul asupra</w:t>
            </w:r>
            <w:r w:rsidR="008505B3" w:rsidRPr="00371331">
              <w:rPr>
                <w:rFonts w:ascii="Trebuchet MS" w:hAnsi="Trebuchet MS"/>
                <w:sz w:val="22"/>
                <w:szCs w:val="22"/>
                <w:lang w:val="ro-RO"/>
              </w:rPr>
              <w:t xml:space="preserve"> sarcinilor administrative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B47AD8" w14:textId="23702D0D" w:rsidR="00004823" w:rsidRPr="00371331" w:rsidRDefault="008505B3" w:rsidP="00371331">
            <w:pPr>
              <w:spacing w:line="276" w:lineRule="auto"/>
              <w:jc w:val="both"/>
              <w:rPr>
                <w:rFonts w:ascii="Trebuchet MS" w:hAnsi="Trebuchet MS"/>
                <w:sz w:val="22"/>
                <w:szCs w:val="22"/>
                <w:highlight w:val="yellow"/>
                <w:lang w:val="ro-RO"/>
              </w:rPr>
            </w:pPr>
            <w:r w:rsidRPr="00371331">
              <w:rPr>
                <w:rFonts w:ascii="Trebuchet MS" w:hAnsi="Trebuchet MS"/>
                <w:sz w:val="22"/>
                <w:szCs w:val="22"/>
                <w:lang w:val="ro-RO"/>
              </w:rPr>
              <w:t>Proiectul de act normativ nu se referă la acest subiect</w:t>
            </w:r>
          </w:p>
        </w:tc>
      </w:tr>
      <w:tr w:rsidR="00117E76" w:rsidRPr="00371331" w14:paraId="159A093B"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691058C9" w14:textId="17BF054D" w:rsidR="001B1253" w:rsidRPr="00371331" w:rsidRDefault="008505B3" w:rsidP="00371331">
            <w:pPr>
              <w:spacing w:line="276" w:lineRule="auto"/>
              <w:rPr>
                <w:rFonts w:ascii="Trebuchet MS" w:hAnsi="Trebuchet MS"/>
                <w:sz w:val="22"/>
                <w:szCs w:val="22"/>
                <w:lang w:val="ro-RO"/>
              </w:rPr>
            </w:pPr>
            <w:r w:rsidRPr="00371331">
              <w:rPr>
                <w:rFonts w:ascii="Trebuchet MS" w:hAnsi="Trebuchet MS"/>
                <w:sz w:val="22"/>
                <w:szCs w:val="22"/>
                <w:lang w:val="ro-RO"/>
              </w:rPr>
              <w:t>2</w:t>
            </w:r>
            <w:r w:rsidRPr="00371331">
              <w:rPr>
                <w:rFonts w:ascii="Trebuchet MS" w:hAnsi="Trebuchet MS"/>
                <w:sz w:val="22"/>
                <w:szCs w:val="22"/>
                <w:vertAlign w:val="superscript"/>
                <w:lang w:val="ro-RO"/>
              </w:rPr>
              <w:t>2</w:t>
            </w:r>
            <w:r w:rsidRPr="00371331">
              <w:rPr>
                <w:rFonts w:ascii="Trebuchet MS" w:hAnsi="Trebuchet MS"/>
                <w:sz w:val="22"/>
                <w:szCs w:val="22"/>
                <w:lang w:val="ro-RO"/>
              </w:rPr>
              <w:t>.Impactul asupra întreprinderilor mici și mijlocii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32B0CE2" w14:textId="32900AF7" w:rsidR="001B1253" w:rsidRPr="00371331" w:rsidRDefault="008505B3"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05C61A51"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5160C8B7" w14:textId="1CDE1CB1" w:rsidR="00FC443A" w:rsidRPr="00371331" w:rsidRDefault="00FC443A"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3. </w:t>
            </w:r>
            <w:r w:rsidR="008B6183" w:rsidRPr="00371331">
              <w:rPr>
                <w:rFonts w:ascii="Trebuchet MS" w:hAnsi="Trebuchet MS"/>
                <w:sz w:val="22"/>
                <w:szCs w:val="22"/>
                <w:lang w:val="ro-RO"/>
              </w:rPr>
              <w:t>Impactul social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C07D58E" w14:textId="3578FF62" w:rsidR="00D01F14" w:rsidRPr="00371331" w:rsidRDefault="00D01F14" w:rsidP="00371331">
            <w:pPr>
              <w:autoSpaceDE w:val="0"/>
              <w:autoSpaceDN w:val="0"/>
              <w:adjustRightInd w:val="0"/>
              <w:spacing w:line="276" w:lineRule="auto"/>
              <w:jc w:val="both"/>
              <w:rPr>
                <w:rFonts w:ascii="Trebuchet MS" w:hAnsi="Trebuchet MS" w:cs="Arial"/>
                <w:sz w:val="22"/>
                <w:szCs w:val="22"/>
                <w:lang w:val="ro-RO"/>
              </w:rPr>
            </w:pPr>
            <w:r w:rsidRPr="00371331">
              <w:rPr>
                <w:rFonts w:ascii="Trebuchet MS" w:hAnsi="Trebuchet MS" w:cs="Arial"/>
                <w:sz w:val="22"/>
                <w:szCs w:val="22"/>
                <w:lang w:val="ro-RO"/>
              </w:rPr>
              <w:t xml:space="preserve">Scopul final al lucrărilor de </w:t>
            </w:r>
            <w:r w:rsidR="00371331" w:rsidRPr="00371331">
              <w:rPr>
                <w:rFonts w:ascii="Trebuchet MS" w:hAnsi="Trebuchet MS" w:cs="Arial"/>
                <w:sz w:val="22"/>
                <w:szCs w:val="22"/>
                <w:lang w:val="ro-RO"/>
              </w:rPr>
              <w:t>execuție</w:t>
            </w:r>
            <w:r w:rsidRPr="00371331">
              <w:rPr>
                <w:rFonts w:ascii="Trebuchet MS" w:hAnsi="Trebuchet MS" w:cs="Arial"/>
                <w:sz w:val="22"/>
                <w:szCs w:val="22"/>
                <w:lang w:val="ro-RO"/>
              </w:rPr>
              <w:t xml:space="preserve"> preconizate este de a </w:t>
            </w:r>
            <w:r w:rsidR="00371331" w:rsidRPr="00371331">
              <w:rPr>
                <w:rFonts w:ascii="Trebuchet MS" w:hAnsi="Trebuchet MS" w:cs="Arial"/>
                <w:sz w:val="22"/>
                <w:szCs w:val="22"/>
                <w:lang w:val="ro-RO"/>
              </w:rPr>
              <w:t>îmbunătăți</w:t>
            </w:r>
            <w:r w:rsidRPr="00371331">
              <w:rPr>
                <w:rFonts w:ascii="Trebuchet MS" w:hAnsi="Trebuchet MS" w:cs="Arial"/>
                <w:sz w:val="22"/>
                <w:szCs w:val="22"/>
                <w:lang w:val="ro-RO"/>
              </w:rPr>
              <w:t xml:space="preserve"> </w:t>
            </w:r>
            <w:r w:rsidR="00371331" w:rsidRPr="00371331">
              <w:rPr>
                <w:rFonts w:ascii="Trebuchet MS" w:hAnsi="Trebuchet MS" w:cs="Arial"/>
                <w:sz w:val="22"/>
                <w:szCs w:val="22"/>
                <w:lang w:val="ro-RO"/>
              </w:rPr>
              <w:t>condițiile</w:t>
            </w:r>
            <w:r w:rsidRPr="00371331">
              <w:rPr>
                <w:rFonts w:ascii="Trebuchet MS" w:hAnsi="Trebuchet MS" w:cs="Arial"/>
                <w:sz w:val="22"/>
                <w:szCs w:val="22"/>
                <w:lang w:val="ro-RO"/>
              </w:rPr>
              <w:t xml:space="preserve"> în care se </w:t>
            </w:r>
            <w:r w:rsidR="00371331" w:rsidRPr="00371331">
              <w:rPr>
                <w:rFonts w:ascii="Trebuchet MS" w:hAnsi="Trebuchet MS" w:cs="Arial"/>
                <w:sz w:val="22"/>
                <w:szCs w:val="22"/>
                <w:lang w:val="ro-RO"/>
              </w:rPr>
              <w:t>desfășoară</w:t>
            </w:r>
            <w:r w:rsidRPr="00371331">
              <w:rPr>
                <w:rFonts w:ascii="Trebuchet MS" w:hAnsi="Trebuchet MS" w:cs="Arial"/>
                <w:sz w:val="22"/>
                <w:szCs w:val="22"/>
                <w:lang w:val="ro-RO"/>
              </w:rPr>
              <w:t xml:space="preserve"> actul de </w:t>
            </w:r>
            <w:r w:rsidR="00371331" w:rsidRPr="00371331">
              <w:rPr>
                <w:rFonts w:ascii="Trebuchet MS" w:hAnsi="Trebuchet MS" w:cs="Arial"/>
                <w:sz w:val="22"/>
                <w:szCs w:val="22"/>
                <w:lang w:val="ro-RO"/>
              </w:rPr>
              <w:t>justiție</w:t>
            </w:r>
            <w:r w:rsidRPr="00371331">
              <w:rPr>
                <w:rFonts w:ascii="Trebuchet MS" w:hAnsi="Trebuchet MS" w:cs="Arial"/>
                <w:sz w:val="22"/>
                <w:szCs w:val="22"/>
                <w:lang w:val="ro-RO"/>
              </w:rPr>
              <w:t xml:space="preserve"> în cadrul </w:t>
            </w:r>
            <w:r w:rsidR="00371331" w:rsidRPr="00371331">
              <w:rPr>
                <w:rFonts w:ascii="Trebuchet MS" w:hAnsi="Trebuchet MS" w:cs="Arial"/>
                <w:sz w:val="22"/>
                <w:szCs w:val="22"/>
                <w:lang w:val="ro-RO"/>
              </w:rPr>
              <w:t>instanțelor</w:t>
            </w:r>
            <w:r w:rsidRPr="00371331">
              <w:rPr>
                <w:rFonts w:ascii="Trebuchet MS" w:hAnsi="Trebuchet MS" w:cs="Arial"/>
                <w:sz w:val="22"/>
                <w:szCs w:val="22"/>
                <w:lang w:val="ro-RO"/>
              </w:rPr>
              <w:t xml:space="preserve"> </w:t>
            </w:r>
            <w:r w:rsidR="00371331" w:rsidRPr="00371331">
              <w:rPr>
                <w:rFonts w:ascii="Trebuchet MS" w:hAnsi="Trebuchet MS" w:cs="Arial"/>
                <w:sz w:val="22"/>
                <w:szCs w:val="22"/>
                <w:lang w:val="ro-RO"/>
              </w:rPr>
              <w:t>judecătorești</w:t>
            </w:r>
            <w:r w:rsidRPr="00371331">
              <w:rPr>
                <w:rFonts w:ascii="Trebuchet MS" w:hAnsi="Trebuchet MS" w:cs="Arial"/>
                <w:sz w:val="22"/>
                <w:szCs w:val="22"/>
                <w:lang w:val="ro-RO"/>
              </w:rPr>
              <w:t xml:space="preserve">. Aceste schimbări preconizate vor fi în principal în folosul </w:t>
            </w:r>
            <w:r w:rsidR="00676096" w:rsidRPr="00371331">
              <w:rPr>
                <w:rFonts w:ascii="Trebuchet MS" w:hAnsi="Trebuchet MS" w:cs="Arial"/>
                <w:sz w:val="22"/>
                <w:szCs w:val="22"/>
                <w:lang w:val="ro-RO"/>
              </w:rPr>
              <w:t>justițiabililor</w:t>
            </w:r>
            <w:r w:rsidRPr="00371331">
              <w:rPr>
                <w:rFonts w:ascii="Trebuchet MS" w:hAnsi="Trebuchet MS" w:cs="Arial"/>
                <w:sz w:val="22"/>
                <w:szCs w:val="22"/>
                <w:lang w:val="ro-RO"/>
              </w:rPr>
              <w:t xml:space="preserve">, </w:t>
            </w:r>
            <w:r w:rsidR="00676096" w:rsidRPr="00371331">
              <w:rPr>
                <w:rFonts w:ascii="Trebuchet MS" w:hAnsi="Trebuchet MS" w:cs="Arial"/>
                <w:sz w:val="22"/>
                <w:szCs w:val="22"/>
                <w:lang w:val="ro-RO"/>
              </w:rPr>
              <w:t>aceștia</w:t>
            </w:r>
            <w:r w:rsidRPr="00371331">
              <w:rPr>
                <w:rFonts w:ascii="Trebuchet MS" w:hAnsi="Trebuchet MS" w:cs="Arial"/>
                <w:sz w:val="22"/>
                <w:szCs w:val="22"/>
                <w:lang w:val="ro-RO"/>
              </w:rPr>
              <w:t xml:space="preserve"> urmând a beneficia de </w:t>
            </w:r>
            <w:r w:rsidR="00676096" w:rsidRPr="00371331">
              <w:rPr>
                <w:rFonts w:ascii="Trebuchet MS" w:hAnsi="Trebuchet MS" w:cs="Arial"/>
                <w:sz w:val="22"/>
                <w:szCs w:val="22"/>
                <w:lang w:val="ro-RO"/>
              </w:rPr>
              <w:t>spații</w:t>
            </w:r>
            <w:r w:rsidRPr="00371331">
              <w:rPr>
                <w:rFonts w:ascii="Trebuchet MS" w:hAnsi="Trebuchet MS" w:cs="Arial"/>
                <w:sz w:val="22"/>
                <w:szCs w:val="22"/>
                <w:lang w:val="ro-RO"/>
              </w:rPr>
              <w:t xml:space="preserve"> adecvate </w:t>
            </w:r>
            <w:r w:rsidR="00676096" w:rsidRPr="00371331">
              <w:rPr>
                <w:rFonts w:ascii="Trebuchet MS" w:hAnsi="Trebuchet MS" w:cs="Arial"/>
                <w:sz w:val="22"/>
                <w:szCs w:val="22"/>
                <w:lang w:val="ro-RO"/>
              </w:rPr>
              <w:t>se</w:t>
            </w:r>
            <w:r w:rsidRPr="00371331">
              <w:rPr>
                <w:rFonts w:ascii="Trebuchet MS" w:hAnsi="Trebuchet MS" w:cs="Arial"/>
                <w:sz w:val="22"/>
                <w:szCs w:val="22"/>
                <w:lang w:val="ro-RO"/>
              </w:rPr>
              <w:t xml:space="preserve"> la </w:t>
            </w:r>
            <w:r w:rsidRPr="00371331">
              <w:rPr>
                <w:rFonts w:ascii="Trebuchet MS" w:hAnsi="Trebuchet MS" w:cs="Arial"/>
                <w:sz w:val="22"/>
                <w:szCs w:val="22"/>
                <w:lang w:val="ro-RO"/>
              </w:rPr>
              <w:lastRenderedPageBreak/>
              <w:t xml:space="preserve">standarde europene astfel încât accesul la actul de </w:t>
            </w:r>
            <w:r w:rsidR="00676096" w:rsidRPr="00371331">
              <w:rPr>
                <w:rFonts w:ascii="Trebuchet MS" w:hAnsi="Trebuchet MS" w:cs="Arial"/>
                <w:sz w:val="22"/>
                <w:szCs w:val="22"/>
                <w:lang w:val="ro-RO"/>
              </w:rPr>
              <w:t>justiție</w:t>
            </w:r>
            <w:r w:rsidRPr="00371331">
              <w:rPr>
                <w:rFonts w:ascii="Trebuchet MS" w:hAnsi="Trebuchet MS" w:cs="Arial"/>
                <w:sz w:val="22"/>
                <w:szCs w:val="22"/>
                <w:lang w:val="ro-RO"/>
              </w:rPr>
              <w:t xml:space="preserve"> să fie cât mai facil iar serviciile oferite de o calitate mai bună.</w:t>
            </w:r>
          </w:p>
          <w:p w14:paraId="0900FBBC" w14:textId="6D846AF3" w:rsidR="00FC443A" w:rsidRPr="00371331" w:rsidRDefault="00FC443A" w:rsidP="00371331">
            <w:pPr>
              <w:spacing w:line="276" w:lineRule="auto"/>
              <w:rPr>
                <w:rFonts w:ascii="Trebuchet MS" w:hAnsi="Trebuchet MS"/>
                <w:sz w:val="22"/>
                <w:szCs w:val="22"/>
                <w:lang w:val="ro-RO"/>
              </w:rPr>
            </w:pPr>
          </w:p>
        </w:tc>
      </w:tr>
      <w:tr w:rsidR="00117E76" w:rsidRPr="00371331" w14:paraId="1FB074B2"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1BEC3FB0" w14:textId="5072C162" w:rsidR="00FC443A" w:rsidRPr="00371331" w:rsidRDefault="00C57144" w:rsidP="00371331">
            <w:pPr>
              <w:spacing w:line="276" w:lineRule="auto"/>
              <w:rPr>
                <w:rFonts w:ascii="Trebuchet MS" w:hAnsi="Trebuchet MS"/>
                <w:sz w:val="22"/>
                <w:szCs w:val="22"/>
                <w:lang w:val="ro-RO"/>
              </w:rPr>
            </w:pPr>
            <w:r w:rsidRPr="00371331">
              <w:rPr>
                <w:rFonts w:ascii="Trebuchet MS" w:hAnsi="Trebuchet MS"/>
                <w:sz w:val="22"/>
                <w:szCs w:val="22"/>
                <w:lang w:val="ro-RO"/>
              </w:rPr>
              <w:lastRenderedPageBreak/>
              <w:t>4.Impactul asupra mediului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DE88221" w14:textId="116BD259" w:rsidR="00FC443A" w:rsidRPr="00371331" w:rsidRDefault="00B84349"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Agenția pentru Protecția Mediului Cluj a decis </w:t>
            </w:r>
            <w:r w:rsidR="003E07A9" w:rsidRPr="00371331">
              <w:rPr>
                <w:rFonts w:ascii="Trebuchet MS" w:hAnsi="Trebuchet MS"/>
                <w:sz w:val="22"/>
                <w:szCs w:val="22"/>
                <w:lang w:val="ro-RO"/>
              </w:rPr>
              <w:t>CLASAREA NOTIFICĂRII deoarece proiectul nu se supune</w:t>
            </w:r>
            <w:r w:rsidRPr="00371331">
              <w:rPr>
                <w:rFonts w:ascii="Trebuchet MS" w:hAnsi="Trebuchet MS"/>
                <w:sz w:val="22"/>
                <w:szCs w:val="22"/>
                <w:lang w:val="ro-RO"/>
              </w:rPr>
              <w:t xml:space="preserve"> procedurii de evaluare a impactului asupra mediului</w:t>
            </w:r>
            <w:r w:rsidR="006D23F9" w:rsidRPr="00371331">
              <w:rPr>
                <w:rFonts w:ascii="Trebuchet MS" w:hAnsi="Trebuchet MS"/>
                <w:sz w:val="22"/>
                <w:szCs w:val="22"/>
                <w:lang w:val="ro-RO"/>
              </w:rPr>
              <w:t>.</w:t>
            </w:r>
          </w:p>
          <w:p w14:paraId="2FABA1EE" w14:textId="77F95546" w:rsidR="006D23F9" w:rsidRPr="00371331" w:rsidRDefault="006D23F9" w:rsidP="00371331">
            <w:pPr>
              <w:pStyle w:val="ListParagraph"/>
              <w:numPr>
                <w:ilvl w:val="0"/>
                <w:numId w:val="22"/>
              </w:numPr>
              <w:spacing w:line="276" w:lineRule="auto"/>
              <w:rPr>
                <w:rFonts w:ascii="Trebuchet MS" w:hAnsi="Trebuchet MS"/>
                <w:sz w:val="22"/>
                <w:szCs w:val="22"/>
              </w:rPr>
            </w:pPr>
            <w:r w:rsidRPr="00371331">
              <w:rPr>
                <w:rFonts w:ascii="Trebuchet MS" w:hAnsi="Trebuchet MS"/>
                <w:sz w:val="22"/>
                <w:szCs w:val="22"/>
              </w:rPr>
              <w:t>proiectul propus nu intră sub incidența Legii nr.292/2018;</w:t>
            </w:r>
          </w:p>
          <w:p w14:paraId="6933A5D2" w14:textId="1E72F930" w:rsidR="006D23F9" w:rsidRPr="00371331" w:rsidRDefault="006D23F9" w:rsidP="00371331">
            <w:pPr>
              <w:pStyle w:val="ListParagraph"/>
              <w:numPr>
                <w:ilvl w:val="0"/>
                <w:numId w:val="22"/>
              </w:numPr>
              <w:spacing w:line="276" w:lineRule="auto"/>
              <w:rPr>
                <w:rFonts w:ascii="Trebuchet MS" w:hAnsi="Trebuchet MS"/>
                <w:sz w:val="22"/>
                <w:szCs w:val="22"/>
              </w:rPr>
            </w:pPr>
            <w:r w:rsidRPr="00371331">
              <w:rPr>
                <w:rFonts w:ascii="Trebuchet MS" w:hAnsi="Trebuchet MS"/>
                <w:sz w:val="22"/>
                <w:szCs w:val="22"/>
              </w:rPr>
              <w:t>proiectul propus nu intră sub incidența art.28 din OUG nr.57/2007, aprobată prin Legea nr.49/2011 cu modificările și completările ulterioare;</w:t>
            </w:r>
          </w:p>
          <w:p w14:paraId="5154077F" w14:textId="78813EFA" w:rsidR="006D23F9" w:rsidRPr="00371331" w:rsidRDefault="006D23F9" w:rsidP="00371331">
            <w:pPr>
              <w:pStyle w:val="ListParagraph"/>
              <w:numPr>
                <w:ilvl w:val="0"/>
                <w:numId w:val="22"/>
              </w:numPr>
              <w:spacing w:line="276" w:lineRule="auto"/>
              <w:rPr>
                <w:rFonts w:ascii="Trebuchet MS" w:hAnsi="Trebuchet MS"/>
                <w:sz w:val="22"/>
                <w:szCs w:val="22"/>
              </w:rPr>
            </w:pPr>
            <w:r w:rsidRPr="00371331">
              <w:rPr>
                <w:rFonts w:ascii="Trebuchet MS" w:hAnsi="Trebuchet MS"/>
                <w:sz w:val="22"/>
                <w:szCs w:val="22"/>
              </w:rPr>
              <w:t>proiectul propus nu intră sub incidențaart.48 și art.54 din Legea apelor nr.107/1996;</w:t>
            </w:r>
          </w:p>
        </w:tc>
      </w:tr>
      <w:tr w:rsidR="00117E76" w:rsidRPr="00371331" w14:paraId="2784F15F"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4F79972C" w14:textId="185683A7" w:rsidR="001B1253" w:rsidRPr="00371331" w:rsidRDefault="00C57144" w:rsidP="00371331">
            <w:pPr>
              <w:spacing w:line="276" w:lineRule="auto"/>
              <w:rPr>
                <w:rFonts w:ascii="Trebuchet MS" w:hAnsi="Trebuchet MS"/>
                <w:sz w:val="22"/>
                <w:szCs w:val="22"/>
                <w:lang w:val="ro-RO"/>
              </w:rPr>
            </w:pPr>
            <w:r w:rsidRPr="00371331">
              <w:rPr>
                <w:rFonts w:ascii="Trebuchet MS" w:hAnsi="Trebuchet MS"/>
                <w:sz w:val="22"/>
                <w:szCs w:val="22"/>
                <w:lang w:val="ro-RO"/>
              </w:rPr>
              <w:t>5</w:t>
            </w:r>
            <w:r w:rsidR="001B1253" w:rsidRPr="00371331">
              <w:rPr>
                <w:rFonts w:ascii="Trebuchet MS" w:hAnsi="Trebuchet MS"/>
                <w:sz w:val="22"/>
                <w:szCs w:val="22"/>
                <w:lang w:val="ro-RO"/>
              </w:rPr>
              <w:t xml:space="preserve">. Alte </w:t>
            </w:r>
            <w:r w:rsidR="00676096" w:rsidRPr="00371331">
              <w:rPr>
                <w:rFonts w:ascii="Trebuchet MS" w:hAnsi="Trebuchet MS"/>
                <w:sz w:val="22"/>
                <w:szCs w:val="22"/>
                <w:lang w:val="ro-RO"/>
              </w:rPr>
              <w:t>informații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6A949E8" w14:textId="77777777" w:rsidR="001B1253" w:rsidRPr="00371331" w:rsidRDefault="001B1253" w:rsidP="00371331">
            <w:pPr>
              <w:spacing w:line="276" w:lineRule="auto"/>
              <w:rPr>
                <w:rFonts w:ascii="Trebuchet MS" w:hAnsi="Trebuchet MS"/>
                <w:sz w:val="22"/>
                <w:szCs w:val="22"/>
                <w:lang w:val="ro-RO"/>
              </w:rPr>
            </w:pPr>
            <w:r w:rsidRPr="00371331">
              <w:rPr>
                <w:rFonts w:ascii="Trebuchet MS" w:hAnsi="Trebuchet MS"/>
                <w:sz w:val="22"/>
                <w:szCs w:val="22"/>
                <w:lang w:val="ro-RO"/>
              </w:rPr>
              <w:t>Nu au fost identificate</w:t>
            </w:r>
          </w:p>
        </w:tc>
      </w:tr>
    </w:tbl>
    <w:p w14:paraId="2F8B018C" w14:textId="4DC02E06" w:rsidR="00BC2DFC" w:rsidRPr="00371331" w:rsidRDefault="00BC2DFC" w:rsidP="00371331">
      <w:pPr>
        <w:spacing w:line="276" w:lineRule="auto"/>
        <w:rPr>
          <w:rFonts w:ascii="Trebuchet MS" w:hAnsi="Trebuchet MS"/>
          <w:sz w:val="22"/>
          <w:szCs w:val="22"/>
          <w:lang w:val="ro-RO"/>
        </w:rPr>
      </w:pPr>
    </w:p>
    <w:p w14:paraId="2C85CBD3" w14:textId="77777777" w:rsidR="00BC2DFC" w:rsidRPr="00371331" w:rsidRDefault="00BC2DFC" w:rsidP="00371331">
      <w:pPr>
        <w:spacing w:line="276" w:lineRule="auto"/>
        <w:rPr>
          <w:rFonts w:ascii="Trebuchet MS" w:hAnsi="Trebuchet MS"/>
          <w:sz w:val="22"/>
          <w:szCs w:val="22"/>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34"/>
        <w:gridCol w:w="1271"/>
        <w:gridCol w:w="1302"/>
        <w:gridCol w:w="709"/>
        <w:gridCol w:w="970"/>
        <w:gridCol w:w="2127"/>
      </w:tblGrid>
      <w:tr w:rsidR="00117E76" w:rsidRPr="00371331" w14:paraId="4FED5D82" w14:textId="77777777" w:rsidTr="00BC2DFC">
        <w:trPr>
          <w:trHeight w:val="841"/>
        </w:trPr>
        <w:tc>
          <w:tcPr>
            <w:tcW w:w="10349" w:type="dxa"/>
            <w:gridSpan w:val="7"/>
            <w:tcBorders>
              <w:top w:val="single" w:sz="4" w:space="0" w:color="auto"/>
              <w:left w:val="single" w:sz="4" w:space="0" w:color="auto"/>
              <w:bottom w:val="single" w:sz="4" w:space="0" w:color="auto"/>
              <w:right w:val="single" w:sz="4" w:space="0" w:color="auto"/>
            </w:tcBorders>
          </w:tcPr>
          <w:p w14:paraId="39910ABA" w14:textId="4AE3F4A5" w:rsidR="008A4F28" w:rsidRPr="00371331" w:rsidRDefault="00676096"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Secțiunea</w:t>
            </w:r>
            <w:r w:rsidR="008A4F28" w:rsidRPr="00371331">
              <w:rPr>
                <w:rFonts w:ascii="Trebuchet MS" w:hAnsi="Trebuchet MS"/>
                <w:b/>
                <w:sz w:val="22"/>
                <w:szCs w:val="22"/>
                <w:lang w:val="ro-RO"/>
              </w:rPr>
              <w:t xml:space="preserve"> a 4-a. </w:t>
            </w:r>
          </w:p>
          <w:p w14:paraId="0C554622" w14:textId="30A7BAFC" w:rsidR="008A4F28" w:rsidRPr="00371331" w:rsidRDefault="008A4F28"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 xml:space="preserve">Impactul financiar asupra bugetului general consolidat, atât pe termen scurt, pentru anul curent, cât </w:t>
            </w:r>
            <w:r w:rsidR="00676096" w:rsidRPr="00371331">
              <w:rPr>
                <w:rFonts w:ascii="Trebuchet MS" w:hAnsi="Trebuchet MS"/>
                <w:b/>
                <w:sz w:val="22"/>
                <w:szCs w:val="22"/>
                <w:lang w:val="ro-RO"/>
              </w:rPr>
              <w:t>și</w:t>
            </w:r>
            <w:r w:rsidRPr="00371331">
              <w:rPr>
                <w:rFonts w:ascii="Trebuchet MS" w:hAnsi="Trebuchet MS"/>
                <w:b/>
                <w:sz w:val="22"/>
                <w:szCs w:val="22"/>
                <w:lang w:val="ro-RO"/>
              </w:rPr>
              <w:t xml:space="preserve"> pe termen lung (pe 5 ani) inclusiv informații cu privire la cheltuieli și venituri</w:t>
            </w:r>
          </w:p>
          <w:p w14:paraId="5335BF01" w14:textId="2C2342A4" w:rsidR="00C12239" w:rsidRPr="00371331" w:rsidRDefault="008106B3" w:rsidP="00371331">
            <w:pPr>
              <w:pStyle w:val="ListParagraph"/>
              <w:numPr>
                <w:ilvl w:val="0"/>
                <w:numId w:val="9"/>
              </w:numPr>
              <w:spacing w:line="276" w:lineRule="auto"/>
              <w:jc w:val="right"/>
              <w:rPr>
                <w:rFonts w:ascii="Trebuchet MS" w:hAnsi="Trebuchet MS"/>
                <w:b/>
                <w:sz w:val="22"/>
                <w:szCs w:val="22"/>
              </w:rPr>
            </w:pPr>
            <w:r w:rsidRPr="00371331">
              <w:rPr>
                <w:rFonts w:ascii="Trebuchet MS" w:hAnsi="Trebuchet MS"/>
                <w:b/>
                <w:sz w:val="22"/>
                <w:szCs w:val="22"/>
              </w:rPr>
              <w:t xml:space="preserve">Mii </w:t>
            </w:r>
            <w:r w:rsidR="008A4F28" w:rsidRPr="00371331">
              <w:rPr>
                <w:rFonts w:ascii="Trebuchet MS" w:hAnsi="Trebuchet MS"/>
                <w:b/>
                <w:sz w:val="22"/>
                <w:szCs w:val="22"/>
              </w:rPr>
              <w:t>Lei</w:t>
            </w:r>
          </w:p>
        </w:tc>
      </w:tr>
      <w:tr w:rsidR="00117E76" w:rsidRPr="00371331" w14:paraId="27141952" w14:textId="77777777" w:rsidTr="004D0BDC">
        <w:tc>
          <w:tcPr>
            <w:tcW w:w="2836" w:type="dxa"/>
            <w:tcBorders>
              <w:top w:val="single" w:sz="4" w:space="0" w:color="auto"/>
              <w:left w:val="single" w:sz="4" w:space="0" w:color="auto"/>
              <w:bottom w:val="single" w:sz="4" w:space="0" w:color="auto"/>
              <w:right w:val="single" w:sz="4" w:space="0" w:color="auto"/>
            </w:tcBorders>
          </w:tcPr>
          <w:p w14:paraId="71D084E5" w14:textId="77777777" w:rsidR="00C12239" w:rsidRPr="00371331" w:rsidRDefault="00C12239" w:rsidP="00371331">
            <w:pPr>
              <w:spacing w:line="276" w:lineRule="auto"/>
              <w:rPr>
                <w:rFonts w:ascii="Trebuchet MS" w:hAnsi="Trebuchet MS"/>
                <w:sz w:val="22"/>
                <w:szCs w:val="22"/>
                <w:lang w:val="ro-RO"/>
              </w:rPr>
            </w:pPr>
            <w:r w:rsidRPr="00371331">
              <w:rPr>
                <w:rFonts w:ascii="Trebuchet MS" w:hAnsi="Trebuchet MS"/>
                <w:sz w:val="22"/>
                <w:szCs w:val="22"/>
                <w:lang w:val="ro-RO"/>
              </w:rPr>
              <w:t>Indicatori</w:t>
            </w:r>
          </w:p>
        </w:tc>
        <w:tc>
          <w:tcPr>
            <w:tcW w:w="1134" w:type="dxa"/>
            <w:tcBorders>
              <w:top w:val="single" w:sz="4" w:space="0" w:color="auto"/>
              <w:left w:val="single" w:sz="4" w:space="0" w:color="auto"/>
              <w:bottom w:val="single" w:sz="4" w:space="0" w:color="auto"/>
              <w:right w:val="single" w:sz="4" w:space="0" w:color="auto"/>
            </w:tcBorders>
          </w:tcPr>
          <w:p w14:paraId="6787495D" w14:textId="77777777" w:rsidR="00C12239" w:rsidRPr="00371331" w:rsidRDefault="00C12239" w:rsidP="00371331">
            <w:pPr>
              <w:spacing w:line="276" w:lineRule="auto"/>
              <w:rPr>
                <w:rFonts w:ascii="Trebuchet MS" w:hAnsi="Trebuchet MS"/>
                <w:sz w:val="22"/>
                <w:szCs w:val="22"/>
                <w:lang w:val="ro-RO"/>
              </w:rPr>
            </w:pPr>
            <w:r w:rsidRPr="00371331">
              <w:rPr>
                <w:rFonts w:ascii="Trebuchet MS" w:hAnsi="Trebuchet MS"/>
                <w:sz w:val="22"/>
                <w:szCs w:val="22"/>
                <w:lang w:val="ro-RO"/>
              </w:rPr>
              <w:t>An curent</w:t>
            </w:r>
          </w:p>
        </w:tc>
        <w:tc>
          <w:tcPr>
            <w:tcW w:w="4252" w:type="dxa"/>
            <w:gridSpan w:val="4"/>
            <w:tcBorders>
              <w:top w:val="single" w:sz="4" w:space="0" w:color="auto"/>
              <w:left w:val="single" w:sz="4" w:space="0" w:color="auto"/>
              <w:bottom w:val="single" w:sz="4" w:space="0" w:color="auto"/>
              <w:right w:val="single" w:sz="4" w:space="0" w:color="auto"/>
            </w:tcBorders>
          </w:tcPr>
          <w:p w14:paraId="4C165E82" w14:textId="77777777" w:rsidR="00C12239" w:rsidRPr="00371331" w:rsidRDefault="00C12239" w:rsidP="00371331">
            <w:pPr>
              <w:spacing w:line="276" w:lineRule="auto"/>
              <w:rPr>
                <w:rFonts w:ascii="Trebuchet MS" w:hAnsi="Trebuchet MS"/>
                <w:sz w:val="22"/>
                <w:szCs w:val="22"/>
                <w:lang w:val="ro-RO"/>
              </w:rPr>
            </w:pPr>
            <w:r w:rsidRPr="00371331">
              <w:rPr>
                <w:rFonts w:ascii="Trebuchet MS" w:hAnsi="Trebuchet MS"/>
                <w:sz w:val="22"/>
                <w:szCs w:val="22"/>
                <w:lang w:val="ro-RO"/>
              </w:rPr>
              <w:t>Următorii 4 ani</w:t>
            </w:r>
          </w:p>
        </w:tc>
        <w:tc>
          <w:tcPr>
            <w:tcW w:w="2127" w:type="dxa"/>
            <w:tcBorders>
              <w:top w:val="single" w:sz="4" w:space="0" w:color="auto"/>
              <w:left w:val="single" w:sz="4" w:space="0" w:color="auto"/>
              <w:bottom w:val="single" w:sz="4" w:space="0" w:color="auto"/>
              <w:right w:val="single" w:sz="4" w:space="0" w:color="auto"/>
            </w:tcBorders>
          </w:tcPr>
          <w:p w14:paraId="11348662" w14:textId="77777777" w:rsidR="00C12239" w:rsidRPr="00371331" w:rsidRDefault="00C12239" w:rsidP="00371331">
            <w:pPr>
              <w:spacing w:line="276" w:lineRule="auto"/>
              <w:rPr>
                <w:rFonts w:ascii="Trebuchet MS" w:hAnsi="Trebuchet MS"/>
                <w:sz w:val="22"/>
                <w:szCs w:val="22"/>
                <w:lang w:val="ro-RO"/>
              </w:rPr>
            </w:pPr>
            <w:r w:rsidRPr="00371331">
              <w:rPr>
                <w:rFonts w:ascii="Trebuchet MS" w:hAnsi="Trebuchet MS"/>
                <w:sz w:val="22"/>
                <w:szCs w:val="22"/>
                <w:lang w:val="ro-RO"/>
              </w:rPr>
              <w:t>Media pe 5 ani</w:t>
            </w:r>
          </w:p>
        </w:tc>
      </w:tr>
      <w:tr w:rsidR="00117E76" w:rsidRPr="00371331" w14:paraId="43CB010E" w14:textId="77777777" w:rsidTr="004D0BDC">
        <w:tc>
          <w:tcPr>
            <w:tcW w:w="2836" w:type="dxa"/>
            <w:tcBorders>
              <w:top w:val="single" w:sz="4" w:space="0" w:color="auto"/>
              <w:left w:val="single" w:sz="4" w:space="0" w:color="auto"/>
              <w:bottom w:val="single" w:sz="4" w:space="0" w:color="auto"/>
              <w:right w:val="single" w:sz="4" w:space="0" w:color="auto"/>
            </w:tcBorders>
          </w:tcPr>
          <w:p w14:paraId="2D9DD01C" w14:textId="77777777" w:rsidR="00C12239" w:rsidRPr="00371331" w:rsidRDefault="00C12239"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1</w:t>
            </w:r>
          </w:p>
        </w:tc>
        <w:tc>
          <w:tcPr>
            <w:tcW w:w="1134" w:type="dxa"/>
            <w:tcBorders>
              <w:top w:val="single" w:sz="4" w:space="0" w:color="auto"/>
              <w:left w:val="single" w:sz="4" w:space="0" w:color="auto"/>
              <w:bottom w:val="single" w:sz="4" w:space="0" w:color="auto"/>
              <w:right w:val="single" w:sz="4" w:space="0" w:color="auto"/>
            </w:tcBorders>
          </w:tcPr>
          <w:p w14:paraId="1A459DF6" w14:textId="77777777" w:rsidR="00C12239" w:rsidRPr="00371331" w:rsidRDefault="00C12239"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2</w:t>
            </w:r>
          </w:p>
        </w:tc>
        <w:tc>
          <w:tcPr>
            <w:tcW w:w="1271" w:type="dxa"/>
            <w:tcBorders>
              <w:top w:val="single" w:sz="4" w:space="0" w:color="auto"/>
              <w:left w:val="single" w:sz="4" w:space="0" w:color="auto"/>
              <w:bottom w:val="single" w:sz="4" w:space="0" w:color="auto"/>
              <w:right w:val="single" w:sz="4" w:space="0" w:color="auto"/>
            </w:tcBorders>
          </w:tcPr>
          <w:p w14:paraId="7BC9AD65" w14:textId="77777777" w:rsidR="00C12239" w:rsidRPr="00371331" w:rsidRDefault="00C12239"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3</w:t>
            </w:r>
          </w:p>
        </w:tc>
        <w:tc>
          <w:tcPr>
            <w:tcW w:w="1302" w:type="dxa"/>
            <w:tcBorders>
              <w:top w:val="single" w:sz="4" w:space="0" w:color="auto"/>
              <w:left w:val="single" w:sz="4" w:space="0" w:color="auto"/>
              <w:bottom w:val="single" w:sz="4" w:space="0" w:color="auto"/>
              <w:right w:val="single" w:sz="4" w:space="0" w:color="auto"/>
            </w:tcBorders>
          </w:tcPr>
          <w:p w14:paraId="030E0364" w14:textId="77777777" w:rsidR="00C12239" w:rsidRPr="00371331" w:rsidRDefault="00C12239"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4</w:t>
            </w:r>
          </w:p>
        </w:tc>
        <w:tc>
          <w:tcPr>
            <w:tcW w:w="709" w:type="dxa"/>
            <w:tcBorders>
              <w:top w:val="single" w:sz="4" w:space="0" w:color="auto"/>
              <w:left w:val="single" w:sz="4" w:space="0" w:color="auto"/>
              <w:bottom w:val="single" w:sz="4" w:space="0" w:color="auto"/>
              <w:right w:val="single" w:sz="4" w:space="0" w:color="auto"/>
            </w:tcBorders>
          </w:tcPr>
          <w:p w14:paraId="4BA4C501" w14:textId="77777777" w:rsidR="00C12239" w:rsidRPr="00371331" w:rsidRDefault="00C12239"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5</w:t>
            </w:r>
          </w:p>
        </w:tc>
        <w:tc>
          <w:tcPr>
            <w:tcW w:w="970" w:type="dxa"/>
            <w:tcBorders>
              <w:top w:val="single" w:sz="4" w:space="0" w:color="auto"/>
              <w:left w:val="single" w:sz="4" w:space="0" w:color="auto"/>
              <w:bottom w:val="single" w:sz="4" w:space="0" w:color="auto"/>
              <w:right w:val="single" w:sz="4" w:space="0" w:color="auto"/>
            </w:tcBorders>
          </w:tcPr>
          <w:p w14:paraId="0B26A19E" w14:textId="77777777" w:rsidR="00C12239" w:rsidRPr="00371331" w:rsidRDefault="00C12239"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6</w:t>
            </w:r>
          </w:p>
        </w:tc>
        <w:tc>
          <w:tcPr>
            <w:tcW w:w="2127" w:type="dxa"/>
            <w:tcBorders>
              <w:top w:val="single" w:sz="4" w:space="0" w:color="auto"/>
              <w:left w:val="single" w:sz="4" w:space="0" w:color="auto"/>
              <w:bottom w:val="single" w:sz="4" w:space="0" w:color="auto"/>
              <w:right w:val="single" w:sz="4" w:space="0" w:color="auto"/>
            </w:tcBorders>
          </w:tcPr>
          <w:p w14:paraId="6412E43E" w14:textId="77777777" w:rsidR="00C12239" w:rsidRPr="00371331" w:rsidRDefault="00C12239"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7</w:t>
            </w:r>
          </w:p>
        </w:tc>
      </w:tr>
      <w:tr w:rsidR="00117E76" w:rsidRPr="00371331" w14:paraId="77AC8F75" w14:textId="77777777" w:rsidTr="00371331">
        <w:tc>
          <w:tcPr>
            <w:tcW w:w="2836" w:type="dxa"/>
            <w:tcBorders>
              <w:top w:val="single" w:sz="4" w:space="0" w:color="auto"/>
              <w:left w:val="single" w:sz="4" w:space="0" w:color="auto"/>
              <w:bottom w:val="single" w:sz="4" w:space="0" w:color="auto"/>
              <w:right w:val="single" w:sz="4" w:space="0" w:color="auto"/>
            </w:tcBorders>
          </w:tcPr>
          <w:p w14:paraId="5DF44A74" w14:textId="38A0CA41" w:rsidR="00281866" w:rsidRPr="00371331" w:rsidRDefault="00281866" w:rsidP="00371331">
            <w:pPr>
              <w:spacing w:line="276" w:lineRule="auto"/>
              <w:rPr>
                <w:rFonts w:ascii="Trebuchet MS" w:hAnsi="Trebuchet MS"/>
                <w:sz w:val="22"/>
                <w:szCs w:val="22"/>
                <w:lang w:val="ro-RO"/>
              </w:rPr>
            </w:pPr>
            <w:r w:rsidRPr="00371331">
              <w:rPr>
                <w:rFonts w:ascii="Trebuchet MS" w:hAnsi="Trebuchet MS"/>
                <w:sz w:val="22"/>
                <w:szCs w:val="22"/>
                <w:lang w:val="ro-RO"/>
              </w:rPr>
              <w:t>1.Modificări ale veniturilor bugetare, plus/minus, din care:</w:t>
            </w:r>
          </w:p>
        </w:tc>
        <w:tc>
          <w:tcPr>
            <w:tcW w:w="7513" w:type="dxa"/>
            <w:gridSpan w:val="6"/>
            <w:vMerge w:val="restart"/>
            <w:tcBorders>
              <w:top w:val="single" w:sz="4" w:space="0" w:color="auto"/>
              <w:left w:val="single" w:sz="4" w:space="0" w:color="auto"/>
              <w:right w:val="single" w:sz="4" w:space="0" w:color="auto"/>
            </w:tcBorders>
          </w:tcPr>
          <w:p w14:paraId="22D59B1E" w14:textId="4A613D60" w:rsidR="00281866" w:rsidRPr="00371331" w:rsidRDefault="000957D8"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36BFB44E" w14:textId="77777777" w:rsidTr="00371331">
        <w:tc>
          <w:tcPr>
            <w:tcW w:w="2836" w:type="dxa"/>
            <w:tcBorders>
              <w:top w:val="single" w:sz="4" w:space="0" w:color="auto"/>
              <w:left w:val="single" w:sz="4" w:space="0" w:color="auto"/>
              <w:bottom w:val="single" w:sz="4" w:space="0" w:color="auto"/>
              <w:right w:val="single" w:sz="4" w:space="0" w:color="auto"/>
            </w:tcBorders>
          </w:tcPr>
          <w:p w14:paraId="3208793C" w14:textId="77777777" w:rsidR="00281866" w:rsidRPr="00371331" w:rsidRDefault="00281866" w:rsidP="00371331">
            <w:pPr>
              <w:pStyle w:val="ListParagraph"/>
              <w:numPr>
                <w:ilvl w:val="0"/>
                <w:numId w:val="1"/>
              </w:numPr>
              <w:spacing w:line="276" w:lineRule="auto"/>
              <w:ind w:hanging="545"/>
              <w:rPr>
                <w:rFonts w:ascii="Trebuchet MS" w:hAnsi="Trebuchet MS" w:cs="Times New Roman"/>
                <w:sz w:val="22"/>
                <w:szCs w:val="22"/>
              </w:rPr>
            </w:pPr>
            <w:r w:rsidRPr="00371331">
              <w:rPr>
                <w:rFonts w:ascii="Trebuchet MS" w:hAnsi="Trebuchet MS" w:cs="Times New Roman"/>
                <w:i/>
                <w:sz w:val="22"/>
                <w:szCs w:val="22"/>
              </w:rPr>
              <w:t>buget de stat</w:t>
            </w:r>
            <w:r w:rsidRPr="00371331">
              <w:rPr>
                <w:rFonts w:ascii="Trebuchet MS" w:hAnsi="Trebuchet MS" w:cs="Times New Roman"/>
                <w:sz w:val="22"/>
                <w:szCs w:val="22"/>
              </w:rPr>
              <w:t>, din acesta:</w:t>
            </w:r>
          </w:p>
        </w:tc>
        <w:tc>
          <w:tcPr>
            <w:tcW w:w="7513" w:type="dxa"/>
            <w:gridSpan w:val="6"/>
            <w:vMerge/>
            <w:tcBorders>
              <w:left w:val="single" w:sz="4" w:space="0" w:color="auto"/>
              <w:right w:val="single" w:sz="4" w:space="0" w:color="auto"/>
            </w:tcBorders>
          </w:tcPr>
          <w:p w14:paraId="15995788"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409867C7" w14:textId="77777777" w:rsidTr="00371331">
        <w:tc>
          <w:tcPr>
            <w:tcW w:w="2836" w:type="dxa"/>
            <w:tcBorders>
              <w:top w:val="single" w:sz="4" w:space="0" w:color="auto"/>
              <w:left w:val="single" w:sz="4" w:space="0" w:color="auto"/>
              <w:bottom w:val="single" w:sz="4" w:space="0" w:color="auto"/>
              <w:right w:val="single" w:sz="4" w:space="0" w:color="auto"/>
            </w:tcBorders>
          </w:tcPr>
          <w:p w14:paraId="7374DB24" w14:textId="77777777" w:rsidR="00281866" w:rsidRPr="00371331" w:rsidRDefault="00281866" w:rsidP="00371331">
            <w:pPr>
              <w:pStyle w:val="ListParagraph"/>
              <w:numPr>
                <w:ilvl w:val="0"/>
                <w:numId w:val="2"/>
              </w:numPr>
              <w:spacing w:line="276" w:lineRule="auto"/>
              <w:ind w:left="460" w:hanging="100"/>
              <w:rPr>
                <w:rFonts w:ascii="Trebuchet MS" w:hAnsi="Trebuchet MS" w:cs="Times New Roman"/>
                <w:sz w:val="22"/>
                <w:szCs w:val="22"/>
              </w:rPr>
            </w:pPr>
            <w:r w:rsidRPr="00371331">
              <w:rPr>
                <w:rFonts w:ascii="Trebuchet MS" w:hAnsi="Trebuchet MS" w:cs="Times New Roman"/>
                <w:sz w:val="22"/>
                <w:szCs w:val="22"/>
              </w:rPr>
              <w:t>impozit pe profit</w:t>
            </w:r>
          </w:p>
        </w:tc>
        <w:tc>
          <w:tcPr>
            <w:tcW w:w="7513" w:type="dxa"/>
            <w:gridSpan w:val="6"/>
            <w:vMerge/>
            <w:tcBorders>
              <w:left w:val="single" w:sz="4" w:space="0" w:color="auto"/>
              <w:right w:val="single" w:sz="4" w:space="0" w:color="auto"/>
            </w:tcBorders>
          </w:tcPr>
          <w:p w14:paraId="4B1A0757"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666E861C" w14:textId="77777777" w:rsidTr="00371331">
        <w:tc>
          <w:tcPr>
            <w:tcW w:w="2836" w:type="dxa"/>
            <w:tcBorders>
              <w:top w:val="single" w:sz="4" w:space="0" w:color="auto"/>
              <w:left w:val="single" w:sz="4" w:space="0" w:color="auto"/>
              <w:bottom w:val="single" w:sz="4" w:space="0" w:color="auto"/>
              <w:right w:val="single" w:sz="4" w:space="0" w:color="auto"/>
            </w:tcBorders>
          </w:tcPr>
          <w:p w14:paraId="31D20899" w14:textId="77777777" w:rsidR="00281866" w:rsidRPr="00371331" w:rsidRDefault="00281866" w:rsidP="00371331">
            <w:pPr>
              <w:pStyle w:val="ListParagraph"/>
              <w:numPr>
                <w:ilvl w:val="0"/>
                <w:numId w:val="2"/>
              </w:numPr>
              <w:spacing w:line="276" w:lineRule="auto"/>
              <w:ind w:left="743" w:hanging="383"/>
              <w:rPr>
                <w:rFonts w:ascii="Trebuchet MS" w:hAnsi="Trebuchet MS" w:cs="Times New Roman"/>
                <w:sz w:val="22"/>
                <w:szCs w:val="22"/>
              </w:rPr>
            </w:pPr>
            <w:r w:rsidRPr="00371331">
              <w:rPr>
                <w:rFonts w:ascii="Trebuchet MS" w:hAnsi="Trebuchet MS" w:cs="Times New Roman"/>
                <w:sz w:val="22"/>
                <w:szCs w:val="22"/>
              </w:rPr>
              <w:t>impozit pe venit</w:t>
            </w:r>
          </w:p>
        </w:tc>
        <w:tc>
          <w:tcPr>
            <w:tcW w:w="7513" w:type="dxa"/>
            <w:gridSpan w:val="6"/>
            <w:vMerge/>
            <w:tcBorders>
              <w:left w:val="single" w:sz="4" w:space="0" w:color="auto"/>
              <w:right w:val="single" w:sz="4" w:space="0" w:color="auto"/>
            </w:tcBorders>
          </w:tcPr>
          <w:p w14:paraId="13134C9B"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1517B2E5" w14:textId="77777777" w:rsidTr="00371331">
        <w:tc>
          <w:tcPr>
            <w:tcW w:w="2836" w:type="dxa"/>
            <w:tcBorders>
              <w:top w:val="single" w:sz="4" w:space="0" w:color="auto"/>
              <w:left w:val="single" w:sz="4" w:space="0" w:color="auto"/>
              <w:bottom w:val="single" w:sz="4" w:space="0" w:color="auto"/>
              <w:right w:val="single" w:sz="4" w:space="0" w:color="auto"/>
            </w:tcBorders>
          </w:tcPr>
          <w:p w14:paraId="391BDC07" w14:textId="77777777" w:rsidR="00281866" w:rsidRPr="00371331" w:rsidRDefault="00281866" w:rsidP="00371331">
            <w:pPr>
              <w:pStyle w:val="ListParagraph"/>
              <w:numPr>
                <w:ilvl w:val="0"/>
                <w:numId w:val="1"/>
              </w:numPr>
              <w:spacing w:line="276" w:lineRule="auto"/>
              <w:ind w:hanging="545"/>
              <w:rPr>
                <w:rFonts w:ascii="Trebuchet MS" w:hAnsi="Trebuchet MS" w:cs="Times New Roman"/>
                <w:sz w:val="22"/>
                <w:szCs w:val="22"/>
              </w:rPr>
            </w:pPr>
            <w:r w:rsidRPr="00371331">
              <w:rPr>
                <w:rFonts w:ascii="Trebuchet MS" w:hAnsi="Trebuchet MS" w:cs="Times New Roman"/>
                <w:i/>
                <w:sz w:val="22"/>
                <w:szCs w:val="22"/>
              </w:rPr>
              <w:t>bugete locale</w:t>
            </w:r>
            <w:r w:rsidRPr="00371331">
              <w:rPr>
                <w:rFonts w:ascii="Trebuchet MS" w:hAnsi="Trebuchet MS" w:cs="Times New Roman"/>
                <w:sz w:val="22"/>
                <w:szCs w:val="22"/>
              </w:rPr>
              <w:t>:</w:t>
            </w:r>
          </w:p>
        </w:tc>
        <w:tc>
          <w:tcPr>
            <w:tcW w:w="7513" w:type="dxa"/>
            <w:gridSpan w:val="6"/>
            <w:vMerge/>
            <w:tcBorders>
              <w:left w:val="single" w:sz="4" w:space="0" w:color="auto"/>
              <w:right w:val="single" w:sz="4" w:space="0" w:color="auto"/>
            </w:tcBorders>
          </w:tcPr>
          <w:p w14:paraId="1858789C"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2F0CE247" w14:textId="77777777" w:rsidTr="00371331">
        <w:tc>
          <w:tcPr>
            <w:tcW w:w="2836" w:type="dxa"/>
            <w:tcBorders>
              <w:top w:val="single" w:sz="4" w:space="0" w:color="auto"/>
              <w:left w:val="single" w:sz="4" w:space="0" w:color="auto"/>
              <w:bottom w:val="single" w:sz="4" w:space="0" w:color="auto"/>
              <w:right w:val="single" w:sz="4" w:space="0" w:color="auto"/>
            </w:tcBorders>
          </w:tcPr>
          <w:p w14:paraId="4936B3D6" w14:textId="77777777" w:rsidR="00281866" w:rsidRPr="00371331" w:rsidRDefault="00281866" w:rsidP="00371331">
            <w:pPr>
              <w:pStyle w:val="ListParagraph"/>
              <w:numPr>
                <w:ilvl w:val="0"/>
                <w:numId w:val="3"/>
              </w:numPr>
              <w:spacing w:line="276" w:lineRule="auto"/>
              <w:ind w:left="743" w:hanging="383"/>
              <w:rPr>
                <w:rFonts w:ascii="Trebuchet MS" w:hAnsi="Trebuchet MS" w:cs="Times New Roman"/>
                <w:sz w:val="22"/>
                <w:szCs w:val="22"/>
              </w:rPr>
            </w:pPr>
            <w:r w:rsidRPr="00371331">
              <w:rPr>
                <w:rFonts w:ascii="Trebuchet MS" w:hAnsi="Trebuchet MS" w:cs="Times New Roman"/>
                <w:sz w:val="22"/>
                <w:szCs w:val="22"/>
              </w:rPr>
              <w:t>impozit pe profit</w:t>
            </w:r>
          </w:p>
        </w:tc>
        <w:tc>
          <w:tcPr>
            <w:tcW w:w="7513" w:type="dxa"/>
            <w:gridSpan w:val="6"/>
            <w:vMerge/>
            <w:tcBorders>
              <w:left w:val="single" w:sz="4" w:space="0" w:color="auto"/>
              <w:right w:val="single" w:sz="4" w:space="0" w:color="auto"/>
            </w:tcBorders>
          </w:tcPr>
          <w:p w14:paraId="6F83D19A"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0C905491" w14:textId="77777777" w:rsidTr="00371331">
        <w:tc>
          <w:tcPr>
            <w:tcW w:w="2836" w:type="dxa"/>
            <w:tcBorders>
              <w:top w:val="single" w:sz="4" w:space="0" w:color="auto"/>
              <w:left w:val="single" w:sz="4" w:space="0" w:color="auto"/>
              <w:bottom w:val="single" w:sz="4" w:space="0" w:color="auto"/>
              <w:right w:val="single" w:sz="4" w:space="0" w:color="auto"/>
            </w:tcBorders>
          </w:tcPr>
          <w:p w14:paraId="1C5195D6" w14:textId="77777777" w:rsidR="00281866" w:rsidRPr="00371331" w:rsidRDefault="00281866" w:rsidP="00371331">
            <w:pPr>
              <w:pStyle w:val="ListParagraph"/>
              <w:numPr>
                <w:ilvl w:val="0"/>
                <w:numId w:val="1"/>
              </w:numPr>
              <w:spacing w:line="276" w:lineRule="auto"/>
              <w:ind w:left="600" w:hanging="425"/>
              <w:rPr>
                <w:rFonts w:ascii="Trebuchet MS" w:hAnsi="Trebuchet MS" w:cs="Times New Roman"/>
                <w:i/>
                <w:sz w:val="22"/>
                <w:szCs w:val="22"/>
              </w:rPr>
            </w:pPr>
            <w:r w:rsidRPr="00371331">
              <w:rPr>
                <w:rFonts w:ascii="Trebuchet MS" w:hAnsi="Trebuchet MS" w:cs="Times New Roman"/>
                <w:i/>
                <w:sz w:val="22"/>
                <w:szCs w:val="22"/>
              </w:rPr>
              <w:t>bugetul asigurărilor sociale de stat</w:t>
            </w:r>
          </w:p>
        </w:tc>
        <w:tc>
          <w:tcPr>
            <w:tcW w:w="7513" w:type="dxa"/>
            <w:gridSpan w:val="6"/>
            <w:vMerge/>
            <w:tcBorders>
              <w:left w:val="single" w:sz="4" w:space="0" w:color="auto"/>
              <w:right w:val="single" w:sz="4" w:space="0" w:color="auto"/>
            </w:tcBorders>
          </w:tcPr>
          <w:p w14:paraId="784BBCA1"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0F5419C4" w14:textId="77777777" w:rsidTr="00371331">
        <w:tc>
          <w:tcPr>
            <w:tcW w:w="2836" w:type="dxa"/>
            <w:tcBorders>
              <w:top w:val="single" w:sz="4" w:space="0" w:color="auto"/>
              <w:left w:val="single" w:sz="4" w:space="0" w:color="auto"/>
              <w:bottom w:val="single" w:sz="4" w:space="0" w:color="auto"/>
              <w:right w:val="single" w:sz="4" w:space="0" w:color="auto"/>
            </w:tcBorders>
          </w:tcPr>
          <w:p w14:paraId="1808FDB1" w14:textId="77777777" w:rsidR="00281866" w:rsidRPr="00371331" w:rsidRDefault="00281866" w:rsidP="00371331">
            <w:pPr>
              <w:pStyle w:val="ListParagraph"/>
              <w:numPr>
                <w:ilvl w:val="0"/>
                <w:numId w:val="4"/>
              </w:numPr>
              <w:spacing w:line="276" w:lineRule="auto"/>
              <w:ind w:left="602" w:hanging="242"/>
              <w:rPr>
                <w:rFonts w:ascii="Trebuchet MS" w:hAnsi="Trebuchet MS" w:cs="Times New Roman"/>
                <w:sz w:val="22"/>
                <w:szCs w:val="22"/>
              </w:rPr>
            </w:pPr>
            <w:r w:rsidRPr="00371331">
              <w:rPr>
                <w:rFonts w:ascii="Trebuchet MS" w:hAnsi="Trebuchet MS" w:cs="Times New Roman"/>
                <w:sz w:val="22"/>
                <w:szCs w:val="22"/>
              </w:rPr>
              <w:t>contribuții de asigurări</w:t>
            </w:r>
          </w:p>
        </w:tc>
        <w:tc>
          <w:tcPr>
            <w:tcW w:w="7513" w:type="dxa"/>
            <w:gridSpan w:val="6"/>
            <w:vMerge/>
            <w:tcBorders>
              <w:left w:val="single" w:sz="4" w:space="0" w:color="auto"/>
              <w:right w:val="single" w:sz="4" w:space="0" w:color="auto"/>
            </w:tcBorders>
          </w:tcPr>
          <w:p w14:paraId="3630F5D7"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084AB53B" w14:textId="77777777" w:rsidTr="00371331">
        <w:tc>
          <w:tcPr>
            <w:tcW w:w="2836" w:type="dxa"/>
            <w:tcBorders>
              <w:top w:val="single" w:sz="4" w:space="0" w:color="auto"/>
              <w:left w:val="single" w:sz="4" w:space="0" w:color="auto"/>
              <w:bottom w:val="single" w:sz="4" w:space="0" w:color="auto"/>
              <w:right w:val="single" w:sz="4" w:space="0" w:color="auto"/>
            </w:tcBorders>
          </w:tcPr>
          <w:p w14:paraId="286D33D2" w14:textId="0F7C6B69" w:rsidR="00281866" w:rsidRPr="00371331" w:rsidRDefault="00281866" w:rsidP="00371331">
            <w:pPr>
              <w:pStyle w:val="ListParagraph"/>
              <w:spacing w:line="276" w:lineRule="auto"/>
              <w:ind w:left="458"/>
              <w:rPr>
                <w:rFonts w:ascii="Trebuchet MS" w:hAnsi="Trebuchet MS" w:cs="Times New Roman"/>
                <w:i/>
                <w:sz w:val="22"/>
                <w:szCs w:val="22"/>
              </w:rPr>
            </w:pPr>
          </w:p>
        </w:tc>
        <w:tc>
          <w:tcPr>
            <w:tcW w:w="7513" w:type="dxa"/>
            <w:gridSpan w:val="6"/>
            <w:vMerge/>
            <w:tcBorders>
              <w:left w:val="single" w:sz="4" w:space="0" w:color="auto"/>
              <w:bottom w:val="single" w:sz="4" w:space="0" w:color="auto"/>
              <w:right w:val="single" w:sz="4" w:space="0" w:color="auto"/>
            </w:tcBorders>
          </w:tcPr>
          <w:p w14:paraId="2C104C45" w14:textId="77777777" w:rsidR="00281866" w:rsidRPr="00371331" w:rsidRDefault="00281866" w:rsidP="00371331">
            <w:pPr>
              <w:spacing w:line="276" w:lineRule="auto"/>
              <w:jc w:val="center"/>
              <w:rPr>
                <w:rFonts w:ascii="Trebuchet MS" w:hAnsi="Trebuchet MS"/>
                <w:sz w:val="22"/>
                <w:szCs w:val="22"/>
                <w:lang w:val="ro-RO"/>
              </w:rPr>
            </w:pPr>
          </w:p>
        </w:tc>
      </w:tr>
      <w:tr w:rsidR="00117E76" w:rsidRPr="00371331" w14:paraId="03F5BA38" w14:textId="77777777" w:rsidTr="00371331">
        <w:tc>
          <w:tcPr>
            <w:tcW w:w="2836" w:type="dxa"/>
            <w:tcBorders>
              <w:top w:val="single" w:sz="4" w:space="0" w:color="auto"/>
              <w:left w:val="single" w:sz="4" w:space="0" w:color="auto"/>
              <w:bottom w:val="single" w:sz="4" w:space="0" w:color="auto"/>
              <w:right w:val="single" w:sz="4" w:space="0" w:color="auto"/>
            </w:tcBorders>
          </w:tcPr>
          <w:p w14:paraId="35175AD2" w14:textId="54D8AA1F" w:rsidR="00354B8C" w:rsidRPr="00371331" w:rsidRDefault="00354B8C" w:rsidP="00371331">
            <w:pPr>
              <w:pStyle w:val="ListParagraph"/>
              <w:spacing w:line="276" w:lineRule="auto"/>
              <w:ind w:left="33"/>
              <w:rPr>
                <w:rFonts w:ascii="Trebuchet MS" w:hAnsi="Trebuchet MS" w:cs="Times New Roman"/>
                <w:sz w:val="22"/>
                <w:szCs w:val="22"/>
              </w:rPr>
            </w:pPr>
            <w:r w:rsidRPr="00371331">
              <w:rPr>
                <w:rFonts w:ascii="Trebuchet MS" w:hAnsi="Trebuchet MS" w:cs="Times New Roman"/>
                <w:sz w:val="22"/>
                <w:szCs w:val="22"/>
              </w:rPr>
              <w:t>2.Modificări ale cheltuielilor bugetare, plus/minus, din care:</w:t>
            </w:r>
          </w:p>
        </w:tc>
        <w:tc>
          <w:tcPr>
            <w:tcW w:w="7513" w:type="dxa"/>
            <w:gridSpan w:val="6"/>
            <w:vMerge w:val="restart"/>
            <w:tcBorders>
              <w:top w:val="single" w:sz="4" w:space="0" w:color="auto"/>
              <w:left w:val="single" w:sz="4" w:space="0" w:color="auto"/>
              <w:right w:val="single" w:sz="4" w:space="0" w:color="auto"/>
            </w:tcBorders>
          </w:tcPr>
          <w:p w14:paraId="11F520BD" w14:textId="29C87ECD" w:rsidR="00354B8C" w:rsidRPr="00371331" w:rsidRDefault="00354B8C"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30215A41" w14:textId="77777777" w:rsidTr="00371331">
        <w:tc>
          <w:tcPr>
            <w:tcW w:w="2836" w:type="dxa"/>
            <w:tcBorders>
              <w:top w:val="single" w:sz="4" w:space="0" w:color="auto"/>
              <w:left w:val="single" w:sz="4" w:space="0" w:color="auto"/>
              <w:bottom w:val="single" w:sz="4" w:space="0" w:color="auto"/>
              <w:right w:val="single" w:sz="4" w:space="0" w:color="auto"/>
            </w:tcBorders>
          </w:tcPr>
          <w:p w14:paraId="04F5BBBB" w14:textId="77777777" w:rsidR="00354B8C" w:rsidRPr="00371331" w:rsidRDefault="00354B8C" w:rsidP="00371331">
            <w:pPr>
              <w:pStyle w:val="ListParagraph"/>
              <w:numPr>
                <w:ilvl w:val="0"/>
                <w:numId w:val="5"/>
              </w:numPr>
              <w:spacing w:line="276" w:lineRule="auto"/>
              <w:rPr>
                <w:rFonts w:ascii="Trebuchet MS" w:hAnsi="Trebuchet MS" w:cs="Times New Roman"/>
                <w:sz w:val="22"/>
                <w:szCs w:val="22"/>
              </w:rPr>
            </w:pPr>
            <w:r w:rsidRPr="00371331">
              <w:rPr>
                <w:rFonts w:ascii="Trebuchet MS" w:hAnsi="Trebuchet MS" w:cs="Times New Roman"/>
                <w:i/>
                <w:sz w:val="22"/>
                <w:szCs w:val="22"/>
              </w:rPr>
              <w:t>buget de stat</w:t>
            </w:r>
            <w:r w:rsidRPr="00371331">
              <w:rPr>
                <w:rFonts w:ascii="Trebuchet MS" w:hAnsi="Trebuchet MS" w:cs="Times New Roman"/>
                <w:sz w:val="22"/>
                <w:szCs w:val="22"/>
              </w:rPr>
              <w:t>, din acesta:</w:t>
            </w:r>
          </w:p>
        </w:tc>
        <w:tc>
          <w:tcPr>
            <w:tcW w:w="7513" w:type="dxa"/>
            <w:gridSpan w:val="6"/>
            <w:vMerge/>
            <w:tcBorders>
              <w:left w:val="single" w:sz="4" w:space="0" w:color="auto"/>
              <w:right w:val="single" w:sz="4" w:space="0" w:color="auto"/>
            </w:tcBorders>
          </w:tcPr>
          <w:p w14:paraId="3C44A2AB"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4AD98927" w14:textId="77777777" w:rsidTr="00371331">
        <w:tc>
          <w:tcPr>
            <w:tcW w:w="2836" w:type="dxa"/>
            <w:tcBorders>
              <w:top w:val="single" w:sz="4" w:space="0" w:color="auto"/>
              <w:left w:val="single" w:sz="4" w:space="0" w:color="auto"/>
              <w:bottom w:val="single" w:sz="4" w:space="0" w:color="auto"/>
              <w:right w:val="single" w:sz="4" w:space="0" w:color="auto"/>
            </w:tcBorders>
          </w:tcPr>
          <w:p w14:paraId="0A904B2E" w14:textId="77777777" w:rsidR="00354B8C" w:rsidRPr="00371331" w:rsidRDefault="00354B8C" w:rsidP="00371331">
            <w:pPr>
              <w:pStyle w:val="ListParagraph"/>
              <w:numPr>
                <w:ilvl w:val="0"/>
                <w:numId w:val="6"/>
              </w:numPr>
              <w:spacing w:line="276" w:lineRule="auto"/>
              <w:ind w:left="602" w:hanging="285"/>
              <w:rPr>
                <w:rFonts w:ascii="Trebuchet MS" w:hAnsi="Trebuchet MS" w:cs="Times New Roman"/>
                <w:sz w:val="22"/>
                <w:szCs w:val="22"/>
              </w:rPr>
            </w:pPr>
            <w:r w:rsidRPr="00371331">
              <w:rPr>
                <w:rFonts w:ascii="Trebuchet MS" w:hAnsi="Trebuchet MS" w:cs="Times New Roman"/>
                <w:sz w:val="22"/>
                <w:szCs w:val="22"/>
              </w:rPr>
              <w:t>cheltuieli de personal</w:t>
            </w:r>
          </w:p>
        </w:tc>
        <w:tc>
          <w:tcPr>
            <w:tcW w:w="7513" w:type="dxa"/>
            <w:gridSpan w:val="6"/>
            <w:vMerge/>
            <w:tcBorders>
              <w:left w:val="single" w:sz="4" w:space="0" w:color="auto"/>
              <w:right w:val="single" w:sz="4" w:space="0" w:color="auto"/>
            </w:tcBorders>
          </w:tcPr>
          <w:p w14:paraId="17B9B821"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62ACFC98" w14:textId="77777777" w:rsidTr="00371331">
        <w:tc>
          <w:tcPr>
            <w:tcW w:w="2836" w:type="dxa"/>
            <w:tcBorders>
              <w:top w:val="single" w:sz="4" w:space="0" w:color="auto"/>
              <w:left w:val="single" w:sz="4" w:space="0" w:color="auto"/>
              <w:bottom w:val="single" w:sz="4" w:space="0" w:color="auto"/>
              <w:right w:val="single" w:sz="4" w:space="0" w:color="auto"/>
            </w:tcBorders>
          </w:tcPr>
          <w:p w14:paraId="166F7BBB" w14:textId="7AF93054" w:rsidR="00354B8C" w:rsidRPr="00371331" w:rsidRDefault="00354B8C" w:rsidP="00371331">
            <w:pPr>
              <w:pStyle w:val="ListParagraph"/>
              <w:spacing w:line="276" w:lineRule="auto"/>
              <w:ind w:left="175"/>
              <w:rPr>
                <w:rFonts w:ascii="Trebuchet MS" w:hAnsi="Trebuchet MS" w:cs="Times New Roman"/>
                <w:sz w:val="22"/>
                <w:szCs w:val="22"/>
              </w:rPr>
            </w:pPr>
            <w:r w:rsidRPr="00371331">
              <w:rPr>
                <w:rFonts w:ascii="Trebuchet MS" w:hAnsi="Trebuchet MS" w:cs="Times New Roman"/>
                <w:sz w:val="22"/>
                <w:szCs w:val="22"/>
              </w:rPr>
              <w:t xml:space="preserve">  (ii) bunuri și servicii</w:t>
            </w:r>
          </w:p>
        </w:tc>
        <w:tc>
          <w:tcPr>
            <w:tcW w:w="7513" w:type="dxa"/>
            <w:gridSpan w:val="6"/>
            <w:vMerge/>
            <w:tcBorders>
              <w:left w:val="single" w:sz="4" w:space="0" w:color="auto"/>
              <w:right w:val="single" w:sz="4" w:space="0" w:color="auto"/>
            </w:tcBorders>
          </w:tcPr>
          <w:p w14:paraId="238C9140"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49B8B0C7" w14:textId="77777777" w:rsidTr="00371331">
        <w:tc>
          <w:tcPr>
            <w:tcW w:w="2836" w:type="dxa"/>
            <w:tcBorders>
              <w:top w:val="single" w:sz="4" w:space="0" w:color="auto"/>
              <w:left w:val="single" w:sz="4" w:space="0" w:color="auto"/>
              <w:bottom w:val="single" w:sz="4" w:space="0" w:color="auto"/>
              <w:right w:val="single" w:sz="4" w:space="0" w:color="auto"/>
            </w:tcBorders>
          </w:tcPr>
          <w:p w14:paraId="216343D7" w14:textId="77777777" w:rsidR="00354B8C" w:rsidRPr="00371331" w:rsidRDefault="00354B8C" w:rsidP="00371331">
            <w:pPr>
              <w:pStyle w:val="ListParagraph"/>
              <w:numPr>
                <w:ilvl w:val="0"/>
                <w:numId w:val="5"/>
              </w:numPr>
              <w:spacing w:line="276" w:lineRule="auto"/>
              <w:rPr>
                <w:rFonts w:ascii="Trebuchet MS" w:hAnsi="Trebuchet MS" w:cs="Times New Roman"/>
                <w:i/>
                <w:sz w:val="22"/>
                <w:szCs w:val="22"/>
              </w:rPr>
            </w:pPr>
            <w:r w:rsidRPr="00371331">
              <w:rPr>
                <w:rFonts w:ascii="Trebuchet MS" w:hAnsi="Trebuchet MS" w:cs="Times New Roman"/>
                <w:i/>
                <w:sz w:val="22"/>
                <w:szCs w:val="22"/>
              </w:rPr>
              <w:t>bugete locale</w:t>
            </w:r>
          </w:p>
        </w:tc>
        <w:tc>
          <w:tcPr>
            <w:tcW w:w="7513" w:type="dxa"/>
            <w:gridSpan w:val="6"/>
            <w:vMerge/>
            <w:tcBorders>
              <w:left w:val="single" w:sz="4" w:space="0" w:color="auto"/>
              <w:right w:val="single" w:sz="4" w:space="0" w:color="auto"/>
            </w:tcBorders>
          </w:tcPr>
          <w:p w14:paraId="0BDA1DDF"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42F1E0F8" w14:textId="77777777" w:rsidTr="00371331">
        <w:tc>
          <w:tcPr>
            <w:tcW w:w="2836" w:type="dxa"/>
            <w:tcBorders>
              <w:top w:val="single" w:sz="4" w:space="0" w:color="auto"/>
              <w:left w:val="single" w:sz="4" w:space="0" w:color="auto"/>
              <w:bottom w:val="single" w:sz="4" w:space="0" w:color="auto"/>
              <w:right w:val="single" w:sz="4" w:space="0" w:color="auto"/>
            </w:tcBorders>
          </w:tcPr>
          <w:p w14:paraId="4D62A80C" w14:textId="77777777" w:rsidR="00354B8C" w:rsidRPr="00371331" w:rsidRDefault="00354B8C" w:rsidP="00371331">
            <w:pPr>
              <w:spacing w:line="276" w:lineRule="auto"/>
              <w:ind w:left="175"/>
              <w:rPr>
                <w:rFonts w:ascii="Trebuchet MS" w:hAnsi="Trebuchet MS"/>
                <w:sz w:val="22"/>
                <w:szCs w:val="22"/>
                <w:lang w:val="ro-RO"/>
              </w:rPr>
            </w:pPr>
            <w:r w:rsidRPr="00371331">
              <w:rPr>
                <w:rFonts w:ascii="Trebuchet MS" w:hAnsi="Trebuchet MS"/>
                <w:sz w:val="22"/>
                <w:szCs w:val="22"/>
                <w:lang w:val="ro-RO"/>
              </w:rPr>
              <w:t>(i) cheltuieli de personal</w:t>
            </w:r>
          </w:p>
        </w:tc>
        <w:tc>
          <w:tcPr>
            <w:tcW w:w="7513" w:type="dxa"/>
            <w:gridSpan w:val="6"/>
            <w:vMerge/>
            <w:tcBorders>
              <w:left w:val="single" w:sz="4" w:space="0" w:color="auto"/>
              <w:right w:val="single" w:sz="4" w:space="0" w:color="auto"/>
            </w:tcBorders>
          </w:tcPr>
          <w:p w14:paraId="00DD4021"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2AC87807" w14:textId="77777777" w:rsidTr="00371331">
        <w:tc>
          <w:tcPr>
            <w:tcW w:w="2836" w:type="dxa"/>
            <w:tcBorders>
              <w:top w:val="single" w:sz="4" w:space="0" w:color="auto"/>
              <w:left w:val="single" w:sz="4" w:space="0" w:color="auto"/>
              <w:bottom w:val="single" w:sz="4" w:space="0" w:color="auto"/>
              <w:right w:val="single" w:sz="4" w:space="0" w:color="auto"/>
            </w:tcBorders>
          </w:tcPr>
          <w:p w14:paraId="54505FAA" w14:textId="48692702" w:rsidR="00354B8C" w:rsidRPr="00371331" w:rsidRDefault="00354B8C" w:rsidP="00371331">
            <w:pPr>
              <w:pStyle w:val="ListParagraph"/>
              <w:spacing w:line="276" w:lineRule="auto"/>
              <w:ind w:left="175"/>
              <w:rPr>
                <w:rFonts w:ascii="Trebuchet MS" w:hAnsi="Trebuchet MS" w:cs="Times New Roman"/>
                <w:sz w:val="22"/>
                <w:szCs w:val="22"/>
              </w:rPr>
            </w:pPr>
            <w:r w:rsidRPr="00371331">
              <w:rPr>
                <w:rFonts w:ascii="Trebuchet MS" w:hAnsi="Trebuchet MS" w:cs="Times New Roman"/>
                <w:sz w:val="22"/>
                <w:szCs w:val="22"/>
              </w:rPr>
              <w:t>(ii) bunuri și servicii</w:t>
            </w:r>
          </w:p>
        </w:tc>
        <w:tc>
          <w:tcPr>
            <w:tcW w:w="7513" w:type="dxa"/>
            <w:gridSpan w:val="6"/>
            <w:vMerge/>
            <w:tcBorders>
              <w:left w:val="single" w:sz="4" w:space="0" w:color="auto"/>
              <w:right w:val="single" w:sz="4" w:space="0" w:color="auto"/>
            </w:tcBorders>
          </w:tcPr>
          <w:p w14:paraId="75892E77"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50705F56" w14:textId="77777777" w:rsidTr="00371331">
        <w:tc>
          <w:tcPr>
            <w:tcW w:w="2836" w:type="dxa"/>
            <w:tcBorders>
              <w:top w:val="single" w:sz="4" w:space="0" w:color="auto"/>
              <w:left w:val="single" w:sz="4" w:space="0" w:color="auto"/>
              <w:bottom w:val="single" w:sz="4" w:space="0" w:color="auto"/>
              <w:right w:val="single" w:sz="4" w:space="0" w:color="auto"/>
            </w:tcBorders>
          </w:tcPr>
          <w:p w14:paraId="67B1747D" w14:textId="77777777" w:rsidR="00354B8C" w:rsidRPr="00371331" w:rsidRDefault="00354B8C" w:rsidP="00371331">
            <w:pPr>
              <w:pStyle w:val="ListParagraph"/>
              <w:numPr>
                <w:ilvl w:val="0"/>
                <w:numId w:val="5"/>
              </w:numPr>
              <w:spacing w:line="276" w:lineRule="auto"/>
              <w:rPr>
                <w:rFonts w:ascii="Trebuchet MS" w:hAnsi="Trebuchet MS" w:cs="Times New Roman"/>
                <w:i/>
                <w:sz w:val="22"/>
                <w:szCs w:val="22"/>
              </w:rPr>
            </w:pPr>
            <w:r w:rsidRPr="00371331">
              <w:rPr>
                <w:rFonts w:ascii="Trebuchet MS" w:hAnsi="Trebuchet MS" w:cs="Times New Roman"/>
                <w:i/>
                <w:sz w:val="22"/>
                <w:szCs w:val="22"/>
              </w:rPr>
              <w:t>bugetul asigurărilor sociale de stat:</w:t>
            </w:r>
          </w:p>
        </w:tc>
        <w:tc>
          <w:tcPr>
            <w:tcW w:w="7513" w:type="dxa"/>
            <w:gridSpan w:val="6"/>
            <w:vMerge/>
            <w:tcBorders>
              <w:left w:val="single" w:sz="4" w:space="0" w:color="auto"/>
              <w:right w:val="single" w:sz="4" w:space="0" w:color="auto"/>
            </w:tcBorders>
          </w:tcPr>
          <w:p w14:paraId="4D0EEB94"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03E047CD" w14:textId="77777777" w:rsidTr="00371331">
        <w:tc>
          <w:tcPr>
            <w:tcW w:w="2836" w:type="dxa"/>
            <w:tcBorders>
              <w:top w:val="single" w:sz="4" w:space="0" w:color="auto"/>
              <w:left w:val="single" w:sz="4" w:space="0" w:color="auto"/>
              <w:bottom w:val="single" w:sz="4" w:space="0" w:color="auto"/>
              <w:right w:val="single" w:sz="4" w:space="0" w:color="auto"/>
            </w:tcBorders>
          </w:tcPr>
          <w:p w14:paraId="02064687" w14:textId="77777777" w:rsidR="00354B8C" w:rsidRPr="00371331" w:rsidRDefault="00354B8C" w:rsidP="00371331">
            <w:pPr>
              <w:pStyle w:val="ListParagraph"/>
              <w:numPr>
                <w:ilvl w:val="0"/>
                <w:numId w:val="7"/>
              </w:numPr>
              <w:spacing w:line="276" w:lineRule="auto"/>
              <w:ind w:left="460" w:hanging="285"/>
              <w:rPr>
                <w:rFonts w:ascii="Trebuchet MS" w:hAnsi="Trebuchet MS" w:cs="Times New Roman"/>
                <w:sz w:val="22"/>
                <w:szCs w:val="22"/>
              </w:rPr>
            </w:pPr>
            <w:r w:rsidRPr="00371331">
              <w:rPr>
                <w:rFonts w:ascii="Trebuchet MS" w:hAnsi="Trebuchet MS" w:cs="Times New Roman"/>
                <w:sz w:val="22"/>
                <w:szCs w:val="22"/>
              </w:rPr>
              <w:t>cheltuieli de personal</w:t>
            </w:r>
          </w:p>
        </w:tc>
        <w:tc>
          <w:tcPr>
            <w:tcW w:w="7513" w:type="dxa"/>
            <w:gridSpan w:val="6"/>
            <w:vMerge/>
            <w:tcBorders>
              <w:left w:val="single" w:sz="4" w:space="0" w:color="auto"/>
              <w:right w:val="single" w:sz="4" w:space="0" w:color="auto"/>
            </w:tcBorders>
          </w:tcPr>
          <w:p w14:paraId="46E615D4"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628DDBB9" w14:textId="77777777" w:rsidTr="00371331">
        <w:tc>
          <w:tcPr>
            <w:tcW w:w="2836" w:type="dxa"/>
            <w:tcBorders>
              <w:top w:val="single" w:sz="4" w:space="0" w:color="auto"/>
              <w:left w:val="single" w:sz="4" w:space="0" w:color="auto"/>
              <w:bottom w:val="single" w:sz="4" w:space="0" w:color="auto"/>
              <w:right w:val="single" w:sz="4" w:space="0" w:color="auto"/>
            </w:tcBorders>
          </w:tcPr>
          <w:p w14:paraId="4E2F3885" w14:textId="4133AD9E" w:rsidR="00354B8C" w:rsidRPr="00371331" w:rsidRDefault="00354B8C" w:rsidP="00371331">
            <w:pPr>
              <w:pStyle w:val="ListParagraph"/>
              <w:spacing w:line="276" w:lineRule="auto"/>
              <w:ind w:left="175"/>
              <w:rPr>
                <w:rFonts w:ascii="Trebuchet MS" w:hAnsi="Trebuchet MS" w:cs="Times New Roman"/>
                <w:sz w:val="22"/>
                <w:szCs w:val="22"/>
              </w:rPr>
            </w:pPr>
            <w:r w:rsidRPr="00371331">
              <w:rPr>
                <w:rFonts w:ascii="Trebuchet MS" w:hAnsi="Trebuchet MS" w:cs="Times New Roman"/>
                <w:sz w:val="22"/>
                <w:szCs w:val="22"/>
              </w:rPr>
              <w:lastRenderedPageBreak/>
              <w:t>(ii) bunuri și servicii</w:t>
            </w:r>
          </w:p>
        </w:tc>
        <w:tc>
          <w:tcPr>
            <w:tcW w:w="7513" w:type="dxa"/>
            <w:gridSpan w:val="6"/>
            <w:vMerge/>
            <w:tcBorders>
              <w:left w:val="single" w:sz="4" w:space="0" w:color="auto"/>
              <w:right w:val="single" w:sz="4" w:space="0" w:color="auto"/>
            </w:tcBorders>
          </w:tcPr>
          <w:p w14:paraId="74079937"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4C27E567" w14:textId="77777777" w:rsidTr="00371331">
        <w:tc>
          <w:tcPr>
            <w:tcW w:w="2836" w:type="dxa"/>
            <w:tcBorders>
              <w:top w:val="single" w:sz="4" w:space="0" w:color="auto"/>
              <w:left w:val="single" w:sz="4" w:space="0" w:color="auto"/>
              <w:bottom w:val="single" w:sz="4" w:space="0" w:color="auto"/>
              <w:right w:val="single" w:sz="4" w:space="0" w:color="auto"/>
            </w:tcBorders>
          </w:tcPr>
          <w:p w14:paraId="77333513" w14:textId="2D1E8323" w:rsidR="00354B8C" w:rsidRPr="00371331" w:rsidRDefault="00354B8C" w:rsidP="00371331">
            <w:pPr>
              <w:spacing w:line="276" w:lineRule="auto"/>
              <w:rPr>
                <w:rFonts w:ascii="Trebuchet MS" w:hAnsi="Trebuchet MS"/>
                <w:i/>
                <w:sz w:val="22"/>
                <w:szCs w:val="22"/>
                <w:lang w:val="ro-RO"/>
              </w:rPr>
            </w:pPr>
          </w:p>
        </w:tc>
        <w:tc>
          <w:tcPr>
            <w:tcW w:w="7513" w:type="dxa"/>
            <w:gridSpan w:val="6"/>
            <w:vMerge/>
            <w:tcBorders>
              <w:left w:val="single" w:sz="4" w:space="0" w:color="auto"/>
              <w:bottom w:val="single" w:sz="4" w:space="0" w:color="auto"/>
              <w:right w:val="single" w:sz="4" w:space="0" w:color="auto"/>
            </w:tcBorders>
          </w:tcPr>
          <w:p w14:paraId="78BED615" w14:textId="77777777" w:rsidR="00354B8C" w:rsidRPr="00371331" w:rsidRDefault="00354B8C" w:rsidP="00371331">
            <w:pPr>
              <w:spacing w:line="276" w:lineRule="auto"/>
              <w:jc w:val="center"/>
              <w:rPr>
                <w:rFonts w:ascii="Trebuchet MS" w:hAnsi="Trebuchet MS"/>
                <w:sz w:val="22"/>
                <w:szCs w:val="22"/>
                <w:lang w:val="ro-RO"/>
              </w:rPr>
            </w:pPr>
          </w:p>
        </w:tc>
      </w:tr>
      <w:tr w:rsidR="00117E76" w:rsidRPr="00371331" w14:paraId="7B089F22" w14:textId="77777777" w:rsidTr="00371331">
        <w:tc>
          <w:tcPr>
            <w:tcW w:w="2836" w:type="dxa"/>
            <w:tcBorders>
              <w:top w:val="single" w:sz="4" w:space="0" w:color="auto"/>
              <w:left w:val="single" w:sz="4" w:space="0" w:color="auto"/>
              <w:bottom w:val="single" w:sz="4" w:space="0" w:color="auto"/>
              <w:right w:val="single" w:sz="4" w:space="0" w:color="auto"/>
            </w:tcBorders>
          </w:tcPr>
          <w:p w14:paraId="31989156" w14:textId="45A58A24" w:rsidR="006460D4" w:rsidRPr="00371331" w:rsidRDefault="006460D4" w:rsidP="00371331">
            <w:pPr>
              <w:spacing w:line="276" w:lineRule="auto"/>
              <w:rPr>
                <w:rFonts w:ascii="Trebuchet MS" w:hAnsi="Trebuchet MS"/>
                <w:sz w:val="22"/>
                <w:szCs w:val="22"/>
                <w:lang w:val="ro-RO"/>
              </w:rPr>
            </w:pPr>
            <w:r w:rsidRPr="00371331">
              <w:rPr>
                <w:rFonts w:ascii="Trebuchet MS" w:hAnsi="Trebuchet MS"/>
                <w:sz w:val="22"/>
                <w:szCs w:val="22"/>
                <w:lang w:val="ro-RO"/>
              </w:rPr>
              <w:t>3. Impact financiar, plus/minus, din care:</w:t>
            </w:r>
          </w:p>
        </w:tc>
        <w:tc>
          <w:tcPr>
            <w:tcW w:w="7513" w:type="dxa"/>
            <w:gridSpan w:val="6"/>
            <w:vMerge w:val="restart"/>
            <w:tcBorders>
              <w:top w:val="single" w:sz="4" w:space="0" w:color="auto"/>
              <w:left w:val="single" w:sz="4" w:space="0" w:color="auto"/>
              <w:right w:val="single" w:sz="4" w:space="0" w:color="auto"/>
            </w:tcBorders>
          </w:tcPr>
          <w:p w14:paraId="184DC844" w14:textId="03F4DE17" w:rsidR="006460D4" w:rsidRPr="00371331" w:rsidRDefault="006460D4"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6193985B" w14:textId="77777777" w:rsidTr="00371331">
        <w:tc>
          <w:tcPr>
            <w:tcW w:w="2836" w:type="dxa"/>
            <w:tcBorders>
              <w:top w:val="single" w:sz="4" w:space="0" w:color="auto"/>
              <w:left w:val="single" w:sz="4" w:space="0" w:color="auto"/>
              <w:bottom w:val="single" w:sz="4" w:space="0" w:color="auto"/>
              <w:right w:val="single" w:sz="4" w:space="0" w:color="auto"/>
            </w:tcBorders>
          </w:tcPr>
          <w:p w14:paraId="14CDD1AB" w14:textId="77777777" w:rsidR="006460D4" w:rsidRPr="00371331" w:rsidRDefault="006460D4" w:rsidP="00371331">
            <w:pPr>
              <w:pStyle w:val="ListParagraph"/>
              <w:numPr>
                <w:ilvl w:val="0"/>
                <w:numId w:val="8"/>
              </w:numPr>
              <w:spacing w:line="276" w:lineRule="auto"/>
              <w:rPr>
                <w:rFonts w:ascii="Trebuchet MS" w:hAnsi="Trebuchet MS" w:cs="Times New Roman"/>
                <w:sz w:val="22"/>
                <w:szCs w:val="22"/>
              </w:rPr>
            </w:pPr>
            <w:r w:rsidRPr="00371331">
              <w:rPr>
                <w:rFonts w:ascii="Trebuchet MS" w:hAnsi="Trebuchet MS" w:cs="Times New Roman"/>
                <w:sz w:val="22"/>
                <w:szCs w:val="22"/>
              </w:rPr>
              <w:t>buget de stat</w:t>
            </w:r>
          </w:p>
        </w:tc>
        <w:tc>
          <w:tcPr>
            <w:tcW w:w="7513" w:type="dxa"/>
            <w:gridSpan w:val="6"/>
            <w:vMerge/>
            <w:tcBorders>
              <w:left w:val="single" w:sz="4" w:space="0" w:color="auto"/>
              <w:right w:val="single" w:sz="4" w:space="0" w:color="auto"/>
            </w:tcBorders>
          </w:tcPr>
          <w:p w14:paraId="00CA07A3" w14:textId="77777777" w:rsidR="006460D4" w:rsidRPr="00371331" w:rsidRDefault="006460D4" w:rsidP="00371331">
            <w:pPr>
              <w:spacing w:line="276" w:lineRule="auto"/>
              <w:jc w:val="center"/>
              <w:rPr>
                <w:rFonts w:ascii="Trebuchet MS" w:hAnsi="Trebuchet MS"/>
                <w:sz w:val="22"/>
                <w:szCs w:val="22"/>
                <w:lang w:val="ro-RO"/>
              </w:rPr>
            </w:pPr>
          </w:p>
        </w:tc>
      </w:tr>
      <w:tr w:rsidR="00117E76" w:rsidRPr="00371331" w14:paraId="06175689" w14:textId="77777777" w:rsidTr="00371331">
        <w:tc>
          <w:tcPr>
            <w:tcW w:w="2836" w:type="dxa"/>
            <w:tcBorders>
              <w:top w:val="single" w:sz="4" w:space="0" w:color="auto"/>
              <w:left w:val="single" w:sz="4" w:space="0" w:color="auto"/>
              <w:bottom w:val="single" w:sz="4" w:space="0" w:color="auto"/>
              <w:right w:val="single" w:sz="4" w:space="0" w:color="auto"/>
            </w:tcBorders>
          </w:tcPr>
          <w:p w14:paraId="7648D856" w14:textId="77777777" w:rsidR="006460D4" w:rsidRPr="00371331" w:rsidRDefault="006460D4" w:rsidP="00371331">
            <w:pPr>
              <w:pStyle w:val="ListParagraph"/>
              <w:numPr>
                <w:ilvl w:val="0"/>
                <w:numId w:val="8"/>
              </w:numPr>
              <w:spacing w:line="276" w:lineRule="auto"/>
              <w:rPr>
                <w:rFonts w:ascii="Trebuchet MS" w:hAnsi="Trebuchet MS" w:cs="Times New Roman"/>
                <w:sz w:val="22"/>
                <w:szCs w:val="22"/>
              </w:rPr>
            </w:pPr>
            <w:r w:rsidRPr="00371331">
              <w:rPr>
                <w:rFonts w:ascii="Trebuchet MS" w:hAnsi="Trebuchet MS" w:cs="Times New Roman"/>
                <w:sz w:val="22"/>
                <w:szCs w:val="22"/>
              </w:rPr>
              <w:t>bugete locale</w:t>
            </w:r>
          </w:p>
        </w:tc>
        <w:tc>
          <w:tcPr>
            <w:tcW w:w="7513" w:type="dxa"/>
            <w:gridSpan w:val="6"/>
            <w:vMerge/>
            <w:tcBorders>
              <w:left w:val="single" w:sz="4" w:space="0" w:color="auto"/>
              <w:bottom w:val="single" w:sz="4" w:space="0" w:color="auto"/>
              <w:right w:val="single" w:sz="4" w:space="0" w:color="auto"/>
            </w:tcBorders>
          </w:tcPr>
          <w:p w14:paraId="3DDA9873" w14:textId="77777777" w:rsidR="006460D4" w:rsidRPr="00371331" w:rsidRDefault="006460D4" w:rsidP="00371331">
            <w:pPr>
              <w:spacing w:line="276" w:lineRule="auto"/>
              <w:jc w:val="center"/>
              <w:rPr>
                <w:rFonts w:ascii="Trebuchet MS" w:hAnsi="Trebuchet MS"/>
                <w:sz w:val="22"/>
                <w:szCs w:val="22"/>
                <w:lang w:val="ro-RO"/>
              </w:rPr>
            </w:pPr>
          </w:p>
        </w:tc>
      </w:tr>
      <w:tr w:rsidR="00117E76" w:rsidRPr="00371331" w14:paraId="5D4CB6BB" w14:textId="77777777" w:rsidTr="00371331">
        <w:tc>
          <w:tcPr>
            <w:tcW w:w="2836" w:type="dxa"/>
            <w:tcBorders>
              <w:top w:val="single" w:sz="4" w:space="0" w:color="auto"/>
              <w:left w:val="single" w:sz="4" w:space="0" w:color="auto"/>
              <w:bottom w:val="single" w:sz="4" w:space="0" w:color="auto"/>
              <w:right w:val="single" w:sz="4" w:space="0" w:color="auto"/>
            </w:tcBorders>
          </w:tcPr>
          <w:p w14:paraId="485F88AE" w14:textId="7435DE04" w:rsidR="006C7255" w:rsidRPr="00371331" w:rsidRDefault="006C7255" w:rsidP="00371331">
            <w:pPr>
              <w:spacing w:line="276" w:lineRule="auto"/>
              <w:rPr>
                <w:rFonts w:ascii="Trebuchet MS" w:hAnsi="Trebuchet MS"/>
                <w:sz w:val="22"/>
                <w:szCs w:val="22"/>
                <w:lang w:val="ro-RO"/>
              </w:rPr>
            </w:pPr>
            <w:r w:rsidRPr="00371331">
              <w:rPr>
                <w:rFonts w:ascii="Trebuchet MS" w:hAnsi="Trebuchet MS"/>
                <w:sz w:val="22"/>
                <w:szCs w:val="22"/>
                <w:lang w:val="ro-RO"/>
              </w:rPr>
              <w:t>4. Propuneri pentru acoperirea creșterii cheltuielilor bugetare</w:t>
            </w:r>
          </w:p>
        </w:tc>
        <w:tc>
          <w:tcPr>
            <w:tcW w:w="7513" w:type="dxa"/>
            <w:gridSpan w:val="6"/>
            <w:tcBorders>
              <w:top w:val="single" w:sz="4" w:space="0" w:color="auto"/>
              <w:left w:val="single" w:sz="4" w:space="0" w:color="auto"/>
              <w:bottom w:val="single" w:sz="4" w:space="0" w:color="auto"/>
              <w:right w:val="single" w:sz="4" w:space="0" w:color="auto"/>
            </w:tcBorders>
          </w:tcPr>
          <w:p w14:paraId="0C16AF38" w14:textId="5FD49515" w:rsidR="006C7255" w:rsidRPr="00371331" w:rsidRDefault="006C7255"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3E181C5A" w14:textId="77777777" w:rsidTr="00371331">
        <w:tc>
          <w:tcPr>
            <w:tcW w:w="2836" w:type="dxa"/>
            <w:tcBorders>
              <w:top w:val="single" w:sz="4" w:space="0" w:color="auto"/>
              <w:left w:val="single" w:sz="4" w:space="0" w:color="auto"/>
              <w:bottom w:val="single" w:sz="4" w:space="0" w:color="auto"/>
              <w:right w:val="single" w:sz="4" w:space="0" w:color="auto"/>
            </w:tcBorders>
          </w:tcPr>
          <w:p w14:paraId="630B1765" w14:textId="7EBFE836" w:rsidR="006C7255" w:rsidRPr="00371331" w:rsidRDefault="006C7255" w:rsidP="00371331">
            <w:pPr>
              <w:pStyle w:val="ListParagraph"/>
              <w:spacing w:line="276" w:lineRule="auto"/>
              <w:ind w:left="33"/>
              <w:rPr>
                <w:rFonts w:ascii="Trebuchet MS" w:hAnsi="Trebuchet MS" w:cs="Times New Roman"/>
                <w:sz w:val="22"/>
                <w:szCs w:val="22"/>
              </w:rPr>
            </w:pPr>
            <w:r w:rsidRPr="00371331">
              <w:rPr>
                <w:rFonts w:ascii="Trebuchet MS" w:hAnsi="Trebuchet MS" w:cs="Times New Roman"/>
                <w:sz w:val="22"/>
                <w:szCs w:val="22"/>
              </w:rPr>
              <w:t>5. Propuneri pentru a compensa reducerea veniturilor bugetare</w:t>
            </w:r>
          </w:p>
        </w:tc>
        <w:tc>
          <w:tcPr>
            <w:tcW w:w="7513" w:type="dxa"/>
            <w:gridSpan w:val="6"/>
            <w:tcBorders>
              <w:top w:val="single" w:sz="4" w:space="0" w:color="auto"/>
              <w:left w:val="single" w:sz="4" w:space="0" w:color="auto"/>
              <w:bottom w:val="single" w:sz="4" w:space="0" w:color="auto"/>
              <w:right w:val="single" w:sz="4" w:space="0" w:color="auto"/>
            </w:tcBorders>
          </w:tcPr>
          <w:p w14:paraId="53AD6568" w14:textId="79683A17" w:rsidR="006C7255" w:rsidRPr="00371331" w:rsidRDefault="006C7255"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6A6D6F16" w14:textId="77777777" w:rsidTr="00371331">
        <w:tc>
          <w:tcPr>
            <w:tcW w:w="2836" w:type="dxa"/>
            <w:tcBorders>
              <w:top w:val="single" w:sz="4" w:space="0" w:color="auto"/>
              <w:left w:val="single" w:sz="4" w:space="0" w:color="auto"/>
              <w:bottom w:val="single" w:sz="4" w:space="0" w:color="auto"/>
              <w:right w:val="single" w:sz="4" w:space="0" w:color="auto"/>
            </w:tcBorders>
          </w:tcPr>
          <w:p w14:paraId="3E046CCE" w14:textId="596EC34A" w:rsidR="006C7255" w:rsidRPr="00371331" w:rsidRDefault="006C7255"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 6. Calcule detaliate privind fundamentarea modificărilor veniturilor și/sau cheltuielilor bugetare</w:t>
            </w:r>
          </w:p>
        </w:tc>
        <w:tc>
          <w:tcPr>
            <w:tcW w:w="7513" w:type="dxa"/>
            <w:gridSpan w:val="6"/>
            <w:tcBorders>
              <w:top w:val="single" w:sz="4" w:space="0" w:color="auto"/>
              <w:left w:val="single" w:sz="4" w:space="0" w:color="auto"/>
              <w:bottom w:val="single" w:sz="4" w:space="0" w:color="auto"/>
              <w:right w:val="single" w:sz="4" w:space="0" w:color="auto"/>
            </w:tcBorders>
          </w:tcPr>
          <w:p w14:paraId="75B6371E" w14:textId="2E89810A" w:rsidR="006C7255" w:rsidRPr="00371331" w:rsidRDefault="006C7255"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6A8716B5" w14:textId="77777777" w:rsidTr="00371331">
        <w:tc>
          <w:tcPr>
            <w:tcW w:w="2836" w:type="dxa"/>
            <w:tcBorders>
              <w:top w:val="single" w:sz="4" w:space="0" w:color="auto"/>
              <w:left w:val="single" w:sz="4" w:space="0" w:color="auto"/>
              <w:bottom w:val="single" w:sz="4" w:space="0" w:color="auto"/>
              <w:right w:val="single" w:sz="4" w:space="0" w:color="auto"/>
            </w:tcBorders>
          </w:tcPr>
          <w:p w14:paraId="034B7C22" w14:textId="26441367" w:rsidR="000D3E2A" w:rsidRPr="00371331" w:rsidRDefault="000D3E2A" w:rsidP="00371331">
            <w:pPr>
              <w:pStyle w:val="ListParagraph"/>
              <w:spacing w:line="276" w:lineRule="auto"/>
              <w:ind w:left="33"/>
              <w:rPr>
                <w:rFonts w:ascii="Trebuchet MS" w:hAnsi="Trebuchet MS" w:cs="Times New Roman"/>
                <w:sz w:val="22"/>
                <w:szCs w:val="22"/>
              </w:rPr>
            </w:pPr>
            <w:r w:rsidRPr="00371331">
              <w:rPr>
                <w:rFonts w:ascii="Trebuchet MS" w:hAnsi="Trebuchet MS" w:cs="Times New Roman"/>
                <w:sz w:val="22"/>
                <w:szCs w:val="22"/>
              </w:rPr>
              <w:t>7.Alte informații</w:t>
            </w:r>
          </w:p>
          <w:p w14:paraId="6850E04D" w14:textId="0550F7F6" w:rsidR="000D3E2A" w:rsidRPr="00371331" w:rsidRDefault="000D3E2A" w:rsidP="00371331">
            <w:pPr>
              <w:pStyle w:val="ListParagraph"/>
              <w:spacing w:line="276" w:lineRule="auto"/>
              <w:ind w:left="33"/>
              <w:rPr>
                <w:rFonts w:ascii="Trebuchet MS" w:hAnsi="Trebuchet MS" w:cs="Times New Roman"/>
                <w:sz w:val="22"/>
                <w:szCs w:val="22"/>
              </w:rPr>
            </w:pPr>
          </w:p>
        </w:tc>
        <w:tc>
          <w:tcPr>
            <w:tcW w:w="7513" w:type="dxa"/>
            <w:gridSpan w:val="6"/>
            <w:tcBorders>
              <w:top w:val="single" w:sz="4" w:space="0" w:color="auto"/>
              <w:left w:val="single" w:sz="4" w:space="0" w:color="auto"/>
              <w:bottom w:val="single" w:sz="4" w:space="0" w:color="auto"/>
              <w:right w:val="single" w:sz="4" w:space="0" w:color="auto"/>
            </w:tcBorders>
          </w:tcPr>
          <w:p w14:paraId="56C8A5A2" w14:textId="383D27DC" w:rsidR="000D3E2A" w:rsidRPr="00371331" w:rsidRDefault="000D3E2A" w:rsidP="00371331">
            <w:pPr>
              <w:spacing w:line="276" w:lineRule="auto"/>
              <w:jc w:val="center"/>
              <w:rPr>
                <w:rFonts w:ascii="Trebuchet MS" w:hAnsi="Trebuchet MS"/>
                <w:sz w:val="22"/>
                <w:szCs w:val="22"/>
                <w:lang w:val="ro-RO"/>
              </w:rPr>
            </w:pPr>
            <w:r w:rsidRPr="00371331">
              <w:rPr>
                <w:rFonts w:ascii="Trebuchet MS" w:hAnsi="Trebuchet MS"/>
                <w:sz w:val="22"/>
                <w:szCs w:val="22"/>
                <w:lang w:val="ro-RO"/>
              </w:rPr>
              <w:t>Nu este cazul</w:t>
            </w:r>
          </w:p>
        </w:tc>
      </w:tr>
    </w:tbl>
    <w:p w14:paraId="537054EC" w14:textId="00901C4D" w:rsidR="00146E5F" w:rsidRPr="00371331" w:rsidRDefault="00146E5F" w:rsidP="00371331">
      <w:pPr>
        <w:spacing w:line="276" w:lineRule="auto"/>
        <w:rPr>
          <w:rFonts w:ascii="Trebuchet MS" w:hAnsi="Trebuchet MS"/>
          <w:b/>
          <w:sz w:val="22"/>
          <w:szCs w:val="22"/>
          <w:lang w:val="ro-RO"/>
        </w:rPr>
      </w:pPr>
    </w:p>
    <w:p w14:paraId="0658E1B5" w14:textId="77777777" w:rsidR="007627F4" w:rsidRPr="00371331" w:rsidRDefault="007627F4" w:rsidP="00371331">
      <w:pPr>
        <w:spacing w:line="276" w:lineRule="auto"/>
        <w:rPr>
          <w:rFonts w:ascii="Trebuchet MS" w:hAnsi="Trebuchet MS"/>
          <w:b/>
          <w:sz w:val="22"/>
          <w:szCs w:val="22"/>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117E76" w:rsidRPr="00371331" w14:paraId="59C36132" w14:textId="77777777" w:rsidTr="004D0BDC">
        <w:tc>
          <w:tcPr>
            <w:tcW w:w="10349" w:type="dxa"/>
            <w:gridSpan w:val="2"/>
            <w:tcBorders>
              <w:top w:val="single" w:sz="4" w:space="0" w:color="auto"/>
              <w:left w:val="single" w:sz="4" w:space="0" w:color="auto"/>
              <w:bottom w:val="single" w:sz="4" w:space="0" w:color="auto"/>
              <w:right w:val="single" w:sz="4" w:space="0" w:color="auto"/>
            </w:tcBorders>
          </w:tcPr>
          <w:p w14:paraId="1776D49A" w14:textId="4A54A2BA" w:rsidR="006621A8" w:rsidRPr="00371331" w:rsidRDefault="00676096"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Secțiunea</w:t>
            </w:r>
            <w:r w:rsidR="006621A8" w:rsidRPr="00371331">
              <w:rPr>
                <w:rFonts w:ascii="Trebuchet MS" w:hAnsi="Trebuchet MS"/>
                <w:b/>
                <w:sz w:val="22"/>
                <w:szCs w:val="22"/>
                <w:lang w:val="ro-RO"/>
              </w:rPr>
              <w:t xml:space="preserve"> a 5-a</w:t>
            </w:r>
          </w:p>
          <w:p w14:paraId="44C6DCE1" w14:textId="3C1461AD" w:rsidR="006621A8" w:rsidRPr="00371331" w:rsidRDefault="006621A8"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 xml:space="preserve">Efectele proiectului de act normativ asupra </w:t>
            </w:r>
            <w:r w:rsidR="00676096" w:rsidRPr="00371331">
              <w:rPr>
                <w:rFonts w:ascii="Trebuchet MS" w:hAnsi="Trebuchet MS"/>
                <w:b/>
                <w:sz w:val="22"/>
                <w:szCs w:val="22"/>
                <w:lang w:val="ro-RO"/>
              </w:rPr>
              <w:t>legislației</w:t>
            </w:r>
            <w:r w:rsidRPr="00371331">
              <w:rPr>
                <w:rFonts w:ascii="Trebuchet MS" w:hAnsi="Trebuchet MS"/>
                <w:b/>
                <w:sz w:val="22"/>
                <w:szCs w:val="22"/>
                <w:lang w:val="ro-RO"/>
              </w:rPr>
              <w:t xml:space="preserve"> în vigoare</w:t>
            </w:r>
          </w:p>
          <w:p w14:paraId="1C1481C7" w14:textId="77777777" w:rsidR="006621A8" w:rsidRPr="00371331" w:rsidRDefault="006621A8" w:rsidP="00371331">
            <w:pPr>
              <w:pStyle w:val="rvps1"/>
              <w:spacing w:before="0" w:beforeAutospacing="0" w:after="0" w:afterAutospacing="0" w:line="276" w:lineRule="auto"/>
              <w:jc w:val="both"/>
              <w:rPr>
                <w:rFonts w:ascii="Trebuchet MS" w:hAnsi="Trebuchet MS"/>
                <w:sz w:val="22"/>
                <w:szCs w:val="22"/>
                <w:lang w:val="ro-RO"/>
              </w:rPr>
            </w:pPr>
          </w:p>
        </w:tc>
      </w:tr>
      <w:tr w:rsidR="00117E76" w:rsidRPr="00371331" w14:paraId="1B447D31" w14:textId="77777777" w:rsidTr="004D0BDC">
        <w:tc>
          <w:tcPr>
            <w:tcW w:w="2836" w:type="dxa"/>
            <w:tcBorders>
              <w:top w:val="single" w:sz="4" w:space="0" w:color="auto"/>
              <w:left w:val="single" w:sz="4" w:space="0" w:color="auto"/>
              <w:bottom w:val="single" w:sz="4" w:space="0" w:color="auto"/>
              <w:right w:val="single" w:sz="4" w:space="0" w:color="auto"/>
            </w:tcBorders>
          </w:tcPr>
          <w:p w14:paraId="595200AE" w14:textId="13EAAE5A" w:rsidR="004D0BDC" w:rsidRPr="00371331" w:rsidRDefault="004D0BDC" w:rsidP="00371331">
            <w:pPr>
              <w:spacing w:line="276" w:lineRule="auto"/>
              <w:rPr>
                <w:rFonts w:ascii="Trebuchet MS" w:hAnsi="Trebuchet MS"/>
                <w:spacing w:val="-6"/>
                <w:sz w:val="22"/>
                <w:szCs w:val="22"/>
                <w:lang w:val="ro-RO"/>
              </w:rPr>
            </w:pPr>
            <w:r w:rsidRPr="00371331">
              <w:rPr>
                <w:rFonts w:ascii="Trebuchet MS" w:hAnsi="Trebuchet MS"/>
                <w:spacing w:val="-6"/>
                <w:sz w:val="22"/>
                <w:szCs w:val="22"/>
                <w:lang w:val="ro-RO"/>
              </w:rPr>
              <w:t>1.Măsuri normative necesare pentru aplicarea prevederilor proiectului de act normativ:</w:t>
            </w:r>
          </w:p>
          <w:p w14:paraId="12018E89" w14:textId="77777777" w:rsidR="00826494" w:rsidRPr="00371331" w:rsidRDefault="00826494" w:rsidP="00371331">
            <w:pPr>
              <w:spacing w:line="276" w:lineRule="auto"/>
              <w:rPr>
                <w:rFonts w:ascii="Trebuchet MS" w:hAnsi="Trebuchet MS"/>
                <w:sz w:val="22"/>
                <w:szCs w:val="22"/>
                <w:lang w:val="ro-RO"/>
              </w:rPr>
            </w:pPr>
            <w:r w:rsidRPr="00371331">
              <w:rPr>
                <w:rFonts w:ascii="Trebuchet MS" w:hAnsi="Trebuchet MS"/>
                <w:sz w:val="22"/>
                <w:szCs w:val="22"/>
                <w:lang w:val="ro-RO"/>
              </w:rPr>
              <w:t>a)acte normative în vigoare ce vor fi modificate sau abrogate, ca urmare intrării în vigoare a proiectului de act normativ;</w:t>
            </w:r>
          </w:p>
          <w:p w14:paraId="377493F4" w14:textId="58115B50" w:rsidR="00826494" w:rsidRPr="00371331" w:rsidRDefault="00826494" w:rsidP="00371331">
            <w:pPr>
              <w:spacing w:line="276" w:lineRule="auto"/>
              <w:rPr>
                <w:rFonts w:ascii="Trebuchet MS" w:hAnsi="Trebuchet MS"/>
                <w:sz w:val="22"/>
                <w:szCs w:val="22"/>
                <w:lang w:val="ro-RO"/>
              </w:rPr>
            </w:pPr>
            <w:r w:rsidRPr="00371331">
              <w:rPr>
                <w:rFonts w:ascii="Trebuchet MS" w:hAnsi="Trebuchet MS"/>
                <w:sz w:val="22"/>
                <w:szCs w:val="22"/>
                <w:lang w:val="ro-RO"/>
              </w:rPr>
              <w:t>b)acte normative ce urmează a fi elaborate în vederea implementării noilor dispoziții;</w:t>
            </w:r>
          </w:p>
        </w:tc>
        <w:tc>
          <w:tcPr>
            <w:tcW w:w="7513" w:type="dxa"/>
            <w:tcBorders>
              <w:top w:val="single" w:sz="4" w:space="0" w:color="auto"/>
              <w:left w:val="single" w:sz="4" w:space="0" w:color="auto"/>
              <w:bottom w:val="single" w:sz="4" w:space="0" w:color="auto"/>
              <w:right w:val="single" w:sz="4" w:space="0" w:color="auto"/>
            </w:tcBorders>
          </w:tcPr>
          <w:p w14:paraId="0E5CDAD9" w14:textId="53CC20A5" w:rsidR="004D0BDC" w:rsidRPr="00371331" w:rsidRDefault="0000447B"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63CCFA3D" w14:textId="77777777" w:rsidTr="004D0BDC">
        <w:tc>
          <w:tcPr>
            <w:tcW w:w="2836" w:type="dxa"/>
            <w:tcBorders>
              <w:top w:val="single" w:sz="4" w:space="0" w:color="auto"/>
              <w:left w:val="single" w:sz="4" w:space="0" w:color="auto"/>
              <w:bottom w:val="single" w:sz="4" w:space="0" w:color="auto"/>
              <w:right w:val="single" w:sz="4" w:space="0" w:color="auto"/>
            </w:tcBorders>
          </w:tcPr>
          <w:p w14:paraId="2D8389C8" w14:textId="50C282A9" w:rsidR="005F6986" w:rsidRPr="00371331" w:rsidRDefault="003C5FF3" w:rsidP="00371331">
            <w:pPr>
              <w:spacing w:line="276" w:lineRule="auto"/>
              <w:rPr>
                <w:rFonts w:ascii="Trebuchet MS" w:hAnsi="Trebuchet MS"/>
                <w:sz w:val="22"/>
                <w:szCs w:val="22"/>
                <w:lang w:val="ro-RO"/>
              </w:rPr>
            </w:pPr>
            <w:r w:rsidRPr="00371331">
              <w:rPr>
                <w:rFonts w:ascii="Trebuchet MS" w:hAnsi="Trebuchet MS"/>
                <w:sz w:val="22"/>
                <w:szCs w:val="22"/>
                <w:lang w:val="ro-RO"/>
              </w:rPr>
              <w:t>1</w:t>
            </w:r>
            <w:r w:rsidRPr="00371331">
              <w:rPr>
                <w:rFonts w:ascii="Trebuchet MS" w:hAnsi="Trebuchet MS"/>
                <w:sz w:val="22"/>
                <w:szCs w:val="22"/>
                <w:vertAlign w:val="superscript"/>
                <w:lang w:val="ro-RO"/>
              </w:rPr>
              <w:t>1</w:t>
            </w:r>
            <w:r w:rsidR="005F6986" w:rsidRPr="00371331">
              <w:rPr>
                <w:rFonts w:ascii="Trebuchet MS" w:hAnsi="Trebuchet MS"/>
                <w:sz w:val="22"/>
                <w:szCs w:val="22"/>
                <w:lang w:val="ro-RO"/>
              </w:rPr>
              <w:t xml:space="preserve">. </w:t>
            </w:r>
            <w:r w:rsidRPr="00371331">
              <w:rPr>
                <w:rFonts w:ascii="Trebuchet MS" w:hAnsi="Trebuchet MS"/>
                <w:sz w:val="22"/>
                <w:szCs w:val="22"/>
                <w:lang w:val="ro-RO"/>
              </w:rPr>
              <w:t>Compatibilitatea proiectului de act normativ cu legislația</w:t>
            </w:r>
            <w:r w:rsidR="005F6986" w:rsidRPr="00371331">
              <w:rPr>
                <w:rFonts w:ascii="Trebuchet MS" w:hAnsi="Trebuchet MS"/>
                <w:sz w:val="22"/>
                <w:szCs w:val="22"/>
                <w:lang w:val="ro-RO"/>
              </w:rPr>
              <w:t xml:space="preserve"> în domeniul </w:t>
            </w:r>
            <w:r w:rsidR="00676096" w:rsidRPr="00371331">
              <w:rPr>
                <w:rFonts w:ascii="Trebuchet MS" w:hAnsi="Trebuchet MS"/>
                <w:sz w:val="22"/>
                <w:szCs w:val="22"/>
                <w:lang w:val="ro-RO"/>
              </w:rPr>
              <w:t>achizițiilor</w:t>
            </w:r>
            <w:r w:rsidR="005F6986" w:rsidRPr="00371331">
              <w:rPr>
                <w:rFonts w:ascii="Trebuchet MS" w:hAnsi="Trebuchet MS"/>
                <w:sz w:val="22"/>
                <w:szCs w:val="22"/>
                <w:lang w:val="ro-RO"/>
              </w:rPr>
              <w:t xml:space="preserve"> publice</w:t>
            </w:r>
          </w:p>
        </w:tc>
        <w:tc>
          <w:tcPr>
            <w:tcW w:w="7513" w:type="dxa"/>
            <w:tcBorders>
              <w:top w:val="single" w:sz="4" w:space="0" w:color="auto"/>
              <w:left w:val="single" w:sz="4" w:space="0" w:color="auto"/>
              <w:bottom w:val="single" w:sz="4" w:space="0" w:color="auto"/>
              <w:right w:val="single" w:sz="4" w:space="0" w:color="auto"/>
            </w:tcBorders>
          </w:tcPr>
          <w:p w14:paraId="2A49945A" w14:textId="72ACF0A1" w:rsidR="005F6986" w:rsidRPr="00371331" w:rsidRDefault="0000447B"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Achizițiile de servicii de proiectare și execuție de lucrări se vor realiza în conformitate cu prevederile legale în domeniu.</w:t>
            </w:r>
          </w:p>
        </w:tc>
      </w:tr>
      <w:tr w:rsidR="00117E76" w:rsidRPr="00371331" w14:paraId="4359C0E2" w14:textId="77777777" w:rsidTr="004D0BDC">
        <w:tc>
          <w:tcPr>
            <w:tcW w:w="2836" w:type="dxa"/>
            <w:tcBorders>
              <w:top w:val="single" w:sz="4" w:space="0" w:color="auto"/>
              <w:left w:val="single" w:sz="4" w:space="0" w:color="auto"/>
              <w:bottom w:val="single" w:sz="4" w:space="0" w:color="auto"/>
              <w:right w:val="single" w:sz="4" w:space="0" w:color="auto"/>
            </w:tcBorders>
          </w:tcPr>
          <w:p w14:paraId="49A8E32E" w14:textId="47EDD45C" w:rsidR="005F6986" w:rsidRPr="00371331" w:rsidRDefault="00900E7C" w:rsidP="00371331">
            <w:pPr>
              <w:spacing w:line="276" w:lineRule="auto"/>
              <w:rPr>
                <w:rFonts w:ascii="Trebuchet MS" w:hAnsi="Trebuchet MS"/>
                <w:sz w:val="22"/>
                <w:szCs w:val="22"/>
                <w:lang w:val="ro-RO"/>
              </w:rPr>
            </w:pPr>
            <w:r w:rsidRPr="00371331">
              <w:rPr>
                <w:rFonts w:ascii="Trebuchet MS" w:hAnsi="Trebuchet MS"/>
                <w:sz w:val="22"/>
                <w:szCs w:val="22"/>
                <w:lang w:val="ro-RO"/>
              </w:rPr>
              <w:t>2</w:t>
            </w:r>
            <w:r w:rsidR="005F6986" w:rsidRPr="00371331">
              <w:rPr>
                <w:rFonts w:ascii="Trebuchet MS" w:hAnsi="Trebuchet MS"/>
                <w:sz w:val="22"/>
                <w:szCs w:val="22"/>
                <w:lang w:val="ro-RO"/>
              </w:rPr>
              <w:t xml:space="preserve">. </w:t>
            </w:r>
            <w:r w:rsidR="005F6986" w:rsidRPr="00371331">
              <w:rPr>
                <w:rFonts w:ascii="Trebuchet MS" w:hAnsi="Trebuchet MS"/>
                <w:spacing w:val="-2"/>
                <w:sz w:val="22"/>
                <w:szCs w:val="22"/>
                <w:lang w:val="ro-RO"/>
              </w:rPr>
              <w:t xml:space="preserve">Conformitatea proiectului de act normativ cu </w:t>
            </w:r>
            <w:r w:rsidR="00676096" w:rsidRPr="00371331">
              <w:rPr>
                <w:rFonts w:ascii="Trebuchet MS" w:hAnsi="Trebuchet MS"/>
                <w:spacing w:val="-2"/>
                <w:sz w:val="22"/>
                <w:szCs w:val="22"/>
                <w:lang w:val="ro-RO"/>
              </w:rPr>
              <w:t>legislația</w:t>
            </w:r>
            <w:r w:rsidR="005F6986" w:rsidRPr="00371331">
              <w:rPr>
                <w:rFonts w:ascii="Trebuchet MS" w:hAnsi="Trebuchet MS"/>
                <w:spacing w:val="-2"/>
                <w:sz w:val="22"/>
                <w:szCs w:val="22"/>
                <w:lang w:val="ro-RO"/>
              </w:rPr>
              <w:t xml:space="preserve"> </w:t>
            </w:r>
            <w:r w:rsidRPr="00371331">
              <w:rPr>
                <w:rFonts w:ascii="Trebuchet MS" w:hAnsi="Trebuchet MS"/>
                <w:spacing w:val="-2"/>
                <w:sz w:val="22"/>
                <w:szCs w:val="22"/>
                <w:lang w:val="ro-RO"/>
              </w:rPr>
              <w:t>comunitară</w:t>
            </w:r>
            <w:r w:rsidR="005F6986" w:rsidRPr="00371331">
              <w:rPr>
                <w:rFonts w:ascii="Trebuchet MS" w:hAnsi="Trebuchet MS"/>
                <w:spacing w:val="-2"/>
                <w:sz w:val="22"/>
                <w:szCs w:val="22"/>
                <w:lang w:val="ro-RO"/>
              </w:rPr>
              <w:t xml:space="preserve"> în cazul proiectelor ce transpun </w:t>
            </w:r>
            <w:r w:rsidRPr="00371331">
              <w:rPr>
                <w:rFonts w:ascii="Trebuchet MS" w:hAnsi="Trebuchet MS"/>
                <w:spacing w:val="-2"/>
                <w:sz w:val="22"/>
                <w:szCs w:val="22"/>
                <w:lang w:val="ro-RO"/>
              </w:rPr>
              <w:t>prevederi comunitare</w:t>
            </w:r>
          </w:p>
        </w:tc>
        <w:tc>
          <w:tcPr>
            <w:tcW w:w="7513" w:type="dxa"/>
            <w:tcBorders>
              <w:top w:val="single" w:sz="4" w:space="0" w:color="auto"/>
              <w:left w:val="single" w:sz="4" w:space="0" w:color="auto"/>
              <w:bottom w:val="single" w:sz="4" w:space="0" w:color="auto"/>
              <w:right w:val="single" w:sz="4" w:space="0" w:color="auto"/>
            </w:tcBorders>
          </w:tcPr>
          <w:p w14:paraId="6F204090" w14:textId="77777777"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3BEDD6F2" w14:textId="77777777" w:rsidTr="004D0BDC">
        <w:tc>
          <w:tcPr>
            <w:tcW w:w="2836" w:type="dxa"/>
            <w:tcBorders>
              <w:top w:val="single" w:sz="4" w:space="0" w:color="auto"/>
              <w:left w:val="single" w:sz="4" w:space="0" w:color="auto"/>
              <w:bottom w:val="single" w:sz="4" w:space="0" w:color="auto"/>
              <w:right w:val="single" w:sz="4" w:space="0" w:color="auto"/>
            </w:tcBorders>
          </w:tcPr>
          <w:p w14:paraId="65497F95" w14:textId="6A4A6C3D"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lastRenderedPageBreak/>
              <w:t xml:space="preserve">3. Măsuri normative necesare </w:t>
            </w:r>
            <w:r w:rsidR="00A07E70" w:rsidRPr="00371331">
              <w:rPr>
                <w:rFonts w:ascii="Trebuchet MS" w:hAnsi="Trebuchet MS"/>
                <w:sz w:val="22"/>
                <w:szCs w:val="22"/>
                <w:lang w:val="ro-RO"/>
              </w:rPr>
              <w:t>aplicării directe a actelor normative comunitare</w:t>
            </w:r>
          </w:p>
        </w:tc>
        <w:tc>
          <w:tcPr>
            <w:tcW w:w="7513" w:type="dxa"/>
            <w:tcBorders>
              <w:top w:val="single" w:sz="4" w:space="0" w:color="auto"/>
              <w:left w:val="single" w:sz="4" w:space="0" w:color="auto"/>
              <w:bottom w:val="single" w:sz="4" w:space="0" w:color="auto"/>
              <w:right w:val="single" w:sz="4" w:space="0" w:color="auto"/>
            </w:tcBorders>
          </w:tcPr>
          <w:p w14:paraId="4FB05D08" w14:textId="77777777"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353F1A5F" w14:textId="77777777" w:rsidTr="004D0BDC">
        <w:tc>
          <w:tcPr>
            <w:tcW w:w="2836" w:type="dxa"/>
            <w:tcBorders>
              <w:top w:val="single" w:sz="4" w:space="0" w:color="auto"/>
              <w:left w:val="single" w:sz="4" w:space="0" w:color="auto"/>
              <w:bottom w:val="single" w:sz="4" w:space="0" w:color="auto"/>
              <w:right w:val="single" w:sz="4" w:space="0" w:color="auto"/>
            </w:tcBorders>
          </w:tcPr>
          <w:p w14:paraId="27ED1E8A" w14:textId="078E4576"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4. Hotărâri ale Curții de Justiție a Uniunii Europene</w:t>
            </w:r>
          </w:p>
        </w:tc>
        <w:tc>
          <w:tcPr>
            <w:tcW w:w="7513" w:type="dxa"/>
            <w:tcBorders>
              <w:top w:val="single" w:sz="4" w:space="0" w:color="auto"/>
              <w:left w:val="single" w:sz="4" w:space="0" w:color="auto"/>
              <w:bottom w:val="single" w:sz="4" w:space="0" w:color="auto"/>
              <w:right w:val="single" w:sz="4" w:space="0" w:color="auto"/>
            </w:tcBorders>
          </w:tcPr>
          <w:p w14:paraId="4EB94955" w14:textId="77777777"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6B5AE28B" w14:textId="77777777" w:rsidTr="004D0BDC">
        <w:tc>
          <w:tcPr>
            <w:tcW w:w="2836" w:type="dxa"/>
            <w:tcBorders>
              <w:top w:val="single" w:sz="4" w:space="0" w:color="auto"/>
              <w:left w:val="single" w:sz="4" w:space="0" w:color="auto"/>
              <w:bottom w:val="single" w:sz="4" w:space="0" w:color="auto"/>
              <w:right w:val="single" w:sz="4" w:space="0" w:color="auto"/>
            </w:tcBorders>
          </w:tcPr>
          <w:p w14:paraId="50E375D8" w14:textId="258D6B3F"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5. Alte acte normative și/sau documente internaționale din care decurg angajamente </w:t>
            </w:r>
          </w:p>
        </w:tc>
        <w:tc>
          <w:tcPr>
            <w:tcW w:w="7513" w:type="dxa"/>
            <w:tcBorders>
              <w:top w:val="single" w:sz="4" w:space="0" w:color="auto"/>
              <w:left w:val="single" w:sz="4" w:space="0" w:color="auto"/>
              <w:bottom w:val="single" w:sz="4" w:space="0" w:color="auto"/>
              <w:right w:val="single" w:sz="4" w:space="0" w:color="auto"/>
            </w:tcBorders>
          </w:tcPr>
          <w:p w14:paraId="412CB650" w14:textId="77777777"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Proiectul de act normativ nu se referă la acest subiect</w:t>
            </w:r>
          </w:p>
        </w:tc>
      </w:tr>
      <w:tr w:rsidR="00117E76" w:rsidRPr="00371331" w14:paraId="04A79A4F" w14:textId="77777777" w:rsidTr="004D0BDC">
        <w:tc>
          <w:tcPr>
            <w:tcW w:w="2836" w:type="dxa"/>
            <w:tcBorders>
              <w:top w:val="single" w:sz="4" w:space="0" w:color="auto"/>
              <w:left w:val="single" w:sz="4" w:space="0" w:color="auto"/>
              <w:bottom w:val="single" w:sz="4" w:space="0" w:color="auto"/>
              <w:right w:val="single" w:sz="4" w:space="0" w:color="auto"/>
            </w:tcBorders>
          </w:tcPr>
          <w:p w14:paraId="18B1D347" w14:textId="22D0EB8A" w:rsidR="004D6FC1" w:rsidRPr="00371331" w:rsidRDefault="004D6FC1"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6.Alte </w:t>
            </w:r>
            <w:r w:rsidR="00676096" w:rsidRPr="00371331">
              <w:rPr>
                <w:rFonts w:ascii="Trebuchet MS" w:hAnsi="Trebuchet MS"/>
                <w:sz w:val="22"/>
                <w:szCs w:val="22"/>
                <w:lang w:val="ro-RO"/>
              </w:rPr>
              <w:t>informații</w:t>
            </w:r>
          </w:p>
        </w:tc>
        <w:tc>
          <w:tcPr>
            <w:tcW w:w="7513" w:type="dxa"/>
            <w:tcBorders>
              <w:top w:val="single" w:sz="4" w:space="0" w:color="auto"/>
              <w:left w:val="single" w:sz="4" w:space="0" w:color="auto"/>
              <w:bottom w:val="single" w:sz="4" w:space="0" w:color="auto"/>
              <w:right w:val="single" w:sz="4" w:space="0" w:color="auto"/>
            </w:tcBorders>
          </w:tcPr>
          <w:p w14:paraId="79030A1B" w14:textId="77777777" w:rsidR="004D6FC1" w:rsidRPr="00371331" w:rsidRDefault="00127120" w:rsidP="00371331">
            <w:pPr>
              <w:spacing w:line="276" w:lineRule="auto"/>
              <w:rPr>
                <w:rFonts w:ascii="Trebuchet MS" w:hAnsi="Trebuchet MS"/>
                <w:sz w:val="22"/>
                <w:szCs w:val="22"/>
                <w:lang w:val="ro-RO"/>
              </w:rPr>
            </w:pPr>
            <w:r w:rsidRPr="00371331">
              <w:rPr>
                <w:rFonts w:ascii="Trebuchet MS" w:hAnsi="Trebuchet MS"/>
                <w:sz w:val="22"/>
                <w:szCs w:val="22"/>
                <w:lang w:val="ro-RO"/>
              </w:rPr>
              <w:t>Nu au fost identificate</w:t>
            </w:r>
          </w:p>
        </w:tc>
      </w:tr>
    </w:tbl>
    <w:p w14:paraId="2CD77CC7" w14:textId="6F984C91" w:rsidR="00A906C5" w:rsidRPr="00371331" w:rsidRDefault="00A906C5" w:rsidP="00371331">
      <w:pPr>
        <w:spacing w:line="276" w:lineRule="auto"/>
        <w:ind w:right="-794"/>
        <w:rPr>
          <w:rFonts w:ascii="Trebuchet MS" w:hAnsi="Trebuchet MS"/>
          <w:b/>
          <w:sz w:val="22"/>
          <w:szCs w:val="22"/>
          <w:lang w:val="ro-RO"/>
        </w:rPr>
      </w:pPr>
    </w:p>
    <w:p w14:paraId="40BE4F16" w14:textId="77777777" w:rsidR="0000447B" w:rsidRPr="00371331" w:rsidRDefault="0000447B" w:rsidP="00371331">
      <w:pPr>
        <w:spacing w:line="276" w:lineRule="auto"/>
        <w:ind w:right="-794"/>
        <w:rPr>
          <w:rFonts w:ascii="Trebuchet MS" w:hAnsi="Trebuchet MS"/>
          <w:b/>
          <w:sz w:val="22"/>
          <w:szCs w:val="22"/>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117E76" w:rsidRPr="00371331" w14:paraId="785D8563" w14:textId="77777777" w:rsidTr="004D0BDC">
        <w:tc>
          <w:tcPr>
            <w:tcW w:w="10349" w:type="dxa"/>
            <w:gridSpan w:val="2"/>
            <w:tcBorders>
              <w:top w:val="single" w:sz="4" w:space="0" w:color="auto"/>
              <w:left w:val="single" w:sz="4" w:space="0" w:color="auto"/>
              <w:bottom w:val="single" w:sz="4" w:space="0" w:color="auto"/>
              <w:right w:val="single" w:sz="4" w:space="0" w:color="auto"/>
            </w:tcBorders>
          </w:tcPr>
          <w:p w14:paraId="61DA9AFC" w14:textId="577EE0D0" w:rsidR="005F6986" w:rsidRPr="00371331" w:rsidRDefault="00676096" w:rsidP="00371331">
            <w:pPr>
              <w:spacing w:line="276" w:lineRule="auto"/>
              <w:ind w:right="-794"/>
              <w:jc w:val="center"/>
              <w:rPr>
                <w:rFonts w:ascii="Trebuchet MS" w:hAnsi="Trebuchet MS"/>
                <w:b/>
                <w:sz w:val="22"/>
                <w:szCs w:val="22"/>
                <w:lang w:val="ro-RO"/>
              </w:rPr>
            </w:pPr>
            <w:r w:rsidRPr="00371331">
              <w:rPr>
                <w:rFonts w:ascii="Trebuchet MS" w:hAnsi="Trebuchet MS"/>
                <w:b/>
                <w:sz w:val="22"/>
                <w:szCs w:val="22"/>
                <w:lang w:val="ro-RO"/>
              </w:rPr>
              <w:t>Secțiunea</w:t>
            </w:r>
            <w:r w:rsidR="005F6986" w:rsidRPr="00371331">
              <w:rPr>
                <w:rFonts w:ascii="Trebuchet MS" w:hAnsi="Trebuchet MS"/>
                <w:b/>
                <w:sz w:val="22"/>
                <w:szCs w:val="22"/>
                <w:lang w:val="ro-RO"/>
              </w:rPr>
              <w:t xml:space="preserve"> a 6-a </w:t>
            </w:r>
          </w:p>
          <w:p w14:paraId="1A789455" w14:textId="77777777" w:rsidR="005F6986" w:rsidRPr="00371331" w:rsidRDefault="005F6986" w:rsidP="00371331">
            <w:pPr>
              <w:spacing w:line="276" w:lineRule="auto"/>
              <w:ind w:right="-794"/>
              <w:jc w:val="center"/>
              <w:rPr>
                <w:rFonts w:ascii="Trebuchet MS" w:hAnsi="Trebuchet MS"/>
                <w:b/>
                <w:sz w:val="22"/>
                <w:szCs w:val="22"/>
                <w:lang w:val="ro-RO"/>
              </w:rPr>
            </w:pPr>
            <w:r w:rsidRPr="00371331">
              <w:rPr>
                <w:rFonts w:ascii="Trebuchet MS" w:hAnsi="Trebuchet MS"/>
                <w:b/>
                <w:sz w:val="22"/>
                <w:szCs w:val="22"/>
                <w:lang w:val="ro-RO"/>
              </w:rPr>
              <w:t>Consultările efectuate în vederea elaborării proiectului de act normativ</w:t>
            </w:r>
          </w:p>
          <w:p w14:paraId="1EDF521B" w14:textId="77777777" w:rsidR="005F6986" w:rsidRPr="00371331" w:rsidRDefault="005F6986" w:rsidP="00371331">
            <w:pPr>
              <w:spacing w:line="276" w:lineRule="auto"/>
              <w:rPr>
                <w:rFonts w:ascii="Trebuchet MS" w:hAnsi="Trebuchet MS"/>
                <w:sz w:val="22"/>
                <w:szCs w:val="22"/>
                <w:lang w:val="ro-RO"/>
              </w:rPr>
            </w:pPr>
          </w:p>
        </w:tc>
      </w:tr>
      <w:tr w:rsidR="00117E76" w:rsidRPr="00371331" w14:paraId="2AF2673A" w14:textId="77777777" w:rsidTr="004D0BDC">
        <w:tc>
          <w:tcPr>
            <w:tcW w:w="2836" w:type="dxa"/>
            <w:tcBorders>
              <w:top w:val="single" w:sz="4" w:space="0" w:color="auto"/>
              <w:left w:val="single" w:sz="4" w:space="0" w:color="auto"/>
              <w:bottom w:val="single" w:sz="4" w:space="0" w:color="auto"/>
              <w:right w:val="single" w:sz="4" w:space="0" w:color="auto"/>
            </w:tcBorders>
          </w:tcPr>
          <w:p w14:paraId="36D30DEB" w14:textId="4E3F1E7E" w:rsidR="004D6FC1" w:rsidRPr="00371331" w:rsidRDefault="004D6FC1"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1.Informaţii </w:t>
            </w:r>
            <w:r w:rsidR="005F6986" w:rsidRPr="00371331">
              <w:rPr>
                <w:rFonts w:ascii="Trebuchet MS" w:hAnsi="Trebuchet MS"/>
                <w:sz w:val="22"/>
                <w:szCs w:val="22"/>
                <w:lang w:val="ro-RO"/>
              </w:rPr>
              <w:t xml:space="preserve">privind </w:t>
            </w:r>
            <w:r w:rsidR="00AA7BEC" w:rsidRPr="00371331">
              <w:rPr>
                <w:rFonts w:ascii="Trebuchet MS" w:hAnsi="Trebuchet MS"/>
                <w:sz w:val="22"/>
                <w:szCs w:val="22"/>
                <w:lang w:val="ro-RO"/>
              </w:rPr>
              <w:t>procesul de consultare cu organizații neguvernamentale, institute de cercetare și alte organisme implicate</w:t>
            </w:r>
          </w:p>
        </w:tc>
        <w:tc>
          <w:tcPr>
            <w:tcW w:w="7513" w:type="dxa"/>
            <w:tcBorders>
              <w:top w:val="single" w:sz="4" w:space="0" w:color="auto"/>
              <w:left w:val="single" w:sz="4" w:space="0" w:color="auto"/>
              <w:bottom w:val="single" w:sz="4" w:space="0" w:color="auto"/>
              <w:right w:val="single" w:sz="4" w:space="0" w:color="auto"/>
            </w:tcBorders>
          </w:tcPr>
          <w:p w14:paraId="59C9BA06" w14:textId="193ED754" w:rsidR="004D6FC1"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Nu </w:t>
            </w:r>
            <w:r w:rsidR="00E61D4F" w:rsidRPr="00371331">
              <w:rPr>
                <w:rFonts w:ascii="Trebuchet MS" w:hAnsi="Trebuchet MS"/>
                <w:sz w:val="22"/>
                <w:szCs w:val="22"/>
                <w:lang w:val="ro-RO"/>
              </w:rPr>
              <w:t>este cazul</w:t>
            </w:r>
          </w:p>
        </w:tc>
      </w:tr>
      <w:tr w:rsidR="00117E76" w:rsidRPr="00371331" w14:paraId="78786714" w14:textId="77777777" w:rsidTr="004D0BDC">
        <w:tc>
          <w:tcPr>
            <w:tcW w:w="2836" w:type="dxa"/>
            <w:tcBorders>
              <w:top w:val="single" w:sz="4" w:space="0" w:color="auto"/>
              <w:left w:val="single" w:sz="4" w:space="0" w:color="auto"/>
              <w:bottom w:val="single" w:sz="4" w:space="0" w:color="auto"/>
              <w:right w:val="single" w:sz="4" w:space="0" w:color="auto"/>
            </w:tcBorders>
          </w:tcPr>
          <w:p w14:paraId="306ED6E4" w14:textId="47EDBDA6" w:rsidR="005F6986" w:rsidRPr="00371331" w:rsidRDefault="005F6986" w:rsidP="00371331">
            <w:pPr>
              <w:spacing w:line="276" w:lineRule="auto"/>
              <w:rPr>
                <w:rFonts w:ascii="Trebuchet MS" w:hAnsi="Trebuchet MS"/>
                <w:spacing w:val="-4"/>
                <w:sz w:val="22"/>
                <w:szCs w:val="22"/>
                <w:lang w:val="ro-RO"/>
              </w:rPr>
            </w:pPr>
            <w:r w:rsidRPr="00371331">
              <w:rPr>
                <w:rFonts w:ascii="Trebuchet MS" w:hAnsi="Trebuchet MS"/>
                <w:spacing w:val="-4"/>
                <w:sz w:val="22"/>
                <w:szCs w:val="22"/>
                <w:lang w:val="ro-RO"/>
              </w:rPr>
              <w:t xml:space="preserve">2. </w:t>
            </w:r>
            <w:r w:rsidR="00AA7BEC" w:rsidRPr="00371331">
              <w:rPr>
                <w:rFonts w:ascii="Trebuchet MS" w:hAnsi="Trebuchet MS"/>
                <w:spacing w:val="-4"/>
                <w:sz w:val="22"/>
                <w:szCs w:val="22"/>
                <w:lang w:val="ro-RO"/>
              </w:rPr>
              <w:t>Fundamentarea alegerii organizațiilor cu care a avut loc consultarea, precum și a modului în care activitatea acestor organizații este legată de obiectul proiectului de act normativ</w:t>
            </w:r>
          </w:p>
        </w:tc>
        <w:tc>
          <w:tcPr>
            <w:tcW w:w="7513" w:type="dxa"/>
            <w:tcBorders>
              <w:top w:val="single" w:sz="4" w:space="0" w:color="auto"/>
              <w:left w:val="single" w:sz="4" w:space="0" w:color="auto"/>
              <w:bottom w:val="single" w:sz="4" w:space="0" w:color="auto"/>
              <w:right w:val="single" w:sz="4" w:space="0" w:color="auto"/>
            </w:tcBorders>
          </w:tcPr>
          <w:p w14:paraId="2736B2DC" w14:textId="6E71ABFD"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Nu </w:t>
            </w:r>
            <w:r w:rsidR="00E61D4F" w:rsidRPr="00371331">
              <w:rPr>
                <w:rFonts w:ascii="Trebuchet MS" w:hAnsi="Trebuchet MS"/>
                <w:sz w:val="22"/>
                <w:szCs w:val="22"/>
                <w:lang w:val="ro-RO"/>
              </w:rPr>
              <w:t>este cazul</w:t>
            </w:r>
          </w:p>
        </w:tc>
      </w:tr>
      <w:tr w:rsidR="00117E76" w:rsidRPr="00371331" w14:paraId="68B0462F" w14:textId="77777777" w:rsidTr="004D0BDC">
        <w:tc>
          <w:tcPr>
            <w:tcW w:w="2836" w:type="dxa"/>
            <w:tcBorders>
              <w:top w:val="single" w:sz="4" w:space="0" w:color="auto"/>
              <w:left w:val="single" w:sz="4" w:space="0" w:color="auto"/>
              <w:bottom w:val="single" w:sz="4" w:space="0" w:color="auto"/>
              <w:right w:val="single" w:sz="4" w:space="0" w:color="auto"/>
            </w:tcBorders>
          </w:tcPr>
          <w:p w14:paraId="3E175D35" w14:textId="22FA8862"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3. </w:t>
            </w:r>
            <w:r w:rsidR="00110B76" w:rsidRPr="00371331">
              <w:rPr>
                <w:rFonts w:ascii="Trebuchet MS" w:hAnsi="Trebuchet MS"/>
                <w:sz w:val="22"/>
                <w:szCs w:val="22"/>
                <w:lang w:val="ro-RO"/>
              </w:rPr>
              <w:t xml:space="preserve">Consultările organizate cu autoritățile administrației publice </w:t>
            </w:r>
            <w:r w:rsidR="00676096" w:rsidRPr="00371331">
              <w:rPr>
                <w:rFonts w:ascii="Trebuchet MS" w:hAnsi="Trebuchet MS"/>
                <w:sz w:val="22"/>
                <w:szCs w:val="22"/>
                <w:lang w:val="ro-RO"/>
              </w:rPr>
              <w:t>locale, în</w:t>
            </w:r>
            <w:r w:rsidR="00110B76" w:rsidRPr="00371331">
              <w:rPr>
                <w:rFonts w:ascii="Trebuchet MS" w:hAnsi="Trebuchet MS"/>
                <w:sz w:val="22"/>
                <w:szCs w:val="22"/>
                <w:lang w:val="ro-RO"/>
              </w:rPr>
              <w:t xml:space="preserve"> situația în care proiectul de act normativ are ca obiect</w:t>
            </w:r>
            <w:r w:rsidR="00F65DE4" w:rsidRPr="00371331">
              <w:rPr>
                <w:rFonts w:ascii="Trebuchet MS" w:hAnsi="Trebuchet MS"/>
                <w:sz w:val="22"/>
                <w:szCs w:val="22"/>
                <w:lang w:val="ro-RO"/>
              </w:rPr>
              <w:t xml:space="preserve"> activități ale acestor autorități, în condițiile HG nr.521/2005 privind procedura de consultare a structurilor asociative ale autorităților administrației publice locale la elaborarea proiectelor de acte normative</w:t>
            </w:r>
          </w:p>
        </w:tc>
        <w:tc>
          <w:tcPr>
            <w:tcW w:w="7513" w:type="dxa"/>
            <w:tcBorders>
              <w:top w:val="single" w:sz="4" w:space="0" w:color="auto"/>
              <w:left w:val="single" w:sz="4" w:space="0" w:color="auto"/>
              <w:bottom w:val="single" w:sz="4" w:space="0" w:color="auto"/>
              <w:right w:val="single" w:sz="4" w:space="0" w:color="auto"/>
            </w:tcBorders>
          </w:tcPr>
          <w:p w14:paraId="215F864F" w14:textId="2A9D4273" w:rsidR="005F6986" w:rsidRPr="00371331" w:rsidRDefault="005F6986"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Nu </w:t>
            </w:r>
            <w:r w:rsidR="00F65DE4" w:rsidRPr="00371331">
              <w:rPr>
                <w:rFonts w:ascii="Trebuchet MS" w:hAnsi="Trebuchet MS"/>
                <w:sz w:val="22"/>
                <w:szCs w:val="22"/>
                <w:lang w:val="ro-RO"/>
              </w:rPr>
              <w:t>este cazul</w:t>
            </w:r>
          </w:p>
        </w:tc>
      </w:tr>
      <w:tr w:rsidR="00117E76" w:rsidRPr="00371331" w14:paraId="5F571265" w14:textId="77777777" w:rsidTr="004D0BDC">
        <w:tc>
          <w:tcPr>
            <w:tcW w:w="2836" w:type="dxa"/>
            <w:tcBorders>
              <w:top w:val="single" w:sz="4" w:space="0" w:color="auto"/>
              <w:left w:val="single" w:sz="4" w:space="0" w:color="auto"/>
              <w:bottom w:val="single" w:sz="4" w:space="0" w:color="auto"/>
              <w:right w:val="single" w:sz="4" w:space="0" w:color="auto"/>
            </w:tcBorders>
          </w:tcPr>
          <w:p w14:paraId="4D816FD6" w14:textId="7379FAB4" w:rsidR="005F6986" w:rsidRPr="00371331" w:rsidRDefault="005F6986" w:rsidP="00371331">
            <w:pPr>
              <w:spacing w:line="276" w:lineRule="auto"/>
              <w:rPr>
                <w:rFonts w:ascii="Trebuchet MS" w:hAnsi="Trebuchet MS"/>
                <w:spacing w:val="-6"/>
                <w:sz w:val="22"/>
                <w:szCs w:val="22"/>
                <w:lang w:val="ro-RO"/>
              </w:rPr>
            </w:pPr>
            <w:r w:rsidRPr="00371331">
              <w:rPr>
                <w:rFonts w:ascii="Trebuchet MS" w:hAnsi="Trebuchet MS"/>
                <w:spacing w:val="-6"/>
                <w:sz w:val="22"/>
                <w:szCs w:val="22"/>
                <w:lang w:val="ro-RO"/>
              </w:rPr>
              <w:t xml:space="preserve">4. </w:t>
            </w:r>
            <w:r w:rsidR="00E10C0B" w:rsidRPr="00371331">
              <w:rPr>
                <w:rFonts w:ascii="Trebuchet MS" w:hAnsi="Trebuchet MS"/>
                <w:spacing w:val="-6"/>
                <w:sz w:val="22"/>
                <w:szCs w:val="22"/>
                <w:lang w:val="ro-RO"/>
              </w:rPr>
              <w:t xml:space="preserve">Consultările desfășurate în cadrul consiliilor interministeriale, în conformitate cu prevederile </w:t>
            </w:r>
            <w:r w:rsidR="00E10C0B" w:rsidRPr="00371331">
              <w:rPr>
                <w:rFonts w:ascii="Trebuchet MS" w:hAnsi="Trebuchet MS"/>
                <w:spacing w:val="-6"/>
                <w:sz w:val="22"/>
                <w:szCs w:val="22"/>
                <w:lang w:val="ro-RO"/>
              </w:rPr>
              <w:lastRenderedPageBreak/>
              <w:t>HG nr.750/2005 privind constituirea consiliilor interministeriale permanente</w:t>
            </w:r>
          </w:p>
        </w:tc>
        <w:tc>
          <w:tcPr>
            <w:tcW w:w="7513" w:type="dxa"/>
            <w:tcBorders>
              <w:top w:val="single" w:sz="4" w:space="0" w:color="auto"/>
              <w:left w:val="single" w:sz="4" w:space="0" w:color="auto"/>
              <w:bottom w:val="single" w:sz="4" w:space="0" w:color="auto"/>
              <w:right w:val="single" w:sz="4" w:space="0" w:color="auto"/>
            </w:tcBorders>
          </w:tcPr>
          <w:p w14:paraId="40978402" w14:textId="23FC4CB0" w:rsidR="0061590C" w:rsidRPr="00371331" w:rsidRDefault="0061590C" w:rsidP="00371331">
            <w:pPr>
              <w:spacing w:after="120" w:line="276" w:lineRule="auto"/>
              <w:jc w:val="both"/>
              <w:rPr>
                <w:rFonts w:ascii="Trebuchet MS" w:hAnsi="Trebuchet MS" w:cs="Arial"/>
                <w:bCs/>
                <w:iCs/>
                <w:sz w:val="22"/>
                <w:szCs w:val="22"/>
                <w:lang w:val="ro-RO"/>
              </w:rPr>
            </w:pPr>
            <w:r w:rsidRPr="00371331">
              <w:rPr>
                <w:rFonts w:ascii="Trebuchet MS" w:hAnsi="Trebuchet MS" w:cs="Arial"/>
                <w:sz w:val="22"/>
                <w:szCs w:val="22"/>
                <w:lang w:val="ro-RO"/>
              </w:rPr>
              <w:lastRenderedPageBreak/>
              <w:t>A fost obținut Avizul nr.9/21.03.2023 al Consiliului Interministerial de Avizare Lucrări Publice de Interes</w:t>
            </w:r>
            <w:r w:rsidR="00676096">
              <w:rPr>
                <w:rFonts w:ascii="Trebuchet MS" w:hAnsi="Trebuchet MS" w:cs="Arial"/>
                <w:sz w:val="22"/>
                <w:szCs w:val="22"/>
                <w:lang w:val="ro-RO"/>
              </w:rPr>
              <w:t xml:space="preserve"> </w:t>
            </w:r>
            <w:r w:rsidRPr="00371331">
              <w:rPr>
                <w:rFonts w:ascii="Trebuchet MS" w:hAnsi="Trebuchet MS" w:cs="Arial"/>
                <w:sz w:val="22"/>
                <w:szCs w:val="22"/>
                <w:lang w:val="ro-RO"/>
              </w:rPr>
              <w:t xml:space="preserve">Național și Locuințe a fost avizată </w:t>
            </w:r>
            <w:r w:rsidRPr="00371331">
              <w:rPr>
                <w:rFonts w:ascii="Trebuchet MS" w:hAnsi="Trebuchet MS" w:cs="Arial"/>
                <w:i/>
                <w:sz w:val="22"/>
                <w:szCs w:val="22"/>
                <w:lang w:val="ro-RO"/>
              </w:rPr>
              <w:t>Documentația de avizare a lucrărilor de intervenții</w:t>
            </w:r>
            <w:r w:rsidRPr="00371331">
              <w:rPr>
                <w:rFonts w:ascii="Trebuchet MS" w:hAnsi="Trebuchet MS" w:cs="Arial"/>
                <w:bCs/>
                <w:iCs/>
                <w:sz w:val="22"/>
                <w:szCs w:val="22"/>
                <w:lang w:val="ro-RO"/>
              </w:rPr>
              <w:t xml:space="preserve"> pentru lucrarea „Reparații capitale și modernizare Palatul de Justiție Cluj”,</w:t>
            </w:r>
            <w:r w:rsidRPr="00371331">
              <w:rPr>
                <w:rFonts w:ascii="Trebuchet MS" w:hAnsi="Trebuchet MS"/>
                <w:sz w:val="22"/>
                <w:szCs w:val="22"/>
                <w:lang w:val="ro-RO"/>
              </w:rPr>
              <w:t xml:space="preserve"> conform </w:t>
            </w:r>
            <w:r w:rsidRPr="00371331">
              <w:rPr>
                <w:rFonts w:ascii="Trebuchet MS" w:hAnsi="Trebuchet MS"/>
                <w:sz w:val="22"/>
                <w:szCs w:val="22"/>
                <w:lang w:val="ro-RO"/>
              </w:rPr>
              <w:lastRenderedPageBreak/>
              <w:t xml:space="preserve">prevederilor Hotărârii Guvernului nr. 150/2010 pentru </w:t>
            </w:r>
            <w:r w:rsidR="00676096" w:rsidRPr="00371331">
              <w:rPr>
                <w:rFonts w:ascii="Trebuchet MS" w:hAnsi="Trebuchet MS"/>
                <w:sz w:val="22"/>
                <w:szCs w:val="22"/>
                <w:lang w:val="ro-RO"/>
              </w:rPr>
              <w:t>înființarea</w:t>
            </w:r>
            <w:r w:rsidRPr="00371331">
              <w:rPr>
                <w:rFonts w:ascii="Trebuchet MS" w:hAnsi="Trebuchet MS"/>
                <w:sz w:val="22"/>
                <w:szCs w:val="22"/>
                <w:lang w:val="ro-RO"/>
              </w:rPr>
              <w:t xml:space="preserve">, organizarea </w:t>
            </w:r>
            <w:r w:rsidR="00676096" w:rsidRPr="00371331">
              <w:rPr>
                <w:rFonts w:ascii="Trebuchet MS" w:hAnsi="Trebuchet MS"/>
                <w:sz w:val="22"/>
                <w:szCs w:val="22"/>
                <w:lang w:val="ro-RO"/>
              </w:rPr>
              <w:t>și</w:t>
            </w:r>
            <w:r w:rsidRPr="00371331">
              <w:rPr>
                <w:rFonts w:ascii="Trebuchet MS" w:hAnsi="Trebuchet MS"/>
                <w:sz w:val="22"/>
                <w:szCs w:val="22"/>
                <w:lang w:val="ro-RO"/>
              </w:rPr>
              <w:t xml:space="preserve"> </w:t>
            </w:r>
            <w:r w:rsidR="00676096" w:rsidRPr="00371331">
              <w:rPr>
                <w:rFonts w:ascii="Trebuchet MS" w:hAnsi="Trebuchet MS"/>
                <w:sz w:val="22"/>
                <w:szCs w:val="22"/>
                <w:lang w:val="ro-RO"/>
              </w:rPr>
              <w:t>funcționarea</w:t>
            </w:r>
            <w:r w:rsidRPr="00371331">
              <w:rPr>
                <w:rFonts w:ascii="Trebuchet MS" w:hAnsi="Trebuchet MS"/>
                <w:sz w:val="22"/>
                <w:szCs w:val="22"/>
                <w:lang w:val="ro-RO"/>
              </w:rPr>
              <w:t xml:space="preserve"> Consiliului Interministerial de Avizare Lucrări Publice de Interes </w:t>
            </w:r>
            <w:r w:rsidR="00676096" w:rsidRPr="00371331">
              <w:rPr>
                <w:rFonts w:ascii="Trebuchet MS" w:hAnsi="Trebuchet MS"/>
                <w:sz w:val="22"/>
                <w:szCs w:val="22"/>
                <w:lang w:val="ro-RO"/>
              </w:rPr>
              <w:t>Național</w:t>
            </w:r>
            <w:r w:rsidRPr="00371331">
              <w:rPr>
                <w:rFonts w:ascii="Trebuchet MS" w:hAnsi="Trebuchet MS"/>
                <w:sz w:val="22"/>
                <w:szCs w:val="22"/>
                <w:lang w:val="ro-RO"/>
              </w:rPr>
              <w:t xml:space="preserve"> </w:t>
            </w:r>
            <w:r w:rsidR="00676096" w:rsidRPr="00371331">
              <w:rPr>
                <w:rFonts w:ascii="Trebuchet MS" w:hAnsi="Trebuchet MS"/>
                <w:sz w:val="22"/>
                <w:szCs w:val="22"/>
                <w:lang w:val="ro-RO"/>
              </w:rPr>
              <w:t>și</w:t>
            </w:r>
            <w:r w:rsidRPr="00371331">
              <w:rPr>
                <w:rFonts w:ascii="Trebuchet MS" w:hAnsi="Trebuchet MS"/>
                <w:sz w:val="22"/>
                <w:szCs w:val="22"/>
                <w:lang w:val="ro-RO"/>
              </w:rPr>
              <w:t xml:space="preserve"> </w:t>
            </w:r>
            <w:r w:rsidR="00676096" w:rsidRPr="00371331">
              <w:rPr>
                <w:rFonts w:ascii="Trebuchet MS" w:hAnsi="Trebuchet MS"/>
                <w:sz w:val="22"/>
                <w:szCs w:val="22"/>
                <w:lang w:val="ro-RO"/>
              </w:rPr>
              <w:t>Locuințe</w:t>
            </w:r>
            <w:r w:rsidRPr="00371331">
              <w:rPr>
                <w:rFonts w:ascii="Trebuchet MS" w:hAnsi="Trebuchet MS"/>
                <w:sz w:val="22"/>
                <w:szCs w:val="22"/>
                <w:lang w:val="ro-RO"/>
              </w:rPr>
              <w:t>, cu modificările și completările ulterioare.</w:t>
            </w:r>
          </w:p>
          <w:p w14:paraId="79AC3AC2" w14:textId="446DBC8D" w:rsidR="005F6986" w:rsidRPr="00371331" w:rsidRDefault="005F6986" w:rsidP="00371331">
            <w:pPr>
              <w:spacing w:line="276" w:lineRule="auto"/>
              <w:rPr>
                <w:rFonts w:ascii="Trebuchet MS" w:hAnsi="Trebuchet MS"/>
                <w:sz w:val="22"/>
                <w:szCs w:val="22"/>
                <w:lang w:val="ro-RO"/>
              </w:rPr>
            </w:pPr>
          </w:p>
        </w:tc>
      </w:tr>
      <w:tr w:rsidR="00117E76" w:rsidRPr="00371331" w14:paraId="3E14B626" w14:textId="77777777" w:rsidTr="004D0BDC">
        <w:tc>
          <w:tcPr>
            <w:tcW w:w="2836" w:type="dxa"/>
            <w:tcBorders>
              <w:top w:val="single" w:sz="4" w:space="0" w:color="auto"/>
              <w:left w:val="single" w:sz="4" w:space="0" w:color="auto"/>
              <w:bottom w:val="single" w:sz="4" w:space="0" w:color="auto"/>
              <w:right w:val="single" w:sz="4" w:space="0" w:color="auto"/>
            </w:tcBorders>
          </w:tcPr>
          <w:p w14:paraId="2A699884" w14:textId="61629BD1" w:rsidR="004D0BDC" w:rsidRPr="00371331" w:rsidRDefault="004D0BDC" w:rsidP="00371331">
            <w:pPr>
              <w:spacing w:line="276" w:lineRule="auto"/>
              <w:rPr>
                <w:rFonts w:ascii="Trebuchet MS" w:hAnsi="Trebuchet MS"/>
                <w:sz w:val="22"/>
                <w:szCs w:val="22"/>
                <w:lang w:val="ro-RO"/>
              </w:rPr>
            </w:pPr>
            <w:r w:rsidRPr="00371331">
              <w:rPr>
                <w:rFonts w:ascii="Trebuchet MS" w:hAnsi="Trebuchet MS"/>
                <w:sz w:val="22"/>
                <w:szCs w:val="22"/>
                <w:lang w:val="ro-RO"/>
              </w:rPr>
              <w:lastRenderedPageBreak/>
              <w:t>5.Informaţii privind avizarea de către:</w:t>
            </w:r>
          </w:p>
          <w:p w14:paraId="300CC20B" w14:textId="77777777" w:rsidR="004D0BDC" w:rsidRPr="00371331" w:rsidRDefault="004D0BDC" w:rsidP="00371331">
            <w:pPr>
              <w:spacing w:line="276" w:lineRule="auto"/>
              <w:rPr>
                <w:rFonts w:ascii="Trebuchet MS" w:hAnsi="Trebuchet MS"/>
                <w:sz w:val="22"/>
                <w:szCs w:val="22"/>
                <w:lang w:val="ro-RO"/>
              </w:rPr>
            </w:pPr>
            <w:r w:rsidRPr="00371331">
              <w:rPr>
                <w:rFonts w:ascii="Trebuchet MS" w:hAnsi="Trebuchet MS"/>
                <w:sz w:val="22"/>
                <w:szCs w:val="22"/>
                <w:lang w:val="ro-RO"/>
              </w:rPr>
              <w:t>a)Consiliul Legislativ</w:t>
            </w:r>
          </w:p>
          <w:p w14:paraId="747CDB69" w14:textId="02C693F8" w:rsidR="004D0BDC" w:rsidRPr="00371331" w:rsidRDefault="004D0BDC"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b)Consiliul Suprem de Apărare a </w:t>
            </w:r>
            <w:r w:rsidR="00676096" w:rsidRPr="00371331">
              <w:rPr>
                <w:rFonts w:ascii="Trebuchet MS" w:hAnsi="Trebuchet MS"/>
                <w:sz w:val="22"/>
                <w:szCs w:val="22"/>
                <w:lang w:val="ro-RO"/>
              </w:rPr>
              <w:t>Tarii</w:t>
            </w:r>
          </w:p>
          <w:p w14:paraId="74FA4CEB" w14:textId="5B1388F8" w:rsidR="004D0BDC" w:rsidRPr="00371331" w:rsidRDefault="004D0BDC"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c)Consiliul Economic </w:t>
            </w:r>
            <w:r w:rsidR="00676096" w:rsidRPr="00371331">
              <w:rPr>
                <w:rFonts w:ascii="Trebuchet MS" w:hAnsi="Trebuchet MS"/>
                <w:sz w:val="22"/>
                <w:szCs w:val="22"/>
                <w:lang w:val="ro-RO"/>
              </w:rPr>
              <w:t>și</w:t>
            </w:r>
            <w:r w:rsidRPr="00371331">
              <w:rPr>
                <w:rFonts w:ascii="Trebuchet MS" w:hAnsi="Trebuchet MS"/>
                <w:sz w:val="22"/>
                <w:szCs w:val="22"/>
                <w:lang w:val="ro-RO"/>
              </w:rPr>
              <w:t xml:space="preserve"> Social</w:t>
            </w:r>
          </w:p>
          <w:p w14:paraId="4165C44A" w14:textId="4DDC2962" w:rsidR="004D0BDC" w:rsidRPr="00371331" w:rsidRDefault="004D0BDC"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d)Consiliul </w:t>
            </w:r>
            <w:r w:rsidR="00676096" w:rsidRPr="00371331">
              <w:rPr>
                <w:rFonts w:ascii="Trebuchet MS" w:hAnsi="Trebuchet MS"/>
                <w:sz w:val="22"/>
                <w:szCs w:val="22"/>
                <w:lang w:val="ro-RO"/>
              </w:rPr>
              <w:t>Concurenței</w:t>
            </w:r>
          </w:p>
          <w:p w14:paraId="78281A87" w14:textId="77777777" w:rsidR="004D0BDC" w:rsidRPr="00371331" w:rsidRDefault="004D0BDC" w:rsidP="00371331">
            <w:pPr>
              <w:spacing w:line="276" w:lineRule="auto"/>
              <w:rPr>
                <w:rFonts w:ascii="Trebuchet MS" w:hAnsi="Trebuchet MS"/>
                <w:sz w:val="22"/>
                <w:szCs w:val="22"/>
                <w:lang w:val="ro-RO"/>
              </w:rPr>
            </w:pPr>
            <w:r w:rsidRPr="00371331">
              <w:rPr>
                <w:rFonts w:ascii="Trebuchet MS" w:hAnsi="Trebuchet MS"/>
                <w:sz w:val="22"/>
                <w:szCs w:val="22"/>
                <w:lang w:val="ro-RO"/>
              </w:rPr>
              <w:t>e)Curtea de Conturi</w:t>
            </w:r>
          </w:p>
        </w:tc>
        <w:tc>
          <w:tcPr>
            <w:tcW w:w="7513" w:type="dxa"/>
            <w:tcBorders>
              <w:top w:val="single" w:sz="4" w:space="0" w:color="auto"/>
              <w:left w:val="single" w:sz="4" w:space="0" w:color="auto"/>
              <w:bottom w:val="single" w:sz="4" w:space="0" w:color="auto"/>
              <w:right w:val="single" w:sz="4" w:space="0" w:color="auto"/>
            </w:tcBorders>
          </w:tcPr>
          <w:p w14:paraId="358EB078" w14:textId="56D9F859" w:rsidR="004D0BDC" w:rsidRPr="00371331" w:rsidRDefault="004D0BDC"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Nu </w:t>
            </w:r>
            <w:r w:rsidR="00707053" w:rsidRPr="00371331">
              <w:rPr>
                <w:rFonts w:ascii="Trebuchet MS" w:hAnsi="Trebuchet MS"/>
                <w:sz w:val="22"/>
                <w:szCs w:val="22"/>
                <w:lang w:val="ro-RO"/>
              </w:rPr>
              <w:t>este cazul</w:t>
            </w:r>
          </w:p>
        </w:tc>
      </w:tr>
      <w:tr w:rsidR="00117E76" w:rsidRPr="00371331" w14:paraId="1480E568" w14:textId="77777777" w:rsidTr="004D0BDC">
        <w:tc>
          <w:tcPr>
            <w:tcW w:w="2836" w:type="dxa"/>
            <w:tcBorders>
              <w:top w:val="single" w:sz="4" w:space="0" w:color="auto"/>
              <w:left w:val="single" w:sz="4" w:space="0" w:color="auto"/>
              <w:bottom w:val="single" w:sz="4" w:space="0" w:color="auto"/>
              <w:right w:val="single" w:sz="4" w:space="0" w:color="auto"/>
            </w:tcBorders>
          </w:tcPr>
          <w:p w14:paraId="3B9C9F61" w14:textId="50B1F2E6" w:rsidR="004D6FC1" w:rsidRPr="00371331" w:rsidRDefault="00707053" w:rsidP="00371331">
            <w:pPr>
              <w:spacing w:line="276" w:lineRule="auto"/>
              <w:rPr>
                <w:rFonts w:ascii="Trebuchet MS" w:hAnsi="Trebuchet MS"/>
                <w:sz w:val="22"/>
                <w:szCs w:val="22"/>
                <w:lang w:val="ro-RO"/>
              </w:rPr>
            </w:pPr>
            <w:r w:rsidRPr="00371331">
              <w:rPr>
                <w:rFonts w:ascii="Trebuchet MS" w:hAnsi="Trebuchet MS"/>
                <w:sz w:val="22"/>
                <w:szCs w:val="22"/>
                <w:lang w:val="ro-RO"/>
              </w:rPr>
              <w:t>6</w:t>
            </w:r>
            <w:r w:rsidR="004D6FC1" w:rsidRPr="00371331">
              <w:rPr>
                <w:rFonts w:ascii="Trebuchet MS" w:hAnsi="Trebuchet MS"/>
                <w:sz w:val="22"/>
                <w:szCs w:val="22"/>
                <w:lang w:val="ro-RO"/>
              </w:rPr>
              <w:t xml:space="preserve">.Alte </w:t>
            </w:r>
            <w:r w:rsidR="00676096" w:rsidRPr="00371331">
              <w:rPr>
                <w:rFonts w:ascii="Trebuchet MS" w:hAnsi="Trebuchet MS"/>
                <w:sz w:val="22"/>
                <w:szCs w:val="22"/>
                <w:lang w:val="ro-RO"/>
              </w:rPr>
              <w:t>informații</w:t>
            </w:r>
          </w:p>
        </w:tc>
        <w:tc>
          <w:tcPr>
            <w:tcW w:w="7513" w:type="dxa"/>
            <w:tcBorders>
              <w:top w:val="single" w:sz="4" w:space="0" w:color="auto"/>
              <w:left w:val="single" w:sz="4" w:space="0" w:color="auto"/>
              <w:bottom w:val="single" w:sz="4" w:space="0" w:color="auto"/>
              <w:right w:val="single" w:sz="4" w:space="0" w:color="auto"/>
            </w:tcBorders>
          </w:tcPr>
          <w:p w14:paraId="029B2256" w14:textId="77777777" w:rsidR="004D6FC1" w:rsidRPr="00371331" w:rsidRDefault="004D6FC1" w:rsidP="00371331">
            <w:pPr>
              <w:spacing w:line="276" w:lineRule="auto"/>
              <w:rPr>
                <w:rFonts w:ascii="Trebuchet MS" w:hAnsi="Trebuchet MS"/>
                <w:sz w:val="22"/>
                <w:szCs w:val="22"/>
                <w:lang w:val="ro-RO"/>
              </w:rPr>
            </w:pPr>
            <w:r w:rsidRPr="00371331">
              <w:rPr>
                <w:rFonts w:ascii="Trebuchet MS" w:hAnsi="Trebuchet MS"/>
                <w:sz w:val="22"/>
                <w:szCs w:val="22"/>
                <w:lang w:val="ro-RO"/>
              </w:rPr>
              <w:t>Nu au fost identificate</w:t>
            </w:r>
          </w:p>
        </w:tc>
      </w:tr>
    </w:tbl>
    <w:p w14:paraId="4177A4B2" w14:textId="25F6290B" w:rsidR="00750222" w:rsidRPr="00371331" w:rsidRDefault="00750222" w:rsidP="00371331">
      <w:pPr>
        <w:spacing w:line="276" w:lineRule="auto"/>
        <w:rPr>
          <w:rFonts w:ascii="Trebuchet MS" w:hAnsi="Trebuchet MS"/>
          <w:sz w:val="22"/>
          <w:szCs w:val="22"/>
          <w:lang w:val="ro-RO"/>
        </w:rPr>
      </w:pPr>
    </w:p>
    <w:p w14:paraId="6F913F71" w14:textId="77777777" w:rsidR="00750222" w:rsidRPr="00371331" w:rsidRDefault="00750222" w:rsidP="00371331">
      <w:pPr>
        <w:spacing w:line="276" w:lineRule="auto"/>
        <w:rPr>
          <w:rFonts w:ascii="Trebuchet MS" w:hAnsi="Trebuchet MS"/>
          <w:sz w:val="22"/>
          <w:szCs w:val="22"/>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117E76" w:rsidRPr="00371331" w14:paraId="1EC4A6BA" w14:textId="77777777" w:rsidTr="003D603A">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14:paraId="2FED880C" w14:textId="4083CB7F" w:rsidR="008F3D99" w:rsidRPr="00371331" w:rsidRDefault="007763F3" w:rsidP="00371331">
            <w:pPr>
              <w:spacing w:line="276" w:lineRule="auto"/>
              <w:jc w:val="center"/>
              <w:rPr>
                <w:rFonts w:ascii="Trebuchet MS" w:hAnsi="Trebuchet MS"/>
                <w:b/>
                <w:sz w:val="22"/>
                <w:szCs w:val="22"/>
                <w:lang w:val="ro-RO"/>
              </w:rPr>
            </w:pPr>
            <w:r w:rsidRPr="00371331">
              <w:rPr>
                <w:rFonts w:ascii="Trebuchet MS" w:hAnsi="Trebuchet MS"/>
                <w:sz w:val="22"/>
                <w:szCs w:val="22"/>
                <w:lang w:val="ro-RO"/>
              </w:rPr>
              <w:br w:type="page"/>
            </w:r>
          </w:p>
          <w:p w14:paraId="468906DB" w14:textId="4C0973F9" w:rsidR="008F3D99" w:rsidRPr="00371331" w:rsidRDefault="00676096"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Secțiunea</w:t>
            </w:r>
            <w:r w:rsidR="008F3D99" w:rsidRPr="00371331">
              <w:rPr>
                <w:rFonts w:ascii="Trebuchet MS" w:hAnsi="Trebuchet MS"/>
                <w:b/>
                <w:sz w:val="22"/>
                <w:szCs w:val="22"/>
                <w:lang w:val="ro-RO"/>
              </w:rPr>
              <w:t xml:space="preserve"> a 7-a</w:t>
            </w:r>
          </w:p>
          <w:p w14:paraId="11D8D8E0" w14:textId="77777777" w:rsidR="0076258C" w:rsidRPr="00371331" w:rsidRDefault="008F3D99" w:rsidP="00371331">
            <w:pPr>
              <w:spacing w:line="276" w:lineRule="auto"/>
              <w:jc w:val="center"/>
              <w:rPr>
                <w:rFonts w:ascii="Trebuchet MS" w:hAnsi="Trebuchet MS"/>
                <w:b/>
                <w:sz w:val="22"/>
                <w:szCs w:val="22"/>
                <w:lang w:val="ro-RO"/>
              </w:rPr>
            </w:pPr>
            <w:proofErr w:type="spellStart"/>
            <w:r w:rsidRPr="00371331">
              <w:rPr>
                <w:rFonts w:ascii="Trebuchet MS" w:hAnsi="Trebuchet MS"/>
                <w:b/>
                <w:sz w:val="22"/>
                <w:szCs w:val="22"/>
                <w:lang w:val="ro-RO"/>
              </w:rPr>
              <w:t>Activităţi</w:t>
            </w:r>
            <w:proofErr w:type="spellEnd"/>
            <w:r w:rsidRPr="00371331">
              <w:rPr>
                <w:rFonts w:ascii="Trebuchet MS" w:hAnsi="Trebuchet MS"/>
                <w:b/>
                <w:sz w:val="22"/>
                <w:szCs w:val="22"/>
                <w:lang w:val="ro-RO"/>
              </w:rPr>
              <w:t xml:space="preserve"> de informare publică privind elaborarea </w:t>
            </w:r>
            <w:proofErr w:type="spellStart"/>
            <w:r w:rsidRPr="00371331">
              <w:rPr>
                <w:rFonts w:ascii="Trebuchet MS" w:hAnsi="Trebuchet MS"/>
                <w:b/>
                <w:sz w:val="22"/>
                <w:szCs w:val="22"/>
                <w:lang w:val="ro-RO"/>
              </w:rPr>
              <w:t>şi</w:t>
            </w:r>
            <w:proofErr w:type="spellEnd"/>
            <w:r w:rsidRPr="00371331">
              <w:rPr>
                <w:rFonts w:ascii="Trebuchet MS" w:hAnsi="Trebuchet MS"/>
                <w:b/>
                <w:sz w:val="22"/>
                <w:szCs w:val="22"/>
                <w:lang w:val="ro-RO"/>
              </w:rPr>
              <w:t xml:space="preserve"> implementarea proiectului de act normativ</w:t>
            </w:r>
          </w:p>
          <w:p w14:paraId="4704D0A2" w14:textId="77777777" w:rsidR="00CB1785" w:rsidRPr="00371331" w:rsidRDefault="00CB1785" w:rsidP="00371331">
            <w:pPr>
              <w:spacing w:line="276" w:lineRule="auto"/>
              <w:jc w:val="center"/>
              <w:rPr>
                <w:rFonts w:ascii="Trebuchet MS" w:hAnsi="Trebuchet MS"/>
                <w:sz w:val="22"/>
                <w:szCs w:val="22"/>
                <w:lang w:val="ro-RO"/>
              </w:rPr>
            </w:pPr>
          </w:p>
        </w:tc>
      </w:tr>
      <w:tr w:rsidR="00117E76" w:rsidRPr="00371331" w14:paraId="770FE21F" w14:textId="77777777" w:rsidTr="003D603A">
        <w:tc>
          <w:tcPr>
            <w:tcW w:w="2836" w:type="dxa"/>
            <w:tcBorders>
              <w:top w:val="single" w:sz="4" w:space="0" w:color="auto"/>
              <w:left w:val="single" w:sz="4" w:space="0" w:color="auto"/>
              <w:bottom w:val="single" w:sz="4" w:space="0" w:color="auto"/>
              <w:right w:val="single" w:sz="4" w:space="0" w:color="auto"/>
            </w:tcBorders>
            <w:shd w:val="clear" w:color="auto" w:fill="auto"/>
          </w:tcPr>
          <w:p w14:paraId="332FF164" w14:textId="47B7F06E" w:rsidR="004D6FC1" w:rsidRPr="00371331" w:rsidRDefault="004D6FC1"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1.Informarea </w:t>
            </w:r>
            <w:proofErr w:type="spellStart"/>
            <w:r w:rsidRPr="00371331">
              <w:rPr>
                <w:rFonts w:ascii="Trebuchet MS" w:hAnsi="Trebuchet MS"/>
                <w:sz w:val="22"/>
                <w:szCs w:val="22"/>
                <w:lang w:val="ro-RO"/>
              </w:rPr>
              <w:t>societăţii</w:t>
            </w:r>
            <w:proofErr w:type="spellEnd"/>
            <w:r w:rsidRPr="00371331">
              <w:rPr>
                <w:rFonts w:ascii="Trebuchet MS" w:hAnsi="Trebuchet MS"/>
                <w:sz w:val="22"/>
                <w:szCs w:val="22"/>
                <w:lang w:val="ro-RO"/>
              </w:rPr>
              <w:t xml:space="preserve"> civile cu privire la necesitatea elaborării proiectului de act normativ</w:t>
            </w:r>
          </w:p>
        </w:tc>
        <w:tc>
          <w:tcPr>
            <w:tcW w:w="7513" w:type="dxa"/>
            <w:tcBorders>
              <w:top w:val="single" w:sz="4" w:space="0" w:color="auto"/>
              <w:left w:val="single" w:sz="4" w:space="0" w:color="auto"/>
              <w:bottom w:val="single" w:sz="4" w:space="0" w:color="auto"/>
              <w:right w:val="single" w:sz="4" w:space="0" w:color="auto"/>
            </w:tcBorders>
          </w:tcPr>
          <w:p w14:paraId="514C4C17" w14:textId="5ABFF31B" w:rsidR="0018259D" w:rsidRPr="00371331" w:rsidRDefault="00676096" w:rsidP="00371331">
            <w:pPr>
              <w:spacing w:line="276" w:lineRule="auto"/>
              <w:jc w:val="both"/>
              <w:rPr>
                <w:rFonts w:ascii="Trebuchet MS" w:hAnsi="Trebuchet MS"/>
                <w:sz w:val="22"/>
                <w:szCs w:val="22"/>
                <w:lang w:val="ro-RO"/>
              </w:rPr>
            </w:pPr>
            <w:r>
              <w:rPr>
                <w:rFonts w:ascii="Trebuchet MS" w:hAnsi="Trebuchet MS"/>
                <w:sz w:val="22"/>
                <w:szCs w:val="22"/>
                <w:lang w:val="ro-RO"/>
              </w:rPr>
              <w:t xml:space="preserve">Proiectul a fost afișat pe pagina de internet a Ministerului Justiției  conform Legii nr. 52/2003 privind transparența decizională.  </w:t>
            </w:r>
          </w:p>
        </w:tc>
      </w:tr>
      <w:tr w:rsidR="00117E76" w:rsidRPr="00371331" w14:paraId="5F5F4285" w14:textId="77777777" w:rsidTr="003D603A">
        <w:tc>
          <w:tcPr>
            <w:tcW w:w="2836" w:type="dxa"/>
            <w:tcBorders>
              <w:top w:val="single" w:sz="4" w:space="0" w:color="auto"/>
              <w:left w:val="single" w:sz="4" w:space="0" w:color="auto"/>
              <w:bottom w:val="single" w:sz="4" w:space="0" w:color="auto"/>
              <w:right w:val="single" w:sz="4" w:space="0" w:color="auto"/>
            </w:tcBorders>
            <w:shd w:val="clear" w:color="auto" w:fill="auto"/>
          </w:tcPr>
          <w:p w14:paraId="62C54510" w14:textId="7DDE5AAE" w:rsidR="00C258F0" w:rsidRPr="00371331" w:rsidRDefault="004D6FC1" w:rsidP="00371331">
            <w:pPr>
              <w:spacing w:line="276" w:lineRule="auto"/>
              <w:rPr>
                <w:rFonts w:ascii="Trebuchet MS" w:hAnsi="Trebuchet MS"/>
                <w:spacing w:val="-4"/>
                <w:sz w:val="22"/>
                <w:szCs w:val="22"/>
                <w:lang w:val="ro-RO"/>
              </w:rPr>
            </w:pPr>
            <w:r w:rsidRPr="00371331">
              <w:rPr>
                <w:rFonts w:ascii="Trebuchet MS" w:hAnsi="Trebuchet MS"/>
                <w:spacing w:val="-4"/>
                <w:sz w:val="22"/>
                <w:szCs w:val="22"/>
                <w:lang w:val="ro-RO"/>
              </w:rPr>
              <w:t xml:space="preserve">2.Informarea </w:t>
            </w:r>
            <w:proofErr w:type="spellStart"/>
            <w:r w:rsidRPr="00371331">
              <w:rPr>
                <w:rFonts w:ascii="Trebuchet MS" w:hAnsi="Trebuchet MS"/>
                <w:spacing w:val="-4"/>
                <w:sz w:val="22"/>
                <w:szCs w:val="22"/>
                <w:lang w:val="ro-RO"/>
              </w:rPr>
              <w:t>societăţii</w:t>
            </w:r>
            <w:proofErr w:type="spellEnd"/>
            <w:r w:rsidRPr="00371331">
              <w:rPr>
                <w:rFonts w:ascii="Trebuchet MS" w:hAnsi="Trebuchet MS"/>
                <w:spacing w:val="-4"/>
                <w:sz w:val="22"/>
                <w:szCs w:val="22"/>
                <w:lang w:val="ro-RO"/>
              </w:rPr>
              <w:t xml:space="preserve"> civile cu privire la eventualul impact asupra mediului în urma implementării proiectului de act normativ, precum </w:t>
            </w:r>
            <w:proofErr w:type="spellStart"/>
            <w:r w:rsidRPr="00371331">
              <w:rPr>
                <w:rFonts w:ascii="Trebuchet MS" w:hAnsi="Trebuchet MS"/>
                <w:spacing w:val="-4"/>
                <w:sz w:val="22"/>
                <w:szCs w:val="22"/>
                <w:lang w:val="ro-RO"/>
              </w:rPr>
              <w:t>şi</w:t>
            </w:r>
            <w:proofErr w:type="spellEnd"/>
            <w:r w:rsidRPr="00371331">
              <w:rPr>
                <w:rFonts w:ascii="Trebuchet MS" w:hAnsi="Trebuchet MS"/>
                <w:spacing w:val="-4"/>
                <w:sz w:val="22"/>
                <w:szCs w:val="22"/>
                <w:lang w:val="ro-RO"/>
              </w:rPr>
              <w:t xml:space="preserve"> efectele asupra </w:t>
            </w:r>
            <w:proofErr w:type="spellStart"/>
            <w:r w:rsidRPr="00371331">
              <w:rPr>
                <w:rFonts w:ascii="Trebuchet MS" w:hAnsi="Trebuchet MS"/>
                <w:spacing w:val="-4"/>
                <w:sz w:val="22"/>
                <w:szCs w:val="22"/>
                <w:lang w:val="ro-RO"/>
              </w:rPr>
              <w:t>sănătăţii</w:t>
            </w:r>
            <w:proofErr w:type="spellEnd"/>
            <w:r w:rsidRPr="00371331">
              <w:rPr>
                <w:rFonts w:ascii="Trebuchet MS" w:hAnsi="Trebuchet MS"/>
                <w:spacing w:val="-4"/>
                <w:sz w:val="22"/>
                <w:szCs w:val="22"/>
                <w:lang w:val="ro-RO"/>
              </w:rPr>
              <w:t xml:space="preserve"> </w:t>
            </w:r>
            <w:proofErr w:type="spellStart"/>
            <w:r w:rsidRPr="00371331">
              <w:rPr>
                <w:rFonts w:ascii="Trebuchet MS" w:hAnsi="Trebuchet MS"/>
                <w:spacing w:val="-4"/>
                <w:sz w:val="22"/>
                <w:szCs w:val="22"/>
                <w:lang w:val="ro-RO"/>
              </w:rPr>
              <w:t>şi</w:t>
            </w:r>
            <w:proofErr w:type="spellEnd"/>
            <w:r w:rsidRPr="00371331">
              <w:rPr>
                <w:rFonts w:ascii="Trebuchet MS" w:hAnsi="Trebuchet MS"/>
                <w:spacing w:val="-4"/>
                <w:sz w:val="22"/>
                <w:szCs w:val="22"/>
                <w:lang w:val="ro-RO"/>
              </w:rPr>
              <w:t xml:space="preserve"> </w:t>
            </w:r>
            <w:proofErr w:type="spellStart"/>
            <w:r w:rsidRPr="00371331">
              <w:rPr>
                <w:rFonts w:ascii="Trebuchet MS" w:hAnsi="Trebuchet MS"/>
                <w:spacing w:val="-4"/>
                <w:sz w:val="22"/>
                <w:szCs w:val="22"/>
                <w:lang w:val="ro-RO"/>
              </w:rPr>
              <w:t>securităţii</w:t>
            </w:r>
            <w:proofErr w:type="spellEnd"/>
            <w:r w:rsidRPr="00371331">
              <w:rPr>
                <w:rFonts w:ascii="Trebuchet MS" w:hAnsi="Trebuchet MS"/>
                <w:spacing w:val="-4"/>
                <w:sz w:val="22"/>
                <w:szCs w:val="22"/>
                <w:lang w:val="ro-RO"/>
              </w:rPr>
              <w:t xml:space="preserve"> </w:t>
            </w:r>
            <w:proofErr w:type="spellStart"/>
            <w:r w:rsidRPr="00371331">
              <w:rPr>
                <w:rFonts w:ascii="Trebuchet MS" w:hAnsi="Trebuchet MS"/>
                <w:spacing w:val="-4"/>
                <w:sz w:val="22"/>
                <w:szCs w:val="22"/>
                <w:lang w:val="ro-RO"/>
              </w:rPr>
              <w:t>cetăţeanului</w:t>
            </w:r>
            <w:proofErr w:type="spellEnd"/>
            <w:r w:rsidRPr="00371331">
              <w:rPr>
                <w:rFonts w:ascii="Trebuchet MS" w:hAnsi="Trebuchet MS"/>
                <w:spacing w:val="-4"/>
                <w:sz w:val="22"/>
                <w:szCs w:val="22"/>
                <w:lang w:val="ro-RO"/>
              </w:rPr>
              <w:t xml:space="preserve"> sau </w:t>
            </w:r>
            <w:proofErr w:type="spellStart"/>
            <w:r w:rsidRPr="00371331">
              <w:rPr>
                <w:rFonts w:ascii="Trebuchet MS" w:hAnsi="Trebuchet MS"/>
                <w:spacing w:val="-4"/>
                <w:sz w:val="22"/>
                <w:szCs w:val="22"/>
                <w:lang w:val="ro-RO"/>
              </w:rPr>
              <w:t>diversităţii</w:t>
            </w:r>
            <w:proofErr w:type="spellEnd"/>
            <w:r w:rsidRPr="00371331">
              <w:rPr>
                <w:rFonts w:ascii="Trebuchet MS" w:hAnsi="Trebuchet MS"/>
                <w:spacing w:val="-4"/>
                <w:sz w:val="22"/>
                <w:szCs w:val="22"/>
                <w:lang w:val="ro-RO"/>
              </w:rPr>
              <w:t xml:space="preserve"> biologice</w:t>
            </w:r>
          </w:p>
        </w:tc>
        <w:tc>
          <w:tcPr>
            <w:tcW w:w="7513" w:type="dxa"/>
            <w:tcBorders>
              <w:top w:val="single" w:sz="4" w:space="0" w:color="auto"/>
              <w:left w:val="single" w:sz="4" w:space="0" w:color="auto"/>
              <w:bottom w:val="single" w:sz="4" w:space="0" w:color="auto"/>
              <w:right w:val="single" w:sz="4" w:space="0" w:color="auto"/>
            </w:tcBorders>
          </w:tcPr>
          <w:p w14:paraId="44F75406" w14:textId="293997A6" w:rsidR="004D6FC1" w:rsidRPr="00371331" w:rsidRDefault="00873CDC" w:rsidP="00371331">
            <w:pPr>
              <w:spacing w:line="276" w:lineRule="auto"/>
              <w:rPr>
                <w:rFonts w:ascii="Trebuchet MS" w:hAnsi="Trebuchet MS"/>
                <w:sz w:val="22"/>
                <w:szCs w:val="22"/>
                <w:lang w:val="ro-RO"/>
              </w:rPr>
            </w:pPr>
            <w:r w:rsidRPr="00371331">
              <w:rPr>
                <w:rFonts w:ascii="Trebuchet MS" w:hAnsi="Trebuchet MS"/>
                <w:sz w:val="22"/>
                <w:szCs w:val="22"/>
                <w:lang w:val="ro-RO"/>
              </w:rPr>
              <w:t>Nu este cazul</w:t>
            </w:r>
          </w:p>
        </w:tc>
      </w:tr>
    </w:tbl>
    <w:p w14:paraId="61A124F6" w14:textId="77777777" w:rsidR="008A27A9" w:rsidRPr="00371331" w:rsidRDefault="008A27A9" w:rsidP="00371331">
      <w:pPr>
        <w:spacing w:line="276" w:lineRule="auto"/>
        <w:rPr>
          <w:rFonts w:ascii="Trebuchet MS" w:hAnsi="Trebuchet MS"/>
          <w:b/>
          <w:sz w:val="22"/>
          <w:szCs w:val="22"/>
          <w:highlight w:val="yellow"/>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117E76" w:rsidRPr="00371331" w14:paraId="185EB9A6" w14:textId="77777777" w:rsidTr="004D0BDC">
        <w:tc>
          <w:tcPr>
            <w:tcW w:w="10349" w:type="dxa"/>
            <w:gridSpan w:val="2"/>
            <w:tcBorders>
              <w:top w:val="single" w:sz="4" w:space="0" w:color="auto"/>
              <w:left w:val="single" w:sz="4" w:space="0" w:color="auto"/>
              <w:bottom w:val="single" w:sz="4" w:space="0" w:color="auto"/>
              <w:right w:val="single" w:sz="4" w:space="0" w:color="auto"/>
            </w:tcBorders>
          </w:tcPr>
          <w:p w14:paraId="48135FFC" w14:textId="77777777" w:rsidR="0076258C" w:rsidRPr="00371331" w:rsidRDefault="0076258C" w:rsidP="00371331">
            <w:pPr>
              <w:spacing w:line="276" w:lineRule="auto"/>
              <w:jc w:val="center"/>
              <w:rPr>
                <w:rFonts w:ascii="Trebuchet MS" w:hAnsi="Trebuchet MS"/>
                <w:b/>
                <w:sz w:val="22"/>
                <w:szCs w:val="22"/>
                <w:lang w:val="ro-RO"/>
              </w:rPr>
            </w:pPr>
          </w:p>
          <w:p w14:paraId="2A5633A5" w14:textId="77777777" w:rsidR="00974ADF" w:rsidRPr="00371331" w:rsidRDefault="00974ADF" w:rsidP="00371331">
            <w:pPr>
              <w:spacing w:line="276" w:lineRule="auto"/>
              <w:jc w:val="center"/>
              <w:rPr>
                <w:rFonts w:ascii="Trebuchet MS" w:hAnsi="Trebuchet MS"/>
                <w:b/>
                <w:sz w:val="22"/>
                <w:szCs w:val="22"/>
                <w:lang w:val="ro-RO"/>
              </w:rPr>
            </w:pPr>
            <w:proofErr w:type="spellStart"/>
            <w:r w:rsidRPr="00371331">
              <w:rPr>
                <w:rFonts w:ascii="Trebuchet MS" w:hAnsi="Trebuchet MS"/>
                <w:b/>
                <w:sz w:val="22"/>
                <w:szCs w:val="22"/>
                <w:lang w:val="ro-RO"/>
              </w:rPr>
              <w:t>Secţiunea</w:t>
            </w:r>
            <w:proofErr w:type="spellEnd"/>
            <w:r w:rsidRPr="00371331">
              <w:rPr>
                <w:rFonts w:ascii="Trebuchet MS" w:hAnsi="Trebuchet MS"/>
                <w:b/>
                <w:sz w:val="22"/>
                <w:szCs w:val="22"/>
                <w:lang w:val="ro-RO"/>
              </w:rPr>
              <w:t xml:space="preserve"> a 8-a.</w:t>
            </w:r>
          </w:p>
          <w:p w14:paraId="48080666" w14:textId="230D58B7" w:rsidR="00974ADF" w:rsidRPr="00371331" w:rsidRDefault="00974ADF" w:rsidP="00371331">
            <w:pPr>
              <w:spacing w:line="276" w:lineRule="auto"/>
              <w:jc w:val="center"/>
              <w:rPr>
                <w:rFonts w:ascii="Trebuchet MS" w:hAnsi="Trebuchet MS"/>
                <w:b/>
                <w:sz w:val="22"/>
                <w:szCs w:val="22"/>
                <w:lang w:val="ro-RO"/>
              </w:rPr>
            </w:pPr>
            <w:r w:rsidRPr="00371331">
              <w:rPr>
                <w:rFonts w:ascii="Trebuchet MS" w:hAnsi="Trebuchet MS"/>
                <w:b/>
                <w:sz w:val="22"/>
                <w:szCs w:val="22"/>
                <w:lang w:val="ro-RO"/>
              </w:rPr>
              <w:t>Măsuri privind implementarea</w:t>
            </w:r>
          </w:p>
          <w:p w14:paraId="76EA5F80" w14:textId="77777777" w:rsidR="00974ADF" w:rsidRPr="00371331" w:rsidRDefault="00974ADF" w:rsidP="00371331">
            <w:pPr>
              <w:spacing w:line="276" w:lineRule="auto"/>
              <w:jc w:val="center"/>
              <w:rPr>
                <w:rFonts w:ascii="Trebuchet MS" w:hAnsi="Trebuchet MS"/>
                <w:sz w:val="22"/>
                <w:szCs w:val="22"/>
                <w:lang w:val="ro-RO"/>
              </w:rPr>
            </w:pPr>
          </w:p>
        </w:tc>
      </w:tr>
      <w:tr w:rsidR="00117E76" w:rsidRPr="00371331" w14:paraId="7E16F37F" w14:textId="77777777" w:rsidTr="004D0BDC">
        <w:tc>
          <w:tcPr>
            <w:tcW w:w="2836" w:type="dxa"/>
            <w:tcBorders>
              <w:top w:val="single" w:sz="4" w:space="0" w:color="auto"/>
              <w:left w:val="single" w:sz="4" w:space="0" w:color="auto"/>
              <w:bottom w:val="single" w:sz="4" w:space="0" w:color="auto"/>
              <w:right w:val="single" w:sz="4" w:space="0" w:color="auto"/>
            </w:tcBorders>
          </w:tcPr>
          <w:p w14:paraId="0504CA6F" w14:textId="07E47264" w:rsidR="004D6FC1" w:rsidRPr="00371331" w:rsidRDefault="004D6FC1" w:rsidP="00371331">
            <w:pPr>
              <w:spacing w:line="276" w:lineRule="auto"/>
              <w:rPr>
                <w:rFonts w:ascii="Trebuchet MS" w:hAnsi="Trebuchet MS"/>
                <w:sz w:val="22"/>
                <w:szCs w:val="22"/>
                <w:lang w:val="ro-RO"/>
              </w:rPr>
            </w:pPr>
            <w:r w:rsidRPr="00371331">
              <w:rPr>
                <w:rFonts w:ascii="Trebuchet MS" w:hAnsi="Trebuchet MS"/>
                <w:sz w:val="22"/>
                <w:szCs w:val="22"/>
                <w:lang w:val="ro-RO"/>
              </w:rPr>
              <w:t>1.Măsuri de punere în aplicare a proiectului de act normativ</w:t>
            </w:r>
            <w:r w:rsidR="00197538" w:rsidRPr="00371331">
              <w:rPr>
                <w:rFonts w:ascii="Trebuchet MS" w:hAnsi="Trebuchet MS"/>
                <w:sz w:val="22"/>
                <w:szCs w:val="22"/>
                <w:lang w:val="ro-RO"/>
              </w:rPr>
              <w:t xml:space="preserve"> de către autoritățile administrației publice centrale și /sau locale-</w:t>
            </w:r>
            <w:proofErr w:type="spellStart"/>
            <w:r w:rsidR="00197538" w:rsidRPr="00371331">
              <w:rPr>
                <w:rFonts w:ascii="Trebuchet MS" w:hAnsi="Trebuchet MS"/>
                <w:sz w:val="22"/>
                <w:szCs w:val="22"/>
                <w:lang w:val="ro-RO"/>
              </w:rPr>
              <w:t>înfințarea</w:t>
            </w:r>
            <w:proofErr w:type="spellEnd"/>
            <w:r w:rsidR="00197538" w:rsidRPr="00371331">
              <w:rPr>
                <w:rFonts w:ascii="Trebuchet MS" w:hAnsi="Trebuchet MS"/>
                <w:sz w:val="22"/>
                <w:szCs w:val="22"/>
                <w:lang w:val="ro-RO"/>
              </w:rPr>
              <w:t xml:space="preserve"> unor organisme sau extinderea competențelor instituțiilor existente</w:t>
            </w:r>
            <w:r w:rsidRPr="00371331">
              <w:rPr>
                <w:rFonts w:ascii="Trebuchet MS" w:hAnsi="Trebuchet MS"/>
                <w:sz w:val="22"/>
                <w:szCs w:val="22"/>
                <w:lang w:val="ro-RO"/>
              </w:rPr>
              <w:t xml:space="preserve"> </w:t>
            </w:r>
          </w:p>
        </w:tc>
        <w:tc>
          <w:tcPr>
            <w:tcW w:w="7513" w:type="dxa"/>
            <w:tcBorders>
              <w:top w:val="single" w:sz="4" w:space="0" w:color="auto"/>
              <w:left w:val="single" w:sz="4" w:space="0" w:color="auto"/>
              <w:bottom w:val="single" w:sz="4" w:space="0" w:color="auto"/>
              <w:right w:val="single" w:sz="4" w:space="0" w:color="auto"/>
            </w:tcBorders>
          </w:tcPr>
          <w:p w14:paraId="23D6AF7C" w14:textId="05B597E1" w:rsidR="004D6FC1" w:rsidRPr="00371331" w:rsidRDefault="00873CDC" w:rsidP="00371331">
            <w:pPr>
              <w:spacing w:line="276" w:lineRule="auto"/>
              <w:jc w:val="both"/>
              <w:rPr>
                <w:rFonts w:ascii="Trebuchet MS" w:hAnsi="Trebuchet MS"/>
                <w:sz w:val="22"/>
                <w:szCs w:val="22"/>
                <w:lang w:val="ro-RO"/>
              </w:rPr>
            </w:pPr>
            <w:r w:rsidRPr="00371331">
              <w:rPr>
                <w:rFonts w:ascii="Trebuchet MS" w:hAnsi="Trebuchet MS"/>
                <w:sz w:val="22"/>
                <w:szCs w:val="22"/>
                <w:lang w:val="ro-RO"/>
              </w:rPr>
              <w:t>Nu este cazul</w:t>
            </w:r>
          </w:p>
        </w:tc>
      </w:tr>
      <w:tr w:rsidR="00117E76" w:rsidRPr="00371331" w14:paraId="7EFC35D7" w14:textId="77777777" w:rsidTr="004D0BDC">
        <w:tc>
          <w:tcPr>
            <w:tcW w:w="2836" w:type="dxa"/>
            <w:tcBorders>
              <w:top w:val="single" w:sz="4" w:space="0" w:color="auto"/>
              <w:left w:val="single" w:sz="4" w:space="0" w:color="auto"/>
              <w:bottom w:val="single" w:sz="4" w:space="0" w:color="auto"/>
              <w:right w:val="single" w:sz="4" w:space="0" w:color="auto"/>
            </w:tcBorders>
          </w:tcPr>
          <w:p w14:paraId="51884BF7" w14:textId="774EB5EE" w:rsidR="004D6FC1" w:rsidRPr="00371331" w:rsidRDefault="004D6FC1" w:rsidP="00371331">
            <w:pPr>
              <w:spacing w:line="276" w:lineRule="auto"/>
              <w:rPr>
                <w:rFonts w:ascii="Trebuchet MS" w:hAnsi="Trebuchet MS"/>
                <w:sz w:val="22"/>
                <w:szCs w:val="22"/>
                <w:lang w:val="ro-RO"/>
              </w:rPr>
            </w:pPr>
            <w:r w:rsidRPr="00371331">
              <w:rPr>
                <w:rFonts w:ascii="Trebuchet MS" w:hAnsi="Trebuchet MS"/>
                <w:sz w:val="22"/>
                <w:szCs w:val="22"/>
                <w:lang w:val="ro-RO"/>
              </w:rPr>
              <w:t xml:space="preserve">2.Alte </w:t>
            </w:r>
            <w:proofErr w:type="spellStart"/>
            <w:r w:rsidRPr="00371331">
              <w:rPr>
                <w:rFonts w:ascii="Trebuchet MS" w:hAnsi="Trebuchet MS"/>
                <w:sz w:val="22"/>
                <w:szCs w:val="22"/>
                <w:lang w:val="ro-RO"/>
              </w:rPr>
              <w:t>informaţii</w:t>
            </w:r>
            <w:proofErr w:type="spellEnd"/>
          </w:p>
        </w:tc>
        <w:tc>
          <w:tcPr>
            <w:tcW w:w="7513" w:type="dxa"/>
            <w:tcBorders>
              <w:top w:val="single" w:sz="4" w:space="0" w:color="auto"/>
              <w:left w:val="single" w:sz="4" w:space="0" w:color="auto"/>
              <w:bottom w:val="single" w:sz="4" w:space="0" w:color="auto"/>
              <w:right w:val="single" w:sz="4" w:space="0" w:color="auto"/>
            </w:tcBorders>
          </w:tcPr>
          <w:p w14:paraId="74D7343E" w14:textId="77777777" w:rsidR="004D6FC1" w:rsidRPr="00371331" w:rsidRDefault="00127120" w:rsidP="00371331">
            <w:pPr>
              <w:spacing w:line="276" w:lineRule="auto"/>
              <w:rPr>
                <w:rFonts w:ascii="Trebuchet MS" w:hAnsi="Trebuchet MS"/>
                <w:sz w:val="22"/>
                <w:szCs w:val="22"/>
                <w:lang w:val="ro-RO"/>
              </w:rPr>
            </w:pPr>
            <w:r w:rsidRPr="00371331">
              <w:rPr>
                <w:rFonts w:ascii="Trebuchet MS" w:hAnsi="Trebuchet MS"/>
                <w:sz w:val="22"/>
                <w:szCs w:val="22"/>
                <w:lang w:val="ro-RO"/>
              </w:rPr>
              <w:t>Nu au fost identificate</w:t>
            </w:r>
          </w:p>
        </w:tc>
      </w:tr>
    </w:tbl>
    <w:p w14:paraId="3F1864BC" w14:textId="601A9D6F" w:rsidR="00A27E5F" w:rsidRPr="00371331" w:rsidRDefault="00A27E5F" w:rsidP="00371331">
      <w:pPr>
        <w:spacing w:line="276" w:lineRule="auto"/>
        <w:jc w:val="both"/>
        <w:rPr>
          <w:rFonts w:ascii="Trebuchet MS" w:hAnsi="Trebuchet MS"/>
          <w:b/>
          <w:sz w:val="22"/>
          <w:szCs w:val="22"/>
          <w:lang w:val="ro-RO"/>
        </w:rPr>
      </w:pPr>
    </w:p>
    <w:p w14:paraId="7816950C" w14:textId="77777777" w:rsidR="00E717AD" w:rsidRPr="00371331" w:rsidRDefault="00E717AD" w:rsidP="00371331">
      <w:pPr>
        <w:spacing w:line="276" w:lineRule="auto"/>
        <w:jc w:val="both"/>
        <w:rPr>
          <w:rFonts w:ascii="Trebuchet MS" w:hAnsi="Trebuchet MS"/>
          <w:b/>
          <w:sz w:val="22"/>
          <w:szCs w:val="22"/>
          <w:lang w:val="ro-RO"/>
        </w:rPr>
      </w:pPr>
    </w:p>
    <w:p w14:paraId="4310A7D8" w14:textId="45AC5A39" w:rsidR="00A27E5F" w:rsidRPr="00371331" w:rsidRDefault="00A27E5F" w:rsidP="00371331">
      <w:pPr>
        <w:spacing w:line="276" w:lineRule="auto"/>
        <w:jc w:val="both"/>
        <w:rPr>
          <w:rFonts w:ascii="Trebuchet MS" w:hAnsi="Trebuchet MS"/>
          <w:sz w:val="22"/>
          <w:szCs w:val="22"/>
          <w:lang w:val="ro-RO" w:eastAsia="ro-RO"/>
        </w:rPr>
      </w:pPr>
      <w:r w:rsidRPr="00371331">
        <w:rPr>
          <w:rFonts w:ascii="Trebuchet MS" w:hAnsi="Trebuchet MS"/>
          <w:sz w:val="22"/>
          <w:szCs w:val="22"/>
          <w:lang w:val="ro-RO" w:eastAsia="ro-RO"/>
        </w:rPr>
        <w:t xml:space="preserve">Pentru considerentele de mai sus, am elaborat prezentul proiect de Hotărâre a Guvernului pentru aprobarea indicatorilor </w:t>
      </w:r>
      <w:proofErr w:type="spellStart"/>
      <w:r w:rsidRPr="00371331">
        <w:rPr>
          <w:rFonts w:ascii="Trebuchet MS" w:hAnsi="Trebuchet MS"/>
          <w:sz w:val="22"/>
          <w:szCs w:val="22"/>
          <w:lang w:val="ro-RO" w:eastAsia="ro-RO"/>
        </w:rPr>
        <w:t>tehnico</w:t>
      </w:r>
      <w:proofErr w:type="spellEnd"/>
      <w:r w:rsidRPr="00371331">
        <w:rPr>
          <w:rFonts w:ascii="Trebuchet MS" w:hAnsi="Trebuchet MS"/>
          <w:sz w:val="22"/>
          <w:szCs w:val="22"/>
          <w:lang w:val="ro-RO" w:eastAsia="ro-RO"/>
        </w:rPr>
        <w:t xml:space="preserve">-economici ai obiectivului de investiții </w:t>
      </w:r>
      <w:r w:rsidRPr="00371331">
        <w:rPr>
          <w:rFonts w:ascii="Trebuchet MS" w:hAnsi="Trebuchet MS"/>
          <w:b/>
          <w:sz w:val="22"/>
          <w:szCs w:val="22"/>
          <w:lang w:val="ro-RO"/>
        </w:rPr>
        <w:t>„</w:t>
      </w:r>
      <w:r w:rsidR="0085201B" w:rsidRPr="00371331">
        <w:rPr>
          <w:rFonts w:ascii="Trebuchet MS" w:hAnsi="Trebuchet MS"/>
          <w:b/>
          <w:bCs/>
          <w:sz w:val="22"/>
          <w:szCs w:val="22"/>
          <w:lang w:val="ro-RO"/>
        </w:rPr>
        <w:t>Reparații capitale și modernizare Palatul de Justiție Cluj, situat în municipiul Cluj-Napoca, P-ța Ștefan cel Mare, nr.1, jud. Cluj</w:t>
      </w:r>
      <w:r w:rsidRPr="00371331">
        <w:rPr>
          <w:rFonts w:ascii="Trebuchet MS" w:hAnsi="Trebuchet MS"/>
          <w:b/>
          <w:sz w:val="22"/>
          <w:szCs w:val="22"/>
          <w:lang w:val="ro-RO"/>
        </w:rPr>
        <w:t>”</w:t>
      </w:r>
      <w:r w:rsidRPr="00371331">
        <w:rPr>
          <w:rFonts w:ascii="Trebuchet MS" w:hAnsi="Trebuchet MS"/>
          <w:sz w:val="22"/>
          <w:szCs w:val="22"/>
          <w:lang w:val="ro-RO" w:eastAsia="ro-RO"/>
        </w:rPr>
        <w:t>, indicatori care, în forma prezentată, au fost avizați de Consiliul Interministerial de Avizare Lucrări Publice de Interes Național și Locuințe, iar proiectul de ministerele interesate, proiect pe care îl supunem spre aprobare.</w:t>
      </w:r>
      <w:r w:rsidR="0085201B" w:rsidRPr="00371331">
        <w:rPr>
          <w:rFonts w:ascii="Trebuchet MS" w:hAnsi="Trebuchet MS"/>
          <w:sz w:val="22"/>
          <w:szCs w:val="22"/>
          <w:lang w:val="ro-RO" w:eastAsia="ro-RO"/>
        </w:rPr>
        <w:t xml:space="preserve"> </w:t>
      </w:r>
    </w:p>
    <w:p w14:paraId="5D4A8B8C" w14:textId="77777777" w:rsidR="00E717AD" w:rsidRPr="00371331" w:rsidRDefault="00E717AD" w:rsidP="00371331">
      <w:pPr>
        <w:spacing w:line="276" w:lineRule="auto"/>
        <w:jc w:val="both"/>
        <w:rPr>
          <w:rFonts w:ascii="Trebuchet MS" w:hAnsi="Trebuchet MS"/>
          <w:b/>
          <w:sz w:val="22"/>
          <w:szCs w:val="22"/>
          <w:lang w:val="ro-RO"/>
        </w:rPr>
      </w:pPr>
    </w:p>
    <w:p w14:paraId="0263AB3A" w14:textId="796BAA4A" w:rsidR="0085201B" w:rsidRPr="00371331" w:rsidRDefault="0085201B" w:rsidP="00371331">
      <w:pPr>
        <w:spacing w:after="120" w:line="276" w:lineRule="auto"/>
        <w:ind w:left="-284" w:right="-681"/>
        <w:rPr>
          <w:rFonts w:ascii="Trebuchet MS" w:hAnsi="Trebuchet MS"/>
          <w:b/>
          <w:sz w:val="22"/>
          <w:szCs w:val="22"/>
          <w:lang w:val="ro-RO"/>
        </w:rPr>
      </w:pPr>
      <w:r w:rsidRPr="00371331">
        <w:rPr>
          <w:rFonts w:ascii="Trebuchet MS" w:hAnsi="Trebuchet MS"/>
          <w:b/>
          <w:sz w:val="22"/>
          <w:szCs w:val="22"/>
          <w:lang w:val="ro-RO"/>
        </w:rPr>
        <w:t xml:space="preserve">                                                       MINISTRUL JUSTIȚIEI</w:t>
      </w:r>
    </w:p>
    <w:p w14:paraId="72663F1F" w14:textId="597BF6F6" w:rsidR="0085201B" w:rsidRPr="00371331" w:rsidRDefault="0085201B" w:rsidP="00371331">
      <w:pPr>
        <w:pStyle w:val="Normal1"/>
        <w:spacing w:after="120" w:line="276" w:lineRule="auto"/>
        <w:ind w:left="0"/>
        <w:rPr>
          <w:rFonts w:ascii="Trebuchet MS" w:hAnsi="Trebuchet MS"/>
          <w:b/>
          <w:sz w:val="22"/>
          <w:szCs w:val="22"/>
          <w:lang w:val="ro-RO"/>
        </w:rPr>
      </w:pPr>
      <w:r w:rsidRPr="00371331">
        <w:rPr>
          <w:rFonts w:ascii="Trebuchet MS" w:hAnsi="Trebuchet MS"/>
          <w:b/>
          <w:sz w:val="22"/>
          <w:szCs w:val="22"/>
          <w:lang w:val="ro-RO"/>
        </w:rPr>
        <w:t xml:space="preserve">                                              MARIAN CĂTĂLIN PREDOIU</w:t>
      </w:r>
    </w:p>
    <w:p w14:paraId="579075CE" w14:textId="3BD41D76" w:rsidR="0085201B" w:rsidRPr="00371331" w:rsidRDefault="0085201B" w:rsidP="00371331">
      <w:pPr>
        <w:pStyle w:val="Normal1"/>
        <w:spacing w:after="120" w:line="276" w:lineRule="auto"/>
        <w:ind w:left="0"/>
        <w:jc w:val="center"/>
        <w:rPr>
          <w:rFonts w:ascii="Trebuchet MS" w:hAnsi="Trebuchet MS"/>
          <w:b/>
          <w:sz w:val="22"/>
          <w:szCs w:val="22"/>
          <w:lang w:val="ro-RO"/>
        </w:rPr>
      </w:pPr>
    </w:p>
    <w:p w14:paraId="537AF8D4" w14:textId="77777777" w:rsidR="00E717AD" w:rsidRPr="00371331" w:rsidRDefault="00E717AD" w:rsidP="00371331">
      <w:pPr>
        <w:pStyle w:val="Normal1"/>
        <w:spacing w:after="120" w:line="276" w:lineRule="auto"/>
        <w:ind w:left="0"/>
        <w:jc w:val="center"/>
        <w:rPr>
          <w:rFonts w:ascii="Trebuchet MS" w:hAnsi="Trebuchet MS"/>
          <w:b/>
          <w:sz w:val="22"/>
          <w:szCs w:val="22"/>
          <w:lang w:val="ro-RO"/>
        </w:rPr>
      </w:pPr>
    </w:p>
    <w:p w14:paraId="41355E1F" w14:textId="7189C6AE" w:rsidR="0085201B" w:rsidRPr="00371331" w:rsidRDefault="0085201B" w:rsidP="00371331">
      <w:pPr>
        <w:pStyle w:val="Normal1"/>
        <w:spacing w:after="120" w:line="276" w:lineRule="auto"/>
        <w:ind w:left="0"/>
        <w:rPr>
          <w:rFonts w:ascii="Trebuchet MS" w:hAnsi="Trebuchet MS"/>
          <w:b/>
          <w:sz w:val="22"/>
          <w:szCs w:val="22"/>
          <w:lang w:val="ro-RO"/>
        </w:rPr>
      </w:pPr>
      <w:r w:rsidRPr="00371331">
        <w:rPr>
          <w:rFonts w:ascii="Trebuchet MS" w:hAnsi="Trebuchet MS"/>
          <w:b/>
          <w:sz w:val="22"/>
          <w:szCs w:val="22"/>
          <w:lang w:val="ro-RO"/>
        </w:rPr>
        <w:t xml:space="preserve">                                                     Avizăm favorabil:</w:t>
      </w:r>
    </w:p>
    <w:p w14:paraId="5C044F41" w14:textId="77777777" w:rsidR="0085201B" w:rsidRPr="00371331" w:rsidRDefault="0085201B" w:rsidP="00371331">
      <w:pPr>
        <w:pStyle w:val="Normal1"/>
        <w:spacing w:after="120" w:line="276" w:lineRule="auto"/>
        <w:ind w:left="0"/>
        <w:rPr>
          <w:rFonts w:ascii="Trebuchet MS" w:hAnsi="Trebuchet MS"/>
          <w:b/>
          <w:sz w:val="22"/>
          <w:szCs w:val="22"/>
          <w:lang w:val="ro-RO"/>
        </w:rPr>
      </w:pPr>
      <w:r w:rsidRPr="00371331">
        <w:rPr>
          <w:rFonts w:ascii="Trebuchet MS" w:hAnsi="Trebuchet MS"/>
          <w:b/>
          <w:sz w:val="22"/>
          <w:szCs w:val="22"/>
          <w:lang w:val="ro-RO"/>
        </w:rPr>
        <w:t xml:space="preserve">                        MINISTRUL DEZVOLTĂRI, LUCRĂRILOR PUBLICE ȘI ADMINISTRAȚIEI</w:t>
      </w:r>
    </w:p>
    <w:p w14:paraId="2C614E46" w14:textId="77777777" w:rsidR="0085201B" w:rsidRPr="00371331" w:rsidRDefault="0085201B" w:rsidP="00371331">
      <w:pPr>
        <w:pStyle w:val="Normal1"/>
        <w:spacing w:after="120" w:line="276" w:lineRule="auto"/>
        <w:ind w:left="0"/>
        <w:rPr>
          <w:rFonts w:ascii="Trebuchet MS" w:hAnsi="Trebuchet MS"/>
          <w:b/>
          <w:sz w:val="22"/>
          <w:szCs w:val="22"/>
          <w:lang w:val="ro-RO"/>
        </w:rPr>
      </w:pPr>
      <w:r w:rsidRPr="00371331">
        <w:rPr>
          <w:rFonts w:ascii="Trebuchet MS" w:hAnsi="Trebuchet MS"/>
          <w:b/>
          <w:sz w:val="22"/>
          <w:szCs w:val="22"/>
          <w:lang w:val="ro-RO"/>
        </w:rPr>
        <w:t xml:space="preserve">                                                   ATTILA-ZOLTAN CSEKE</w:t>
      </w:r>
    </w:p>
    <w:p w14:paraId="2C04AF38" w14:textId="3B7CD026" w:rsidR="0085201B" w:rsidRPr="00371331" w:rsidRDefault="0085201B" w:rsidP="00371331">
      <w:pPr>
        <w:pStyle w:val="Normal1"/>
        <w:spacing w:after="120" w:line="276" w:lineRule="auto"/>
        <w:ind w:left="0"/>
        <w:rPr>
          <w:rFonts w:ascii="Trebuchet MS" w:hAnsi="Trebuchet MS"/>
          <w:b/>
          <w:sz w:val="22"/>
          <w:szCs w:val="22"/>
          <w:lang w:val="ro-RO"/>
        </w:rPr>
      </w:pPr>
    </w:p>
    <w:p w14:paraId="3E4A19FF" w14:textId="77777777" w:rsidR="00E717AD" w:rsidRPr="00371331" w:rsidRDefault="00E717AD" w:rsidP="00371331">
      <w:pPr>
        <w:pStyle w:val="Normal1"/>
        <w:spacing w:after="120" w:line="276" w:lineRule="auto"/>
        <w:ind w:left="0"/>
        <w:rPr>
          <w:rFonts w:ascii="Trebuchet MS" w:hAnsi="Trebuchet MS"/>
          <w:b/>
          <w:sz w:val="22"/>
          <w:szCs w:val="22"/>
          <w:lang w:val="ro-RO"/>
        </w:rPr>
      </w:pPr>
    </w:p>
    <w:p w14:paraId="4AC2BE60" w14:textId="77777777" w:rsidR="0085201B" w:rsidRPr="00371331" w:rsidRDefault="0085201B" w:rsidP="00371331">
      <w:pPr>
        <w:pStyle w:val="Normal1"/>
        <w:spacing w:after="120" w:line="276" w:lineRule="auto"/>
        <w:ind w:left="0"/>
        <w:rPr>
          <w:rFonts w:ascii="Trebuchet MS" w:hAnsi="Trebuchet MS"/>
          <w:b/>
          <w:sz w:val="22"/>
          <w:szCs w:val="22"/>
          <w:lang w:val="ro-RO"/>
        </w:rPr>
      </w:pPr>
      <w:r w:rsidRPr="00371331">
        <w:rPr>
          <w:rFonts w:ascii="Trebuchet MS" w:hAnsi="Trebuchet MS"/>
          <w:b/>
          <w:sz w:val="22"/>
          <w:szCs w:val="22"/>
          <w:lang w:val="ro-RO"/>
        </w:rPr>
        <w:t xml:space="preserve">                                            MINISTRUL FINANȚELOR PUBLICE</w:t>
      </w:r>
    </w:p>
    <w:p w14:paraId="2C0E4A35" w14:textId="77777777" w:rsidR="0085201B" w:rsidRPr="00371331" w:rsidRDefault="0085201B" w:rsidP="00371331">
      <w:pPr>
        <w:pStyle w:val="Normal1"/>
        <w:spacing w:after="120" w:line="276" w:lineRule="auto"/>
        <w:ind w:left="0"/>
        <w:rPr>
          <w:rFonts w:ascii="Trebuchet MS" w:hAnsi="Trebuchet MS"/>
          <w:b/>
          <w:sz w:val="22"/>
          <w:szCs w:val="22"/>
          <w:lang w:val="ro-RO"/>
        </w:rPr>
      </w:pPr>
      <w:r w:rsidRPr="00371331">
        <w:rPr>
          <w:rFonts w:ascii="Trebuchet MS" w:hAnsi="Trebuchet MS"/>
          <w:b/>
          <w:sz w:val="22"/>
          <w:szCs w:val="22"/>
          <w:lang w:val="ro-RO"/>
        </w:rPr>
        <w:t xml:space="preserve">                                                          ADRIAN CÂCIU</w:t>
      </w:r>
    </w:p>
    <w:p w14:paraId="06B11709" w14:textId="3A37312C" w:rsidR="0085201B" w:rsidRPr="00371331" w:rsidRDefault="0085201B" w:rsidP="00371331">
      <w:pPr>
        <w:spacing w:line="276" w:lineRule="auto"/>
        <w:ind w:left="-284" w:right="-681"/>
        <w:jc w:val="both"/>
        <w:rPr>
          <w:rFonts w:ascii="Trebuchet MS" w:hAnsi="Trebuchet MS"/>
          <w:b/>
          <w:sz w:val="22"/>
          <w:szCs w:val="22"/>
          <w:lang w:val="ro-RO"/>
        </w:rPr>
      </w:pPr>
      <w:r w:rsidRPr="00371331">
        <w:rPr>
          <w:rFonts w:ascii="Trebuchet MS" w:hAnsi="Trebuchet MS"/>
          <w:b/>
          <w:sz w:val="22"/>
          <w:szCs w:val="22"/>
          <w:lang w:val="ro-RO"/>
        </w:rPr>
        <w:t xml:space="preserve"> </w:t>
      </w:r>
    </w:p>
    <w:p w14:paraId="68C3643F" w14:textId="77777777" w:rsidR="00E874CB" w:rsidRPr="00371331" w:rsidRDefault="00E874CB" w:rsidP="00371331">
      <w:pPr>
        <w:spacing w:line="276" w:lineRule="auto"/>
        <w:ind w:left="-284" w:right="-681"/>
        <w:jc w:val="both"/>
        <w:rPr>
          <w:rFonts w:ascii="Trebuchet MS" w:hAnsi="Trebuchet MS"/>
          <w:b/>
          <w:sz w:val="22"/>
          <w:szCs w:val="22"/>
          <w:lang w:val="ro-RO"/>
        </w:rPr>
      </w:pPr>
    </w:p>
    <w:p w14:paraId="5FFF9E91" w14:textId="77777777" w:rsidR="00E874CB" w:rsidRPr="00371331" w:rsidRDefault="00E874CB" w:rsidP="00371331">
      <w:pPr>
        <w:spacing w:line="276" w:lineRule="auto"/>
        <w:jc w:val="center"/>
        <w:rPr>
          <w:rFonts w:ascii="Trebuchet MS" w:hAnsi="Trebuchet MS"/>
          <w:b/>
          <w:sz w:val="22"/>
          <w:szCs w:val="22"/>
          <w:lang w:val="ro-RO"/>
        </w:rPr>
      </w:pPr>
    </w:p>
    <w:p w14:paraId="6C730AC6" w14:textId="77777777" w:rsidR="00E874CB" w:rsidRPr="00371331" w:rsidRDefault="00E874CB" w:rsidP="00371331">
      <w:pPr>
        <w:spacing w:line="276" w:lineRule="auto"/>
        <w:jc w:val="center"/>
        <w:rPr>
          <w:rFonts w:ascii="Trebuchet MS" w:hAnsi="Trebuchet MS"/>
          <w:b/>
          <w:sz w:val="22"/>
          <w:szCs w:val="22"/>
          <w:lang w:val="ro-RO"/>
        </w:rPr>
      </w:pPr>
    </w:p>
    <w:p w14:paraId="7B9AF0FB" w14:textId="77777777" w:rsidR="008106B3" w:rsidRPr="00371331" w:rsidRDefault="008106B3" w:rsidP="00371331">
      <w:pPr>
        <w:spacing w:line="276" w:lineRule="auto"/>
        <w:jc w:val="center"/>
        <w:rPr>
          <w:rFonts w:ascii="Trebuchet MS" w:hAnsi="Trebuchet MS"/>
          <w:b/>
          <w:sz w:val="22"/>
          <w:szCs w:val="22"/>
          <w:lang w:val="ro-RO"/>
        </w:rPr>
      </w:pPr>
    </w:p>
    <w:p w14:paraId="021BCFDD" w14:textId="77777777" w:rsidR="008106B3" w:rsidRPr="00371331" w:rsidRDefault="008106B3" w:rsidP="00371331">
      <w:pPr>
        <w:spacing w:line="276" w:lineRule="auto"/>
        <w:jc w:val="center"/>
        <w:rPr>
          <w:rFonts w:ascii="Trebuchet MS" w:hAnsi="Trebuchet MS"/>
          <w:b/>
          <w:sz w:val="22"/>
          <w:szCs w:val="22"/>
          <w:lang w:val="ro-RO"/>
        </w:rPr>
      </w:pPr>
    </w:p>
    <w:p w14:paraId="0001FC60" w14:textId="77777777" w:rsidR="008106B3" w:rsidRPr="00371331" w:rsidRDefault="008106B3" w:rsidP="00371331">
      <w:pPr>
        <w:spacing w:line="276" w:lineRule="auto"/>
        <w:jc w:val="center"/>
        <w:rPr>
          <w:rFonts w:ascii="Trebuchet MS" w:hAnsi="Trebuchet MS"/>
          <w:b/>
          <w:sz w:val="22"/>
          <w:szCs w:val="22"/>
          <w:lang w:val="ro-RO"/>
        </w:rPr>
      </w:pPr>
    </w:p>
    <w:sectPr w:rsidR="008106B3" w:rsidRPr="00371331" w:rsidSect="004D0BDC">
      <w:footerReference w:type="default" r:id="rId12"/>
      <w:pgSz w:w="11907" w:h="16840" w:code="9"/>
      <w:pgMar w:top="851" w:right="992" w:bottom="851" w:left="153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178B" w14:textId="77777777" w:rsidR="008613BA" w:rsidRDefault="008613BA" w:rsidP="00AA3167">
      <w:r>
        <w:separator/>
      </w:r>
    </w:p>
  </w:endnote>
  <w:endnote w:type="continuationSeparator" w:id="0">
    <w:p w14:paraId="1B9134D5" w14:textId="77777777" w:rsidR="008613BA" w:rsidRDefault="008613BA" w:rsidP="00A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FAD4" w14:textId="13F972D7" w:rsidR="00371331" w:rsidRDefault="00371331">
    <w:pPr>
      <w:pStyle w:val="Footer"/>
      <w:jc w:val="center"/>
    </w:pPr>
    <w:r>
      <w:fldChar w:fldCharType="begin"/>
    </w:r>
    <w:r>
      <w:instrText xml:space="preserve"> PAGE   \* MERGEFORMAT </w:instrText>
    </w:r>
    <w:r>
      <w:fldChar w:fldCharType="separate"/>
    </w:r>
    <w:r>
      <w:rPr>
        <w:noProof/>
      </w:rPr>
      <w:t>1</w:t>
    </w:r>
    <w:r>
      <w:rPr>
        <w:noProof/>
      </w:rPr>
      <w:fldChar w:fldCharType="end"/>
    </w:r>
  </w:p>
  <w:p w14:paraId="4EB99EEF" w14:textId="77777777" w:rsidR="00371331" w:rsidRDefault="0037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8C55" w14:textId="77777777" w:rsidR="008613BA" w:rsidRDefault="008613BA" w:rsidP="00AA3167">
      <w:r>
        <w:separator/>
      </w:r>
    </w:p>
  </w:footnote>
  <w:footnote w:type="continuationSeparator" w:id="0">
    <w:p w14:paraId="5DBC5DB9" w14:textId="77777777" w:rsidR="008613BA" w:rsidRDefault="008613BA" w:rsidP="00AA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8E8"/>
    <w:multiLevelType w:val="hybridMultilevel"/>
    <w:tmpl w:val="63CC1D30"/>
    <w:lvl w:ilvl="0" w:tplc="B1D49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019F"/>
    <w:multiLevelType w:val="hybridMultilevel"/>
    <w:tmpl w:val="D31A3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5C4D"/>
    <w:multiLevelType w:val="hybridMultilevel"/>
    <w:tmpl w:val="6D4675C6"/>
    <w:lvl w:ilvl="0" w:tplc="B9A8FCF8">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 w15:restartNumberingAfterBreak="0">
    <w:nsid w:val="082D5C08"/>
    <w:multiLevelType w:val="hybridMultilevel"/>
    <w:tmpl w:val="28B2AB26"/>
    <w:lvl w:ilvl="0" w:tplc="32F08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1443E"/>
    <w:multiLevelType w:val="hybridMultilevel"/>
    <w:tmpl w:val="8D1AB384"/>
    <w:lvl w:ilvl="0" w:tplc="D3202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193F"/>
    <w:multiLevelType w:val="hybridMultilevel"/>
    <w:tmpl w:val="55C60E50"/>
    <w:lvl w:ilvl="0" w:tplc="00000002">
      <w:start w:val="1"/>
      <w:numFmt w:val="bullet"/>
      <w:lvlText w:val="-"/>
      <w:lvlJc w:val="left"/>
      <w:pPr>
        <w:ind w:left="720" w:hanging="360"/>
      </w:pPr>
      <w:rPr>
        <w:rFonts w:ascii="Times New Roman" w:hAnsi="Times New Roman" w:cs="Wingding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504A2"/>
    <w:multiLevelType w:val="hybridMultilevel"/>
    <w:tmpl w:val="FA5E9FFA"/>
    <w:lvl w:ilvl="0" w:tplc="064022D8">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7610D"/>
    <w:multiLevelType w:val="hybridMultilevel"/>
    <w:tmpl w:val="E2428590"/>
    <w:lvl w:ilvl="0" w:tplc="D3202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61860"/>
    <w:multiLevelType w:val="hybridMultilevel"/>
    <w:tmpl w:val="ADF657D8"/>
    <w:lvl w:ilvl="0" w:tplc="D3202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C4693"/>
    <w:multiLevelType w:val="hybridMultilevel"/>
    <w:tmpl w:val="82603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47C7D"/>
    <w:multiLevelType w:val="hybridMultilevel"/>
    <w:tmpl w:val="806E8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F0BEC"/>
    <w:multiLevelType w:val="hybridMultilevel"/>
    <w:tmpl w:val="677684B2"/>
    <w:lvl w:ilvl="0" w:tplc="3FFC1D5A">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7C8C"/>
    <w:multiLevelType w:val="hybridMultilevel"/>
    <w:tmpl w:val="B2CEFC42"/>
    <w:lvl w:ilvl="0" w:tplc="00000002">
      <w:start w:val="1"/>
      <w:numFmt w:val="bullet"/>
      <w:lvlText w:val="-"/>
      <w:lvlJc w:val="left"/>
      <w:pPr>
        <w:ind w:left="720" w:hanging="360"/>
      </w:pPr>
      <w:rPr>
        <w:rFonts w:ascii="Times New Roman" w:hAnsi="Times New Roman" w:cs="Wingding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74433"/>
    <w:multiLevelType w:val="hybridMultilevel"/>
    <w:tmpl w:val="17207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E0AD8"/>
    <w:multiLevelType w:val="hybridMultilevel"/>
    <w:tmpl w:val="4D12FA14"/>
    <w:lvl w:ilvl="0" w:tplc="00000002">
      <w:start w:val="1"/>
      <w:numFmt w:val="bullet"/>
      <w:lvlText w:val="-"/>
      <w:lvlJc w:val="left"/>
      <w:pPr>
        <w:ind w:left="720" w:hanging="360"/>
      </w:pPr>
      <w:rPr>
        <w:rFonts w:ascii="Times New Roman" w:hAnsi="Times New Roman" w:cs="Wingding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76A70"/>
    <w:multiLevelType w:val="hybridMultilevel"/>
    <w:tmpl w:val="31C236F6"/>
    <w:lvl w:ilvl="0" w:tplc="00000002">
      <w:start w:val="1"/>
      <w:numFmt w:val="bullet"/>
      <w:lvlText w:val="-"/>
      <w:lvlJc w:val="left"/>
      <w:pPr>
        <w:ind w:left="720" w:hanging="360"/>
      </w:pPr>
      <w:rPr>
        <w:rFonts w:ascii="Times New Roman" w:hAnsi="Times New Roman" w:cs="Wingdings"/>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14E39"/>
    <w:multiLevelType w:val="hybridMultilevel"/>
    <w:tmpl w:val="91DC1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51ED0"/>
    <w:multiLevelType w:val="hybridMultilevel"/>
    <w:tmpl w:val="E384B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03FE1"/>
    <w:multiLevelType w:val="hybridMultilevel"/>
    <w:tmpl w:val="5F549C98"/>
    <w:lvl w:ilvl="0" w:tplc="0764ED76">
      <w:start w:val="1"/>
      <w:numFmt w:val="lowerRoman"/>
      <w:lvlText w:val="(%1)"/>
      <w:lvlJc w:val="left"/>
      <w:pPr>
        <w:ind w:left="895" w:hanging="72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9" w15:restartNumberingAfterBreak="0">
    <w:nsid w:val="58B84B17"/>
    <w:multiLevelType w:val="hybridMultilevel"/>
    <w:tmpl w:val="3738A8B0"/>
    <w:lvl w:ilvl="0" w:tplc="BC1C2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03AEF"/>
    <w:multiLevelType w:val="hybridMultilevel"/>
    <w:tmpl w:val="E51AB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016C6"/>
    <w:multiLevelType w:val="hybridMultilevel"/>
    <w:tmpl w:val="D1F6695A"/>
    <w:lvl w:ilvl="0" w:tplc="F8BA7FDE">
      <w:start w:val="1"/>
      <w:numFmt w:val="lowerRoman"/>
      <w:lvlText w:val="(%1)"/>
      <w:lvlJc w:val="left"/>
      <w:pPr>
        <w:ind w:left="1178" w:hanging="72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22" w15:restartNumberingAfterBreak="0">
    <w:nsid w:val="5F4C4047"/>
    <w:multiLevelType w:val="hybridMultilevel"/>
    <w:tmpl w:val="1E10A992"/>
    <w:lvl w:ilvl="0" w:tplc="8FC4E6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61B29"/>
    <w:multiLevelType w:val="hybridMultilevel"/>
    <w:tmpl w:val="AC945942"/>
    <w:lvl w:ilvl="0" w:tplc="C5D2835A">
      <w:start w:val="5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F634E77"/>
    <w:multiLevelType w:val="hybridMultilevel"/>
    <w:tmpl w:val="2666A4F6"/>
    <w:lvl w:ilvl="0" w:tplc="23084620">
      <w:start w:val="1"/>
      <w:numFmt w:val="lowerLetter"/>
      <w:lvlText w:val="%1)"/>
      <w:lvlJc w:val="left"/>
      <w:pPr>
        <w:ind w:left="393" w:hanging="360"/>
      </w:pPr>
      <w:rPr>
        <w:rFonts w:hint="default"/>
        <w:i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17"/>
  </w:num>
  <w:num w:numId="2">
    <w:abstractNumId w:val="0"/>
  </w:num>
  <w:num w:numId="3">
    <w:abstractNumId w:val="22"/>
  </w:num>
  <w:num w:numId="4">
    <w:abstractNumId w:val="19"/>
  </w:num>
  <w:num w:numId="5">
    <w:abstractNumId w:val="24"/>
  </w:num>
  <w:num w:numId="6">
    <w:abstractNumId w:val="21"/>
  </w:num>
  <w:num w:numId="7">
    <w:abstractNumId w:val="18"/>
  </w:num>
  <w:num w:numId="8">
    <w:abstractNumId w:val="2"/>
  </w:num>
  <w:num w:numId="9">
    <w:abstractNumId w:val="23"/>
  </w:num>
  <w:num w:numId="10">
    <w:abstractNumId w:val="9"/>
  </w:num>
  <w:num w:numId="11">
    <w:abstractNumId w:val="16"/>
  </w:num>
  <w:num w:numId="12">
    <w:abstractNumId w:val="20"/>
  </w:num>
  <w:num w:numId="13">
    <w:abstractNumId w:val="1"/>
  </w:num>
  <w:num w:numId="14">
    <w:abstractNumId w:val="13"/>
  </w:num>
  <w:num w:numId="15">
    <w:abstractNumId w:val="6"/>
  </w:num>
  <w:num w:numId="16">
    <w:abstractNumId w:val="3"/>
  </w:num>
  <w:num w:numId="17">
    <w:abstractNumId w:val="10"/>
  </w:num>
  <w:num w:numId="18">
    <w:abstractNumId w:val="11"/>
  </w:num>
  <w:num w:numId="19">
    <w:abstractNumId w:val="12"/>
  </w:num>
  <w:num w:numId="20">
    <w:abstractNumId w:val="5"/>
  </w:num>
  <w:num w:numId="21">
    <w:abstractNumId w:val="15"/>
  </w:num>
  <w:num w:numId="22">
    <w:abstractNumId w:val="14"/>
  </w:num>
  <w:num w:numId="23">
    <w:abstractNumId w:val="8"/>
  </w:num>
  <w:num w:numId="24">
    <w:abstractNumId w:val="4"/>
  </w:num>
  <w:num w:numId="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B9"/>
    <w:rsid w:val="00000B02"/>
    <w:rsid w:val="0000192C"/>
    <w:rsid w:val="00002880"/>
    <w:rsid w:val="00003C7D"/>
    <w:rsid w:val="0000447B"/>
    <w:rsid w:val="000047D2"/>
    <w:rsid w:val="00004823"/>
    <w:rsid w:val="00004969"/>
    <w:rsid w:val="000069A8"/>
    <w:rsid w:val="00006E1E"/>
    <w:rsid w:val="00011536"/>
    <w:rsid w:val="000119BC"/>
    <w:rsid w:val="00011A66"/>
    <w:rsid w:val="00014352"/>
    <w:rsid w:val="000152E5"/>
    <w:rsid w:val="00015CFC"/>
    <w:rsid w:val="00016693"/>
    <w:rsid w:val="00016E53"/>
    <w:rsid w:val="00017FC7"/>
    <w:rsid w:val="00020C40"/>
    <w:rsid w:val="00021448"/>
    <w:rsid w:val="0002333B"/>
    <w:rsid w:val="00023841"/>
    <w:rsid w:val="000240C9"/>
    <w:rsid w:val="00025829"/>
    <w:rsid w:val="00025C1A"/>
    <w:rsid w:val="00027586"/>
    <w:rsid w:val="00030AC3"/>
    <w:rsid w:val="0003304D"/>
    <w:rsid w:val="00033282"/>
    <w:rsid w:val="00033683"/>
    <w:rsid w:val="00034B3F"/>
    <w:rsid w:val="00035086"/>
    <w:rsid w:val="000367F0"/>
    <w:rsid w:val="00036A79"/>
    <w:rsid w:val="00037859"/>
    <w:rsid w:val="0004008B"/>
    <w:rsid w:val="00041C12"/>
    <w:rsid w:val="00041CE6"/>
    <w:rsid w:val="00041F77"/>
    <w:rsid w:val="000442E6"/>
    <w:rsid w:val="00044BC2"/>
    <w:rsid w:val="0004707A"/>
    <w:rsid w:val="00047ED7"/>
    <w:rsid w:val="000509AF"/>
    <w:rsid w:val="000516F3"/>
    <w:rsid w:val="00052BFB"/>
    <w:rsid w:val="00052C69"/>
    <w:rsid w:val="00055761"/>
    <w:rsid w:val="00055A32"/>
    <w:rsid w:val="00055DFA"/>
    <w:rsid w:val="00055E52"/>
    <w:rsid w:val="00056191"/>
    <w:rsid w:val="00056284"/>
    <w:rsid w:val="0006036B"/>
    <w:rsid w:val="00060D24"/>
    <w:rsid w:val="00060DA2"/>
    <w:rsid w:val="000618A9"/>
    <w:rsid w:val="00061962"/>
    <w:rsid w:val="000622F1"/>
    <w:rsid w:val="000635CC"/>
    <w:rsid w:val="000652AE"/>
    <w:rsid w:val="00065F67"/>
    <w:rsid w:val="00066C06"/>
    <w:rsid w:val="00066FB2"/>
    <w:rsid w:val="000709FF"/>
    <w:rsid w:val="0007126D"/>
    <w:rsid w:val="000712CE"/>
    <w:rsid w:val="00071DA1"/>
    <w:rsid w:val="000722FD"/>
    <w:rsid w:val="000724A4"/>
    <w:rsid w:val="0007282B"/>
    <w:rsid w:val="00072AF3"/>
    <w:rsid w:val="00073414"/>
    <w:rsid w:val="0007368E"/>
    <w:rsid w:val="000737FA"/>
    <w:rsid w:val="00073853"/>
    <w:rsid w:val="00074A7A"/>
    <w:rsid w:val="0007637B"/>
    <w:rsid w:val="0007667E"/>
    <w:rsid w:val="000766F0"/>
    <w:rsid w:val="00077E18"/>
    <w:rsid w:val="000813EF"/>
    <w:rsid w:val="00081A9E"/>
    <w:rsid w:val="00081BBF"/>
    <w:rsid w:val="000825E0"/>
    <w:rsid w:val="000828C6"/>
    <w:rsid w:val="00082F9B"/>
    <w:rsid w:val="0008313B"/>
    <w:rsid w:val="00083765"/>
    <w:rsid w:val="000858D3"/>
    <w:rsid w:val="00085BB8"/>
    <w:rsid w:val="00087CC3"/>
    <w:rsid w:val="00090381"/>
    <w:rsid w:val="0009187E"/>
    <w:rsid w:val="00092F0C"/>
    <w:rsid w:val="00093BE5"/>
    <w:rsid w:val="00093E9F"/>
    <w:rsid w:val="00093FC7"/>
    <w:rsid w:val="000948C2"/>
    <w:rsid w:val="000957D8"/>
    <w:rsid w:val="00097A29"/>
    <w:rsid w:val="00097B14"/>
    <w:rsid w:val="000A02FA"/>
    <w:rsid w:val="000A0A07"/>
    <w:rsid w:val="000A12AB"/>
    <w:rsid w:val="000A1451"/>
    <w:rsid w:val="000A1CC0"/>
    <w:rsid w:val="000A2A7F"/>
    <w:rsid w:val="000A2BEE"/>
    <w:rsid w:val="000A4635"/>
    <w:rsid w:val="000A6926"/>
    <w:rsid w:val="000A7748"/>
    <w:rsid w:val="000A7EAD"/>
    <w:rsid w:val="000B0263"/>
    <w:rsid w:val="000B063B"/>
    <w:rsid w:val="000B1F59"/>
    <w:rsid w:val="000B2D30"/>
    <w:rsid w:val="000B485E"/>
    <w:rsid w:val="000B5669"/>
    <w:rsid w:val="000B6F19"/>
    <w:rsid w:val="000B75CF"/>
    <w:rsid w:val="000B763D"/>
    <w:rsid w:val="000B7E66"/>
    <w:rsid w:val="000C0214"/>
    <w:rsid w:val="000C06ED"/>
    <w:rsid w:val="000C11E5"/>
    <w:rsid w:val="000C26BD"/>
    <w:rsid w:val="000C3AB3"/>
    <w:rsid w:val="000C3B7B"/>
    <w:rsid w:val="000C41CF"/>
    <w:rsid w:val="000C441B"/>
    <w:rsid w:val="000C60E3"/>
    <w:rsid w:val="000C6122"/>
    <w:rsid w:val="000C6205"/>
    <w:rsid w:val="000C6389"/>
    <w:rsid w:val="000C6AE7"/>
    <w:rsid w:val="000C74FF"/>
    <w:rsid w:val="000D26DB"/>
    <w:rsid w:val="000D2A32"/>
    <w:rsid w:val="000D3368"/>
    <w:rsid w:val="000D3A38"/>
    <w:rsid w:val="000D3A59"/>
    <w:rsid w:val="000D3E2A"/>
    <w:rsid w:val="000D558D"/>
    <w:rsid w:val="000D598D"/>
    <w:rsid w:val="000D7404"/>
    <w:rsid w:val="000D7A7E"/>
    <w:rsid w:val="000E0540"/>
    <w:rsid w:val="000E0BC5"/>
    <w:rsid w:val="000E21E9"/>
    <w:rsid w:val="000E2AD2"/>
    <w:rsid w:val="000E2F51"/>
    <w:rsid w:val="000E41EB"/>
    <w:rsid w:val="000E44B9"/>
    <w:rsid w:val="000E49E6"/>
    <w:rsid w:val="000E6053"/>
    <w:rsid w:val="000E6935"/>
    <w:rsid w:val="000E741F"/>
    <w:rsid w:val="000F0DA4"/>
    <w:rsid w:val="000F1C1A"/>
    <w:rsid w:val="000F28F2"/>
    <w:rsid w:val="000F39AC"/>
    <w:rsid w:val="000F3BEC"/>
    <w:rsid w:val="000F4E97"/>
    <w:rsid w:val="000F570D"/>
    <w:rsid w:val="000F5A02"/>
    <w:rsid w:val="000F5A8D"/>
    <w:rsid w:val="000F6875"/>
    <w:rsid w:val="000F7491"/>
    <w:rsid w:val="000F75AF"/>
    <w:rsid w:val="00100833"/>
    <w:rsid w:val="00100955"/>
    <w:rsid w:val="00101189"/>
    <w:rsid w:val="0010134D"/>
    <w:rsid w:val="00102BE9"/>
    <w:rsid w:val="001030F9"/>
    <w:rsid w:val="00104C24"/>
    <w:rsid w:val="00105BEB"/>
    <w:rsid w:val="0010684B"/>
    <w:rsid w:val="00107037"/>
    <w:rsid w:val="00107C8B"/>
    <w:rsid w:val="00110062"/>
    <w:rsid w:val="00110533"/>
    <w:rsid w:val="00110AE5"/>
    <w:rsid w:val="00110B76"/>
    <w:rsid w:val="00110CC3"/>
    <w:rsid w:val="00111172"/>
    <w:rsid w:val="001115F0"/>
    <w:rsid w:val="00111806"/>
    <w:rsid w:val="00112C2B"/>
    <w:rsid w:val="001135E6"/>
    <w:rsid w:val="0011439D"/>
    <w:rsid w:val="001151FF"/>
    <w:rsid w:val="0011668A"/>
    <w:rsid w:val="00117E76"/>
    <w:rsid w:val="00117F68"/>
    <w:rsid w:val="001205F6"/>
    <w:rsid w:val="00122F30"/>
    <w:rsid w:val="00122F7E"/>
    <w:rsid w:val="00123017"/>
    <w:rsid w:val="001239F7"/>
    <w:rsid w:val="00123DE2"/>
    <w:rsid w:val="00124A24"/>
    <w:rsid w:val="00125066"/>
    <w:rsid w:val="00125691"/>
    <w:rsid w:val="00125CBB"/>
    <w:rsid w:val="0012666F"/>
    <w:rsid w:val="00126C47"/>
    <w:rsid w:val="00127120"/>
    <w:rsid w:val="00130BE7"/>
    <w:rsid w:val="00131325"/>
    <w:rsid w:val="001322B3"/>
    <w:rsid w:val="00132CC8"/>
    <w:rsid w:val="00133044"/>
    <w:rsid w:val="001338F9"/>
    <w:rsid w:val="001366CC"/>
    <w:rsid w:val="0013756B"/>
    <w:rsid w:val="00137EE6"/>
    <w:rsid w:val="001411FF"/>
    <w:rsid w:val="0014372D"/>
    <w:rsid w:val="00143F59"/>
    <w:rsid w:val="00145437"/>
    <w:rsid w:val="0014557D"/>
    <w:rsid w:val="0014588E"/>
    <w:rsid w:val="00145F7C"/>
    <w:rsid w:val="0014655D"/>
    <w:rsid w:val="00146E5F"/>
    <w:rsid w:val="0014773E"/>
    <w:rsid w:val="00147BC1"/>
    <w:rsid w:val="00147EE0"/>
    <w:rsid w:val="00147EF6"/>
    <w:rsid w:val="001500AC"/>
    <w:rsid w:val="001506DA"/>
    <w:rsid w:val="00150AD0"/>
    <w:rsid w:val="00150F7A"/>
    <w:rsid w:val="0015121D"/>
    <w:rsid w:val="00152038"/>
    <w:rsid w:val="001520D0"/>
    <w:rsid w:val="001525CB"/>
    <w:rsid w:val="00154821"/>
    <w:rsid w:val="0015606D"/>
    <w:rsid w:val="0015679B"/>
    <w:rsid w:val="00156C0B"/>
    <w:rsid w:val="0015724A"/>
    <w:rsid w:val="001574AD"/>
    <w:rsid w:val="00162873"/>
    <w:rsid w:val="00162EA6"/>
    <w:rsid w:val="001632B5"/>
    <w:rsid w:val="001638BE"/>
    <w:rsid w:val="00163C7B"/>
    <w:rsid w:val="0016603B"/>
    <w:rsid w:val="001661E7"/>
    <w:rsid w:val="00166C2E"/>
    <w:rsid w:val="00171248"/>
    <w:rsid w:val="001717B4"/>
    <w:rsid w:val="00171A45"/>
    <w:rsid w:val="0017283A"/>
    <w:rsid w:val="00174E71"/>
    <w:rsid w:val="00175BC5"/>
    <w:rsid w:val="00176A2C"/>
    <w:rsid w:val="00177BE2"/>
    <w:rsid w:val="0018072A"/>
    <w:rsid w:val="0018132A"/>
    <w:rsid w:val="0018250A"/>
    <w:rsid w:val="0018259D"/>
    <w:rsid w:val="001828B7"/>
    <w:rsid w:val="00182BBD"/>
    <w:rsid w:val="001835CF"/>
    <w:rsid w:val="0018500B"/>
    <w:rsid w:val="00185564"/>
    <w:rsid w:val="001857B6"/>
    <w:rsid w:val="001858C8"/>
    <w:rsid w:val="00186115"/>
    <w:rsid w:val="00187ACB"/>
    <w:rsid w:val="00187B9A"/>
    <w:rsid w:val="00191EB0"/>
    <w:rsid w:val="0019206F"/>
    <w:rsid w:val="00193A12"/>
    <w:rsid w:val="00193F69"/>
    <w:rsid w:val="00193F7B"/>
    <w:rsid w:val="00194895"/>
    <w:rsid w:val="00196211"/>
    <w:rsid w:val="001973A4"/>
    <w:rsid w:val="001973A9"/>
    <w:rsid w:val="00197538"/>
    <w:rsid w:val="001A07C2"/>
    <w:rsid w:val="001A0BCB"/>
    <w:rsid w:val="001A16C3"/>
    <w:rsid w:val="001A2392"/>
    <w:rsid w:val="001A2BEE"/>
    <w:rsid w:val="001A4134"/>
    <w:rsid w:val="001A525E"/>
    <w:rsid w:val="001A5602"/>
    <w:rsid w:val="001A5DEE"/>
    <w:rsid w:val="001A6FAE"/>
    <w:rsid w:val="001A700D"/>
    <w:rsid w:val="001A7E1A"/>
    <w:rsid w:val="001A7ED4"/>
    <w:rsid w:val="001B0884"/>
    <w:rsid w:val="001B097C"/>
    <w:rsid w:val="001B1253"/>
    <w:rsid w:val="001B12D0"/>
    <w:rsid w:val="001B26C1"/>
    <w:rsid w:val="001B28B6"/>
    <w:rsid w:val="001B3B86"/>
    <w:rsid w:val="001B412A"/>
    <w:rsid w:val="001B5237"/>
    <w:rsid w:val="001B55E3"/>
    <w:rsid w:val="001B5B7F"/>
    <w:rsid w:val="001B78B0"/>
    <w:rsid w:val="001C04D0"/>
    <w:rsid w:val="001C1047"/>
    <w:rsid w:val="001C22BD"/>
    <w:rsid w:val="001C5079"/>
    <w:rsid w:val="001C5371"/>
    <w:rsid w:val="001C549B"/>
    <w:rsid w:val="001C5DA0"/>
    <w:rsid w:val="001C7BDB"/>
    <w:rsid w:val="001C7E40"/>
    <w:rsid w:val="001D0AF5"/>
    <w:rsid w:val="001D0C96"/>
    <w:rsid w:val="001D1A9E"/>
    <w:rsid w:val="001D1B30"/>
    <w:rsid w:val="001D20E4"/>
    <w:rsid w:val="001D3717"/>
    <w:rsid w:val="001D42ED"/>
    <w:rsid w:val="001D445D"/>
    <w:rsid w:val="001D44B1"/>
    <w:rsid w:val="001D4792"/>
    <w:rsid w:val="001D4F82"/>
    <w:rsid w:val="001D56C8"/>
    <w:rsid w:val="001D6629"/>
    <w:rsid w:val="001E0127"/>
    <w:rsid w:val="001E02E7"/>
    <w:rsid w:val="001E0D1C"/>
    <w:rsid w:val="001E1960"/>
    <w:rsid w:val="001E1B92"/>
    <w:rsid w:val="001E20C2"/>
    <w:rsid w:val="001E24AA"/>
    <w:rsid w:val="001E2AB8"/>
    <w:rsid w:val="001E3EFA"/>
    <w:rsid w:val="001E4C04"/>
    <w:rsid w:val="001E55B2"/>
    <w:rsid w:val="001E7317"/>
    <w:rsid w:val="001E74FC"/>
    <w:rsid w:val="001F1668"/>
    <w:rsid w:val="001F1D0B"/>
    <w:rsid w:val="001F32A9"/>
    <w:rsid w:val="001F4EC4"/>
    <w:rsid w:val="001F5B5A"/>
    <w:rsid w:val="001F5F77"/>
    <w:rsid w:val="001F6872"/>
    <w:rsid w:val="001F6A7B"/>
    <w:rsid w:val="001F7FC5"/>
    <w:rsid w:val="00200AC0"/>
    <w:rsid w:val="00200E8D"/>
    <w:rsid w:val="002040C7"/>
    <w:rsid w:val="00204548"/>
    <w:rsid w:val="002054C9"/>
    <w:rsid w:val="0020657F"/>
    <w:rsid w:val="00206ACC"/>
    <w:rsid w:val="00206D7D"/>
    <w:rsid w:val="00206F99"/>
    <w:rsid w:val="00207ECE"/>
    <w:rsid w:val="00207F0F"/>
    <w:rsid w:val="00207F32"/>
    <w:rsid w:val="00207FED"/>
    <w:rsid w:val="0021125C"/>
    <w:rsid w:val="00211795"/>
    <w:rsid w:val="0021189D"/>
    <w:rsid w:val="002127C2"/>
    <w:rsid w:val="00212AE3"/>
    <w:rsid w:val="00212C63"/>
    <w:rsid w:val="00220AE1"/>
    <w:rsid w:val="00221174"/>
    <w:rsid w:val="002216CB"/>
    <w:rsid w:val="00221F3B"/>
    <w:rsid w:val="00222994"/>
    <w:rsid w:val="00222E87"/>
    <w:rsid w:val="00223739"/>
    <w:rsid w:val="002244BA"/>
    <w:rsid w:val="00224B48"/>
    <w:rsid w:val="002262E0"/>
    <w:rsid w:val="002269CA"/>
    <w:rsid w:val="002271F6"/>
    <w:rsid w:val="00227391"/>
    <w:rsid w:val="00227B94"/>
    <w:rsid w:val="00227BBD"/>
    <w:rsid w:val="0023179B"/>
    <w:rsid w:val="00231EB7"/>
    <w:rsid w:val="0023371C"/>
    <w:rsid w:val="00233826"/>
    <w:rsid w:val="00234641"/>
    <w:rsid w:val="00234D0F"/>
    <w:rsid w:val="00235D00"/>
    <w:rsid w:val="002369F8"/>
    <w:rsid w:val="002377CA"/>
    <w:rsid w:val="00237B05"/>
    <w:rsid w:val="00237C50"/>
    <w:rsid w:val="00240306"/>
    <w:rsid w:val="0024162A"/>
    <w:rsid w:val="00241AA2"/>
    <w:rsid w:val="00241C77"/>
    <w:rsid w:val="00241D7C"/>
    <w:rsid w:val="00242A7D"/>
    <w:rsid w:val="00244385"/>
    <w:rsid w:val="002505A5"/>
    <w:rsid w:val="002506D5"/>
    <w:rsid w:val="00250F9D"/>
    <w:rsid w:val="00251E7D"/>
    <w:rsid w:val="00253A3F"/>
    <w:rsid w:val="002544B6"/>
    <w:rsid w:val="002546C6"/>
    <w:rsid w:val="0025479E"/>
    <w:rsid w:val="00254A7A"/>
    <w:rsid w:val="00254B9B"/>
    <w:rsid w:val="00255403"/>
    <w:rsid w:val="00256B37"/>
    <w:rsid w:val="00257D64"/>
    <w:rsid w:val="00257D81"/>
    <w:rsid w:val="00260441"/>
    <w:rsid w:val="00260DF4"/>
    <w:rsid w:val="002612C9"/>
    <w:rsid w:val="00262DA6"/>
    <w:rsid w:val="00264341"/>
    <w:rsid w:val="00265A3C"/>
    <w:rsid w:val="00266B0E"/>
    <w:rsid w:val="00266C36"/>
    <w:rsid w:val="00266D84"/>
    <w:rsid w:val="00266E0E"/>
    <w:rsid w:val="0027110C"/>
    <w:rsid w:val="0027204A"/>
    <w:rsid w:val="00273717"/>
    <w:rsid w:val="00273A1D"/>
    <w:rsid w:val="0027480D"/>
    <w:rsid w:val="00275082"/>
    <w:rsid w:val="00275BFA"/>
    <w:rsid w:val="002763CC"/>
    <w:rsid w:val="0027646E"/>
    <w:rsid w:val="002769E3"/>
    <w:rsid w:val="00276C90"/>
    <w:rsid w:val="00280009"/>
    <w:rsid w:val="00281866"/>
    <w:rsid w:val="00282A57"/>
    <w:rsid w:val="00282DB5"/>
    <w:rsid w:val="002845A3"/>
    <w:rsid w:val="00285955"/>
    <w:rsid w:val="00285FDF"/>
    <w:rsid w:val="00286000"/>
    <w:rsid w:val="00286C80"/>
    <w:rsid w:val="00287401"/>
    <w:rsid w:val="00287EA2"/>
    <w:rsid w:val="002905F8"/>
    <w:rsid w:val="00290748"/>
    <w:rsid w:val="002907B4"/>
    <w:rsid w:val="00290B08"/>
    <w:rsid w:val="00293744"/>
    <w:rsid w:val="00293F1A"/>
    <w:rsid w:val="00294111"/>
    <w:rsid w:val="00294156"/>
    <w:rsid w:val="00295D7A"/>
    <w:rsid w:val="002965CA"/>
    <w:rsid w:val="002976C7"/>
    <w:rsid w:val="002A062C"/>
    <w:rsid w:val="002A254F"/>
    <w:rsid w:val="002A26C3"/>
    <w:rsid w:val="002A2734"/>
    <w:rsid w:val="002A2FD7"/>
    <w:rsid w:val="002A3CA1"/>
    <w:rsid w:val="002A4D5F"/>
    <w:rsid w:val="002A5137"/>
    <w:rsid w:val="002A5B1A"/>
    <w:rsid w:val="002A5E86"/>
    <w:rsid w:val="002A69DD"/>
    <w:rsid w:val="002A6D02"/>
    <w:rsid w:val="002A738A"/>
    <w:rsid w:val="002B0B23"/>
    <w:rsid w:val="002B2AC0"/>
    <w:rsid w:val="002B426F"/>
    <w:rsid w:val="002B44E9"/>
    <w:rsid w:val="002B556D"/>
    <w:rsid w:val="002B573A"/>
    <w:rsid w:val="002B5744"/>
    <w:rsid w:val="002B7111"/>
    <w:rsid w:val="002B7762"/>
    <w:rsid w:val="002B7E07"/>
    <w:rsid w:val="002C07A7"/>
    <w:rsid w:val="002C1BCA"/>
    <w:rsid w:val="002C1FA6"/>
    <w:rsid w:val="002C2F31"/>
    <w:rsid w:val="002C2FAE"/>
    <w:rsid w:val="002C30CB"/>
    <w:rsid w:val="002C3D70"/>
    <w:rsid w:val="002C7185"/>
    <w:rsid w:val="002C7AF5"/>
    <w:rsid w:val="002D0A3C"/>
    <w:rsid w:val="002D1D1E"/>
    <w:rsid w:val="002D1E72"/>
    <w:rsid w:val="002D2716"/>
    <w:rsid w:val="002D431D"/>
    <w:rsid w:val="002D5149"/>
    <w:rsid w:val="002D6230"/>
    <w:rsid w:val="002D6846"/>
    <w:rsid w:val="002D6AF6"/>
    <w:rsid w:val="002E015A"/>
    <w:rsid w:val="002E01D3"/>
    <w:rsid w:val="002E0C0B"/>
    <w:rsid w:val="002E1184"/>
    <w:rsid w:val="002E11E1"/>
    <w:rsid w:val="002E2B8D"/>
    <w:rsid w:val="002E423A"/>
    <w:rsid w:val="002E4A1E"/>
    <w:rsid w:val="002E4B3E"/>
    <w:rsid w:val="002E4C6A"/>
    <w:rsid w:val="002E634B"/>
    <w:rsid w:val="002E6699"/>
    <w:rsid w:val="002E7A0D"/>
    <w:rsid w:val="002E7D2D"/>
    <w:rsid w:val="002F04F9"/>
    <w:rsid w:val="002F14E5"/>
    <w:rsid w:val="002F187D"/>
    <w:rsid w:val="002F1CAF"/>
    <w:rsid w:val="002F3A63"/>
    <w:rsid w:val="002F40AE"/>
    <w:rsid w:val="002F5E3F"/>
    <w:rsid w:val="002F6A25"/>
    <w:rsid w:val="00301AFA"/>
    <w:rsid w:val="00302B86"/>
    <w:rsid w:val="0030386B"/>
    <w:rsid w:val="003052C2"/>
    <w:rsid w:val="00305991"/>
    <w:rsid w:val="00306826"/>
    <w:rsid w:val="0030723B"/>
    <w:rsid w:val="003074C8"/>
    <w:rsid w:val="003075B5"/>
    <w:rsid w:val="00307F24"/>
    <w:rsid w:val="0031108E"/>
    <w:rsid w:val="00313097"/>
    <w:rsid w:val="00313285"/>
    <w:rsid w:val="00313FB2"/>
    <w:rsid w:val="0031409B"/>
    <w:rsid w:val="00314485"/>
    <w:rsid w:val="00315809"/>
    <w:rsid w:val="0031689A"/>
    <w:rsid w:val="00316FBA"/>
    <w:rsid w:val="003202A0"/>
    <w:rsid w:val="00321E00"/>
    <w:rsid w:val="00322AC0"/>
    <w:rsid w:val="003257D7"/>
    <w:rsid w:val="003261BB"/>
    <w:rsid w:val="003261C9"/>
    <w:rsid w:val="0032635F"/>
    <w:rsid w:val="00330AE7"/>
    <w:rsid w:val="00330B80"/>
    <w:rsid w:val="00330C12"/>
    <w:rsid w:val="003317E9"/>
    <w:rsid w:val="003326EA"/>
    <w:rsid w:val="00333B40"/>
    <w:rsid w:val="00333D74"/>
    <w:rsid w:val="0033547F"/>
    <w:rsid w:val="003360CA"/>
    <w:rsid w:val="00336F98"/>
    <w:rsid w:val="003370DE"/>
    <w:rsid w:val="003375E0"/>
    <w:rsid w:val="00337C4D"/>
    <w:rsid w:val="00340D0F"/>
    <w:rsid w:val="00340D26"/>
    <w:rsid w:val="00341352"/>
    <w:rsid w:val="00341C75"/>
    <w:rsid w:val="00343EFF"/>
    <w:rsid w:val="00344AB2"/>
    <w:rsid w:val="003450C2"/>
    <w:rsid w:val="0034530F"/>
    <w:rsid w:val="0034629D"/>
    <w:rsid w:val="00346474"/>
    <w:rsid w:val="0034766F"/>
    <w:rsid w:val="003476BC"/>
    <w:rsid w:val="003509C5"/>
    <w:rsid w:val="00351999"/>
    <w:rsid w:val="00351B1B"/>
    <w:rsid w:val="00351F6D"/>
    <w:rsid w:val="00352832"/>
    <w:rsid w:val="003532C7"/>
    <w:rsid w:val="003543D2"/>
    <w:rsid w:val="00354B8C"/>
    <w:rsid w:val="00357488"/>
    <w:rsid w:val="00357873"/>
    <w:rsid w:val="00357B6E"/>
    <w:rsid w:val="00360A6A"/>
    <w:rsid w:val="00361E38"/>
    <w:rsid w:val="0036354A"/>
    <w:rsid w:val="003664E4"/>
    <w:rsid w:val="00366CB3"/>
    <w:rsid w:val="00366F81"/>
    <w:rsid w:val="003700BC"/>
    <w:rsid w:val="00370383"/>
    <w:rsid w:val="00370F67"/>
    <w:rsid w:val="00371331"/>
    <w:rsid w:val="00372B10"/>
    <w:rsid w:val="00373A55"/>
    <w:rsid w:val="0037409E"/>
    <w:rsid w:val="003762FA"/>
    <w:rsid w:val="003777AD"/>
    <w:rsid w:val="0038047A"/>
    <w:rsid w:val="003823F0"/>
    <w:rsid w:val="00382F52"/>
    <w:rsid w:val="00384860"/>
    <w:rsid w:val="00387DA5"/>
    <w:rsid w:val="00391E61"/>
    <w:rsid w:val="003924CF"/>
    <w:rsid w:val="0039431F"/>
    <w:rsid w:val="003944C0"/>
    <w:rsid w:val="00394F4D"/>
    <w:rsid w:val="003951F9"/>
    <w:rsid w:val="00395E08"/>
    <w:rsid w:val="00396370"/>
    <w:rsid w:val="003A1EE7"/>
    <w:rsid w:val="003A1F04"/>
    <w:rsid w:val="003A2514"/>
    <w:rsid w:val="003A36EA"/>
    <w:rsid w:val="003A3A84"/>
    <w:rsid w:val="003A50F5"/>
    <w:rsid w:val="003A7C34"/>
    <w:rsid w:val="003A7DDA"/>
    <w:rsid w:val="003B0912"/>
    <w:rsid w:val="003B33FB"/>
    <w:rsid w:val="003B3DF8"/>
    <w:rsid w:val="003B449B"/>
    <w:rsid w:val="003C0639"/>
    <w:rsid w:val="003C0BC0"/>
    <w:rsid w:val="003C0E30"/>
    <w:rsid w:val="003C1437"/>
    <w:rsid w:val="003C286C"/>
    <w:rsid w:val="003C2B3C"/>
    <w:rsid w:val="003C2F73"/>
    <w:rsid w:val="003C3148"/>
    <w:rsid w:val="003C599A"/>
    <w:rsid w:val="003C5FF3"/>
    <w:rsid w:val="003D02D2"/>
    <w:rsid w:val="003D0F40"/>
    <w:rsid w:val="003D1EBE"/>
    <w:rsid w:val="003D275A"/>
    <w:rsid w:val="003D27F9"/>
    <w:rsid w:val="003D31D7"/>
    <w:rsid w:val="003D3342"/>
    <w:rsid w:val="003D3F27"/>
    <w:rsid w:val="003D45FD"/>
    <w:rsid w:val="003D4CF8"/>
    <w:rsid w:val="003D5666"/>
    <w:rsid w:val="003D603A"/>
    <w:rsid w:val="003D6B3B"/>
    <w:rsid w:val="003D6FC3"/>
    <w:rsid w:val="003D702A"/>
    <w:rsid w:val="003D7E25"/>
    <w:rsid w:val="003E07A9"/>
    <w:rsid w:val="003E0DEB"/>
    <w:rsid w:val="003E13DD"/>
    <w:rsid w:val="003E4A7C"/>
    <w:rsid w:val="003E4D8A"/>
    <w:rsid w:val="003E549F"/>
    <w:rsid w:val="003E625F"/>
    <w:rsid w:val="003E7C77"/>
    <w:rsid w:val="003F1D6C"/>
    <w:rsid w:val="003F3E4D"/>
    <w:rsid w:val="003F4C83"/>
    <w:rsid w:val="003F54A0"/>
    <w:rsid w:val="003F5E8F"/>
    <w:rsid w:val="003F7810"/>
    <w:rsid w:val="003F7813"/>
    <w:rsid w:val="003F7F0E"/>
    <w:rsid w:val="003F7F76"/>
    <w:rsid w:val="00400D32"/>
    <w:rsid w:val="00402D2B"/>
    <w:rsid w:val="00402EDE"/>
    <w:rsid w:val="0040463D"/>
    <w:rsid w:val="004059D3"/>
    <w:rsid w:val="00405BCC"/>
    <w:rsid w:val="00405C30"/>
    <w:rsid w:val="00406337"/>
    <w:rsid w:val="00406E19"/>
    <w:rsid w:val="00407C66"/>
    <w:rsid w:val="0041045A"/>
    <w:rsid w:val="00410538"/>
    <w:rsid w:val="0041223E"/>
    <w:rsid w:val="00412ECA"/>
    <w:rsid w:val="004136B9"/>
    <w:rsid w:val="0042094C"/>
    <w:rsid w:val="004227B1"/>
    <w:rsid w:val="00425905"/>
    <w:rsid w:val="00426080"/>
    <w:rsid w:val="00426B37"/>
    <w:rsid w:val="004279CE"/>
    <w:rsid w:val="004302AA"/>
    <w:rsid w:val="00431B17"/>
    <w:rsid w:val="00432AC6"/>
    <w:rsid w:val="0043523B"/>
    <w:rsid w:val="00435715"/>
    <w:rsid w:val="00437F91"/>
    <w:rsid w:val="004414F1"/>
    <w:rsid w:val="0044275F"/>
    <w:rsid w:val="004430FE"/>
    <w:rsid w:val="00443372"/>
    <w:rsid w:val="0044477A"/>
    <w:rsid w:val="00444C31"/>
    <w:rsid w:val="00444CC9"/>
    <w:rsid w:val="00445356"/>
    <w:rsid w:val="00445B23"/>
    <w:rsid w:val="00446257"/>
    <w:rsid w:val="004464A2"/>
    <w:rsid w:val="004464D5"/>
    <w:rsid w:val="00447BCF"/>
    <w:rsid w:val="0045040B"/>
    <w:rsid w:val="00450DF3"/>
    <w:rsid w:val="0045104B"/>
    <w:rsid w:val="0045130C"/>
    <w:rsid w:val="0045403B"/>
    <w:rsid w:val="0045434D"/>
    <w:rsid w:val="00455773"/>
    <w:rsid w:val="00455850"/>
    <w:rsid w:val="00455BC2"/>
    <w:rsid w:val="004565CF"/>
    <w:rsid w:val="00457C25"/>
    <w:rsid w:val="00460CA4"/>
    <w:rsid w:val="004611E6"/>
    <w:rsid w:val="00462606"/>
    <w:rsid w:val="00463534"/>
    <w:rsid w:val="00463AA0"/>
    <w:rsid w:val="004649B5"/>
    <w:rsid w:val="00464F35"/>
    <w:rsid w:val="0046555E"/>
    <w:rsid w:val="0046596F"/>
    <w:rsid w:val="00465ABD"/>
    <w:rsid w:val="00465D45"/>
    <w:rsid w:val="00466A2B"/>
    <w:rsid w:val="004676B4"/>
    <w:rsid w:val="00470857"/>
    <w:rsid w:val="0047536E"/>
    <w:rsid w:val="00475627"/>
    <w:rsid w:val="00475C91"/>
    <w:rsid w:val="004765D2"/>
    <w:rsid w:val="00480553"/>
    <w:rsid w:val="00480D93"/>
    <w:rsid w:val="0048192A"/>
    <w:rsid w:val="00483E6B"/>
    <w:rsid w:val="00483E70"/>
    <w:rsid w:val="004843C4"/>
    <w:rsid w:val="004859B2"/>
    <w:rsid w:val="004864AA"/>
    <w:rsid w:val="004877C3"/>
    <w:rsid w:val="00487E27"/>
    <w:rsid w:val="0049066C"/>
    <w:rsid w:val="0049223A"/>
    <w:rsid w:val="004929B8"/>
    <w:rsid w:val="00493CBF"/>
    <w:rsid w:val="00493D55"/>
    <w:rsid w:val="00494293"/>
    <w:rsid w:val="00494776"/>
    <w:rsid w:val="00495067"/>
    <w:rsid w:val="004956A0"/>
    <w:rsid w:val="0049604A"/>
    <w:rsid w:val="00496F21"/>
    <w:rsid w:val="00496F74"/>
    <w:rsid w:val="0049789B"/>
    <w:rsid w:val="00497DCA"/>
    <w:rsid w:val="004A0903"/>
    <w:rsid w:val="004A1AB1"/>
    <w:rsid w:val="004A30E5"/>
    <w:rsid w:val="004A33CE"/>
    <w:rsid w:val="004A3A82"/>
    <w:rsid w:val="004A3D2E"/>
    <w:rsid w:val="004A4255"/>
    <w:rsid w:val="004A4723"/>
    <w:rsid w:val="004A4FA1"/>
    <w:rsid w:val="004A69F0"/>
    <w:rsid w:val="004A6ED7"/>
    <w:rsid w:val="004A7AB7"/>
    <w:rsid w:val="004B02AF"/>
    <w:rsid w:val="004B083F"/>
    <w:rsid w:val="004B0AFC"/>
    <w:rsid w:val="004B1251"/>
    <w:rsid w:val="004B2655"/>
    <w:rsid w:val="004B3B37"/>
    <w:rsid w:val="004B454D"/>
    <w:rsid w:val="004B7A3E"/>
    <w:rsid w:val="004B7B59"/>
    <w:rsid w:val="004C12BC"/>
    <w:rsid w:val="004C1D02"/>
    <w:rsid w:val="004C26DB"/>
    <w:rsid w:val="004C47FE"/>
    <w:rsid w:val="004C4898"/>
    <w:rsid w:val="004C6B1E"/>
    <w:rsid w:val="004C6FD3"/>
    <w:rsid w:val="004C7228"/>
    <w:rsid w:val="004C7D91"/>
    <w:rsid w:val="004C7FE0"/>
    <w:rsid w:val="004D0BDC"/>
    <w:rsid w:val="004D1849"/>
    <w:rsid w:val="004D421E"/>
    <w:rsid w:val="004D6913"/>
    <w:rsid w:val="004D6FC1"/>
    <w:rsid w:val="004E04E2"/>
    <w:rsid w:val="004E0F24"/>
    <w:rsid w:val="004E2764"/>
    <w:rsid w:val="004E408B"/>
    <w:rsid w:val="004E5416"/>
    <w:rsid w:val="004E54A5"/>
    <w:rsid w:val="004E594E"/>
    <w:rsid w:val="004E5BF4"/>
    <w:rsid w:val="004E6C6B"/>
    <w:rsid w:val="004E7369"/>
    <w:rsid w:val="004E7C4C"/>
    <w:rsid w:val="004F0D00"/>
    <w:rsid w:val="004F1036"/>
    <w:rsid w:val="004F331E"/>
    <w:rsid w:val="004F3E0A"/>
    <w:rsid w:val="004F3EC9"/>
    <w:rsid w:val="004F468D"/>
    <w:rsid w:val="004F5377"/>
    <w:rsid w:val="004F5C54"/>
    <w:rsid w:val="004F65BE"/>
    <w:rsid w:val="004F69DC"/>
    <w:rsid w:val="004F7397"/>
    <w:rsid w:val="004F74E7"/>
    <w:rsid w:val="00500D85"/>
    <w:rsid w:val="00501658"/>
    <w:rsid w:val="00501C89"/>
    <w:rsid w:val="00502479"/>
    <w:rsid w:val="0050253F"/>
    <w:rsid w:val="00503329"/>
    <w:rsid w:val="005037EA"/>
    <w:rsid w:val="00506223"/>
    <w:rsid w:val="005065F9"/>
    <w:rsid w:val="005071FF"/>
    <w:rsid w:val="005077FD"/>
    <w:rsid w:val="00507EF7"/>
    <w:rsid w:val="00511146"/>
    <w:rsid w:val="00511A25"/>
    <w:rsid w:val="00512336"/>
    <w:rsid w:val="00513A64"/>
    <w:rsid w:val="00513E8D"/>
    <w:rsid w:val="00514A85"/>
    <w:rsid w:val="00515191"/>
    <w:rsid w:val="00515269"/>
    <w:rsid w:val="00516341"/>
    <w:rsid w:val="00517292"/>
    <w:rsid w:val="00517A30"/>
    <w:rsid w:val="005200D0"/>
    <w:rsid w:val="00521E42"/>
    <w:rsid w:val="00524447"/>
    <w:rsid w:val="00524A46"/>
    <w:rsid w:val="005278B5"/>
    <w:rsid w:val="00530526"/>
    <w:rsid w:val="00530F74"/>
    <w:rsid w:val="005312A2"/>
    <w:rsid w:val="00531FA7"/>
    <w:rsid w:val="005320B7"/>
    <w:rsid w:val="00532B08"/>
    <w:rsid w:val="00532C05"/>
    <w:rsid w:val="005332D0"/>
    <w:rsid w:val="00533A5F"/>
    <w:rsid w:val="00533C70"/>
    <w:rsid w:val="00534C6E"/>
    <w:rsid w:val="005415F8"/>
    <w:rsid w:val="005417EE"/>
    <w:rsid w:val="00542869"/>
    <w:rsid w:val="00543326"/>
    <w:rsid w:val="00544309"/>
    <w:rsid w:val="005444B1"/>
    <w:rsid w:val="00545114"/>
    <w:rsid w:val="00545A99"/>
    <w:rsid w:val="00545C48"/>
    <w:rsid w:val="00545DB3"/>
    <w:rsid w:val="00545EA2"/>
    <w:rsid w:val="00546122"/>
    <w:rsid w:val="00546BE6"/>
    <w:rsid w:val="00546D49"/>
    <w:rsid w:val="00547C43"/>
    <w:rsid w:val="005503DF"/>
    <w:rsid w:val="0055046B"/>
    <w:rsid w:val="005504CF"/>
    <w:rsid w:val="005528BE"/>
    <w:rsid w:val="0055501F"/>
    <w:rsid w:val="005560AF"/>
    <w:rsid w:val="005562B7"/>
    <w:rsid w:val="00556A59"/>
    <w:rsid w:val="005578B3"/>
    <w:rsid w:val="00557CCD"/>
    <w:rsid w:val="0056041D"/>
    <w:rsid w:val="00561BCC"/>
    <w:rsid w:val="00563FED"/>
    <w:rsid w:val="00564C8F"/>
    <w:rsid w:val="00564FAD"/>
    <w:rsid w:val="00566894"/>
    <w:rsid w:val="00570176"/>
    <w:rsid w:val="0057023C"/>
    <w:rsid w:val="00570984"/>
    <w:rsid w:val="00570D81"/>
    <w:rsid w:val="00570FEB"/>
    <w:rsid w:val="00571B25"/>
    <w:rsid w:val="00571D3B"/>
    <w:rsid w:val="00572E43"/>
    <w:rsid w:val="00573EA8"/>
    <w:rsid w:val="0057437F"/>
    <w:rsid w:val="00574BF1"/>
    <w:rsid w:val="00575412"/>
    <w:rsid w:val="005756B1"/>
    <w:rsid w:val="0057591F"/>
    <w:rsid w:val="00575EB7"/>
    <w:rsid w:val="005764C1"/>
    <w:rsid w:val="00577948"/>
    <w:rsid w:val="00577D5E"/>
    <w:rsid w:val="0058128A"/>
    <w:rsid w:val="00582976"/>
    <w:rsid w:val="00583213"/>
    <w:rsid w:val="0058342C"/>
    <w:rsid w:val="005837FA"/>
    <w:rsid w:val="00583CB8"/>
    <w:rsid w:val="005847D8"/>
    <w:rsid w:val="005847DB"/>
    <w:rsid w:val="0058493C"/>
    <w:rsid w:val="005867D2"/>
    <w:rsid w:val="00586E98"/>
    <w:rsid w:val="005916A9"/>
    <w:rsid w:val="00592808"/>
    <w:rsid w:val="00592825"/>
    <w:rsid w:val="00592B72"/>
    <w:rsid w:val="005933CA"/>
    <w:rsid w:val="00593E8D"/>
    <w:rsid w:val="00594D1E"/>
    <w:rsid w:val="0059519C"/>
    <w:rsid w:val="00595452"/>
    <w:rsid w:val="00596150"/>
    <w:rsid w:val="005A016A"/>
    <w:rsid w:val="005A1158"/>
    <w:rsid w:val="005A1623"/>
    <w:rsid w:val="005A1796"/>
    <w:rsid w:val="005A2059"/>
    <w:rsid w:val="005A28BC"/>
    <w:rsid w:val="005A5B54"/>
    <w:rsid w:val="005A5BF1"/>
    <w:rsid w:val="005A5F8A"/>
    <w:rsid w:val="005A6658"/>
    <w:rsid w:val="005A6810"/>
    <w:rsid w:val="005A6F3A"/>
    <w:rsid w:val="005A77AB"/>
    <w:rsid w:val="005B14CC"/>
    <w:rsid w:val="005B1592"/>
    <w:rsid w:val="005B1901"/>
    <w:rsid w:val="005B1BEA"/>
    <w:rsid w:val="005B1FB6"/>
    <w:rsid w:val="005B2575"/>
    <w:rsid w:val="005B2DD5"/>
    <w:rsid w:val="005B3B0D"/>
    <w:rsid w:val="005B5492"/>
    <w:rsid w:val="005B57A6"/>
    <w:rsid w:val="005B7040"/>
    <w:rsid w:val="005B7420"/>
    <w:rsid w:val="005B7D37"/>
    <w:rsid w:val="005C001B"/>
    <w:rsid w:val="005C12C4"/>
    <w:rsid w:val="005C16A6"/>
    <w:rsid w:val="005C21BA"/>
    <w:rsid w:val="005C28A9"/>
    <w:rsid w:val="005C430D"/>
    <w:rsid w:val="005C49D3"/>
    <w:rsid w:val="005C5631"/>
    <w:rsid w:val="005C572A"/>
    <w:rsid w:val="005C7EC2"/>
    <w:rsid w:val="005C7EFB"/>
    <w:rsid w:val="005D08C3"/>
    <w:rsid w:val="005D11AD"/>
    <w:rsid w:val="005D2A2F"/>
    <w:rsid w:val="005D2A38"/>
    <w:rsid w:val="005D428C"/>
    <w:rsid w:val="005D4428"/>
    <w:rsid w:val="005D4690"/>
    <w:rsid w:val="005D4D9A"/>
    <w:rsid w:val="005D586D"/>
    <w:rsid w:val="005D6835"/>
    <w:rsid w:val="005E036E"/>
    <w:rsid w:val="005E06F5"/>
    <w:rsid w:val="005E1FA4"/>
    <w:rsid w:val="005E215E"/>
    <w:rsid w:val="005E3837"/>
    <w:rsid w:val="005E3FEE"/>
    <w:rsid w:val="005E4E9E"/>
    <w:rsid w:val="005E5952"/>
    <w:rsid w:val="005E5FDB"/>
    <w:rsid w:val="005E62E0"/>
    <w:rsid w:val="005E6A6F"/>
    <w:rsid w:val="005E6C20"/>
    <w:rsid w:val="005E74A2"/>
    <w:rsid w:val="005E7749"/>
    <w:rsid w:val="005F0504"/>
    <w:rsid w:val="005F2C03"/>
    <w:rsid w:val="005F3A49"/>
    <w:rsid w:val="005F4620"/>
    <w:rsid w:val="005F48DD"/>
    <w:rsid w:val="005F4D33"/>
    <w:rsid w:val="005F62C8"/>
    <w:rsid w:val="005F6986"/>
    <w:rsid w:val="005F7CAB"/>
    <w:rsid w:val="006010F7"/>
    <w:rsid w:val="00601374"/>
    <w:rsid w:val="00601980"/>
    <w:rsid w:val="00601AB5"/>
    <w:rsid w:val="0060227E"/>
    <w:rsid w:val="00603510"/>
    <w:rsid w:val="00603BC2"/>
    <w:rsid w:val="006044EC"/>
    <w:rsid w:val="00605A24"/>
    <w:rsid w:val="00605E99"/>
    <w:rsid w:val="00605EC5"/>
    <w:rsid w:val="006064E3"/>
    <w:rsid w:val="00606631"/>
    <w:rsid w:val="00606B5F"/>
    <w:rsid w:val="006070EA"/>
    <w:rsid w:val="006076D5"/>
    <w:rsid w:val="006106BC"/>
    <w:rsid w:val="006106C7"/>
    <w:rsid w:val="00610B7A"/>
    <w:rsid w:val="00613A7E"/>
    <w:rsid w:val="00613ADD"/>
    <w:rsid w:val="00613FB0"/>
    <w:rsid w:val="00614B39"/>
    <w:rsid w:val="0061590C"/>
    <w:rsid w:val="00616D6D"/>
    <w:rsid w:val="00617A2E"/>
    <w:rsid w:val="00620F5E"/>
    <w:rsid w:val="00621090"/>
    <w:rsid w:val="00621BDB"/>
    <w:rsid w:val="00623B2A"/>
    <w:rsid w:val="00623B9A"/>
    <w:rsid w:val="00624E6C"/>
    <w:rsid w:val="00625563"/>
    <w:rsid w:val="0062572F"/>
    <w:rsid w:val="00625D92"/>
    <w:rsid w:val="00626047"/>
    <w:rsid w:val="00627843"/>
    <w:rsid w:val="00630AD0"/>
    <w:rsid w:val="00631FDC"/>
    <w:rsid w:val="00632EA8"/>
    <w:rsid w:val="00633037"/>
    <w:rsid w:val="006333C1"/>
    <w:rsid w:val="00633491"/>
    <w:rsid w:val="00633D2A"/>
    <w:rsid w:val="00634784"/>
    <w:rsid w:val="00635643"/>
    <w:rsid w:val="00635D2E"/>
    <w:rsid w:val="006367BF"/>
    <w:rsid w:val="00636B78"/>
    <w:rsid w:val="0063717B"/>
    <w:rsid w:val="006401C1"/>
    <w:rsid w:val="006402A9"/>
    <w:rsid w:val="00641422"/>
    <w:rsid w:val="00641E7F"/>
    <w:rsid w:val="006421AE"/>
    <w:rsid w:val="006422F0"/>
    <w:rsid w:val="00642960"/>
    <w:rsid w:val="00643024"/>
    <w:rsid w:val="00643173"/>
    <w:rsid w:val="00644AFF"/>
    <w:rsid w:val="00644C2A"/>
    <w:rsid w:val="0064565F"/>
    <w:rsid w:val="006460D4"/>
    <w:rsid w:val="006460DA"/>
    <w:rsid w:val="0064706A"/>
    <w:rsid w:val="00647AA0"/>
    <w:rsid w:val="00647FAE"/>
    <w:rsid w:val="006501D0"/>
    <w:rsid w:val="00650345"/>
    <w:rsid w:val="00650DED"/>
    <w:rsid w:val="0065365F"/>
    <w:rsid w:val="00653CBA"/>
    <w:rsid w:val="00655A5A"/>
    <w:rsid w:val="00655FD6"/>
    <w:rsid w:val="006562DC"/>
    <w:rsid w:val="006566CA"/>
    <w:rsid w:val="00656D22"/>
    <w:rsid w:val="00661825"/>
    <w:rsid w:val="006621A8"/>
    <w:rsid w:val="00663415"/>
    <w:rsid w:val="006648BA"/>
    <w:rsid w:val="00664E27"/>
    <w:rsid w:val="0066506D"/>
    <w:rsid w:val="00665729"/>
    <w:rsid w:val="00665866"/>
    <w:rsid w:val="006667E0"/>
    <w:rsid w:val="00666E9C"/>
    <w:rsid w:val="00667FB3"/>
    <w:rsid w:val="00670ECE"/>
    <w:rsid w:val="00671BE8"/>
    <w:rsid w:val="0067227D"/>
    <w:rsid w:val="006722EC"/>
    <w:rsid w:val="00672FEE"/>
    <w:rsid w:val="00674371"/>
    <w:rsid w:val="0067607D"/>
    <w:rsid w:val="00676096"/>
    <w:rsid w:val="0067622C"/>
    <w:rsid w:val="00677C50"/>
    <w:rsid w:val="00681116"/>
    <w:rsid w:val="00682935"/>
    <w:rsid w:val="00683264"/>
    <w:rsid w:val="006835E5"/>
    <w:rsid w:val="00683E5E"/>
    <w:rsid w:val="00684866"/>
    <w:rsid w:val="00684B99"/>
    <w:rsid w:val="00685CD5"/>
    <w:rsid w:val="006865CB"/>
    <w:rsid w:val="00690707"/>
    <w:rsid w:val="00690A9A"/>
    <w:rsid w:val="00690CB6"/>
    <w:rsid w:val="006910E6"/>
    <w:rsid w:val="00691392"/>
    <w:rsid w:val="006929A7"/>
    <w:rsid w:val="0069327B"/>
    <w:rsid w:val="006948AC"/>
    <w:rsid w:val="0069582D"/>
    <w:rsid w:val="006960E9"/>
    <w:rsid w:val="00696CED"/>
    <w:rsid w:val="00696F8F"/>
    <w:rsid w:val="006A061D"/>
    <w:rsid w:val="006A0F5E"/>
    <w:rsid w:val="006A1A36"/>
    <w:rsid w:val="006A2509"/>
    <w:rsid w:val="006A305B"/>
    <w:rsid w:val="006A3185"/>
    <w:rsid w:val="006A33D5"/>
    <w:rsid w:val="006A4321"/>
    <w:rsid w:val="006A5C77"/>
    <w:rsid w:val="006A665A"/>
    <w:rsid w:val="006B19FD"/>
    <w:rsid w:val="006B1CA0"/>
    <w:rsid w:val="006B1E95"/>
    <w:rsid w:val="006B2A4D"/>
    <w:rsid w:val="006B2C6D"/>
    <w:rsid w:val="006B3447"/>
    <w:rsid w:val="006B3665"/>
    <w:rsid w:val="006B3C7B"/>
    <w:rsid w:val="006B4717"/>
    <w:rsid w:val="006B4975"/>
    <w:rsid w:val="006B61D2"/>
    <w:rsid w:val="006C07C1"/>
    <w:rsid w:val="006C14BB"/>
    <w:rsid w:val="006C1B68"/>
    <w:rsid w:val="006C20F4"/>
    <w:rsid w:val="006C23EC"/>
    <w:rsid w:val="006C3224"/>
    <w:rsid w:val="006C3851"/>
    <w:rsid w:val="006C394C"/>
    <w:rsid w:val="006C4C8B"/>
    <w:rsid w:val="006C4EFF"/>
    <w:rsid w:val="006C5C2F"/>
    <w:rsid w:val="006C7255"/>
    <w:rsid w:val="006D13DA"/>
    <w:rsid w:val="006D23F9"/>
    <w:rsid w:val="006D24F8"/>
    <w:rsid w:val="006D3202"/>
    <w:rsid w:val="006D4308"/>
    <w:rsid w:val="006D4F87"/>
    <w:rsid w:val="006D54F2"/>
    <w:rsid w:val="006D57CC"/>
    <w:rsid w:val="006D6605"/>
    <w:rsid w:val="006D6681"/>
    <w:rsid w:val="006D6BD1"/>
    <w:rsid w:val="006D7247"/>
    <w:rsid w:val="006E12DB"/>
    <w:rsid w:val="006E24D2"/>
    <w:rsid w:val="006E5583"/>
    <w:rsid w:val="006E55AC"/>
    <w:rsid w:val="006E600A"/>
    <w:rsid w:val="006E73ED"/>
    <w:rsid w:val="006E7D5F"/>
    <w:rsid w:val="006E7EEE"/>
    <w:rsid w:val="006F027F"/>
    <w:rsid w:val="006F1297"/>
    <w:rsid w:val="006F142F"/>
    <w:rsid w:val="006F1CB4"/>
    <w:rsid w:val="006F211B"/>
    <w:rsid w:val="006F31FC"/>
    <w:rsid w:val="006F4330"/>
    <w:rsid w:val="006F457C"/>
    <w:rsid w:val="006F45FA"/>
    <w:rsid w:val="006F5411"/>
    <w:rsid w:val="006F6A3E"/>
    <w:rsid w:val="006F6BEC"/>
    <w:rsid w:val="006F6DBB"/>
    <w:rsid w:val="006F7D97"/>
    <w:rsid w:val="00702A2D"/>
    <w:rsid w:val="0070314B"/>
    <w:rsid w:val="007031AE"/>
    <w:rsid w:val="00703813"/>
    <w:rsid w:val="00703B53"/>
    <w:rsid w:val="00704648"/>
    <w:rsid w:val="00705157"/>
    <w:rsid w:val="007054C5"/>
    <w:rsid w:val="0070596F"/>
    <w:rsid w:val="0070632F"/>
    <w:rsid w:val="00706AE1"/>
    <w:rsid w:val="0070701B"/>
    <w:rsid w:val="00707053"/>
    <w:rsid w:val="00707BE8"/>
    <w:rsid w:val="00707E12"/>
    <w:rsid w:val="00710321"/>
    <w:rsid w:val="007108F1"/>
    <w:rsid w:val="00710E22"/>
    <w:rsid w:val="00711874"/>
    <w:rsid w:val="00712667"/>
    <w:rsid w:val="00712928"/>
    <w:rsid w:val="00713908"/>
    <w:rsid w:val="007142C4"/>
    <w:rsid w:val="00717462"/>
    <w:rsid w:val="0071746B"/>
    <w:rsid w:val="00717D0F"/>
    <w:rsid w:val="0072029E"/>
    <w:rsid w:val="00721B1D"/>
    <w:rsid w:val="00721F2B"/>
    <w:rsid w:val="007220D5"/>
    <w:rsid w:val="007221F9"/>
    <w:rsid w:val="00722AAF"/>
    <w:rsid w:val="007234B6"/>
    <w:rsid w:val="00723878"/>
    <w:rsid w:val="00724486"/>
    <w:rsid w:val="00724FEB"/>
    <w:rsid w:val="00726747"/>
    <w:rsid w:val="00730580"/>
    <w:rsid w:val="0073129D"/>
    <w:rsid w:val="007320DE"/>
    <w:rsid w:val="00734370"/>
    <w:rsid w:val="007350F1"/>
    <w:rsid w:val="00735221"/>
    <w:rsid w:val="007356D9"/>
    <w:rsid w:val="007356FD"/>
    <w:rsid w:val="00735C5A"/>
    <w:rsid w:val="0073719F"/>
    <w:rsid w:val="00737D28"/>
    <w:rsid w:val="00741B22"/>
    <w:rsid w:val="00742C3D"/>
    <w:rsid w:val="007438CB"/>
    <w:rsid w:val="00743977"/>
    <w:rsid w:val="00743BBB"/>
    <w:rsid w:val="00744176"/>
    <w:rsid w:val="0074465F"/>
    <w:rsid w:val="0074467F"/>
    <w:rsid w:val="00744874"/>
    <w:rsid w:val="00744CF7"/>
    <w:rsid w:val="007451FD"/>
    <w:rsid w:val="00746C03"/>
    <w:rsid w:val="00750222"/>
    <w:rsid w:val="00751B72"/>
    <w:rsid w:val="00752209"/>
    <w:rsid w:val="0075334D"/>
    <w:rsid w:val="0075406E"/>
    <w:rsid w:val="00754BDA"/>
    <w:rsid w:val="007557D5"/>
    <w:rsid w:val="00755F55"/>
    <w:rsid w:val="007609A1"/>
    <w:rsid w:val="0076258C"/>
    <w:rsid w:val="007627F4"/>
    <w:rsid w:val="00763579"/>
    <w:rsid w:val="007637AC"/>
    <w:rsid w:val="00764538"/>
    <w:rsid w:val="007653F4"/>
    <w:rsid w:val="00766E8F"/>
    <w:rsid w:val="00766F49"/>
    <w:rsid w:val="007726B9"/>
    <w:rsid w:val="00772C92"/>
    <w:rsid w:val="0077338C"/>
    <w:rsid w:val="00774F8B"/>
    <w:rsid w:val="00774FA8"/>
    <w:rsid w:val="00775428"/>
    <w:rsid w:val="0077568B"/>
    <w:rsid w:val="007763F3"/>
    <w:rsid w:val="0078024C"/>
    <w:rsid w:val="007806DA"/>
    <w:rsid w:val="00780F3F"/>
    <w:rsid w:val="00785553"/>
    <w:rsid w:val="007860FD"/>
    <w:rsid w:val="00786477"/>
    <w:rsid w:val="007916E9"/>
    <w:rsid w:val="0079179D"/>
    <w:rsid w:val="00792ADA"/>
    <w:rsid w:val="00793058"/>
    <w:rsid w:val="0079319D"/>
    <w:rsid w:val="0079594C"/>
    <w:rsid w:val="00796CFA"/>
    <w:rsid w:val="00796D42"/>
    <w:rsid w:val="00797AD7"/>
    <w:rsid w:val="007A1026"/>
    <w:rsid w:val="007A12E7"/>
    <w:rsid w:val="007A22DE"/>
    <w:rsid w:val="007A2C98"/>
    <w:rsid w:val="007A56BE"/>
    <w:rsid w:val="007A5E0E"/>
    <w:rsid w:val="007A78DC"/>
    <w:rsid w:val="007B0871"/>
    <w:rsid w:val="007B09FF"/>
    <w:rsid w:val="007B1017"/>
    <w:rsid w:val="007B2C3B"/>
    <w:rsid w:val="007B35B6"/>
    <w:rsid w:val="007B44D8"/>
    <w:rsid w:val="007B5251"/>
    <w:rsid w:val="007B5B3C"/>
    <w:rsid w:val="007B5D8F"/>
    <w:rsid w:val="007B615B"/>
    <w:rsid w:val="007B64C9"/>
    <w:rsid w:val="007C0DD8"/>
    <w:rsid w:val="007C2064"/>
    <w:rsid w:val="007C41FF"/>
    <w:rsid w:val="007C5F4C"/>
    <w:rsid w:val="007C6BEF"/>
    <w:rsid w:val="007C78FB"/>
    <w:rsid w:val="007D01AB"/>
    <w:rsid w:val="007D0EA4"/>
    <w:rsid w:val="007D1391"/>
    <w:rsid w:val="007D1799"/>
    <w:rsid w:val="007D201D"/>
    <w:rsid w:val="007D3D4B"/>
    <w:rsid w:val="007D46E6"/>
    <w:rsid w:val="007D4704"/>
    <w:rsid w:val="007D4A01"/>
    <w:rsid w:val="007D4A66"/>
    <w:rsid w:val="007D581D"/>
    <w:rsid w:val="007D5849"/>
    <w:rsid w:val="007D652C"/>
    <w:rsid w:val="007D6DB5"/>
    <w:rsid w:val="007D7416"/>
    <w:rsid w:val="007D7C02"/>
    <w:rsid w:val="007E0B12"/>
    <w:rsid w:val="007E109A"/>
    <w:rsid w:val="007E110E"/>
    <w:rsid w:val="007E1251"/>
    <w:rsid w:val="007E1618"/>
    <w:rsid w:val="007E39B7"/>
    <w:rsid w:val="007E4324"/>
    <w:rsid w:val="007E4CDB"/>
    <w:rsid w:val="007E55FD"/>
    <w:rsid w:val="007E5B23"/>
    <w:rsid w:val="007E5B2B"/>
    <w:rsid w:val="007E5CDA"/>
    <w:rsid w:val="007E67CA"/>
    <w:rsid w:val="007E7E4A"/>
    <w:rsid w:val="007F0369"/>
    <w:rsid w:val="007F2541"/>
    <w:rsid w:val="007F2679"/>
    <w:rsid w:val="007F4D9D"/>
    <w:rsid w:val="007F6BBD"/>
    <w:rsid w:val="007F7A5C"/>
    <w:rsid w:val="00800322"/>
    <w:rsid w:val="00800590"/>
    <w:rsid w:val="00803363"/>
    <w:rsid w:val="00803C34"/>
    <w:rsid w:val="00803E80"/>
    <w:rsid w:val="008053BF"/>
    <w:rsid w:val="00805926"/>
    <w:rsid w:val="00806CA0"/>
    <w:rsid w:val="00807C5F"/>
    <w:rsid w:val="008106B3"/>
    <w:rsid w:val="00810C9F"/>
    <w:rsid w:val="0081131C"/>
    <w:rsid w:val="00811A36"/>
    <w:rsid w:val="008122A8"/>
    <w:rsid w:val="00814B20"/>
    <w:rsid w:val="008171C4"/>
    <w:rsid w:val="0081741C"/>
    <w:rsid w:val="00820252"/>
    <w:rsid w:val="008204EA"/>
    <w:rsid w:val="008213AC"/>
    <w:rsid w:val="0082153B"/>
    <w:rsid w:val="00821DD3"/>
    <w:rsid w:val="0082225E"/>
    <w:rsid w:val="00822273"/>
    <w:rsid w:val="00823A1A"/>
    <w:rsid w:val="008262B0"/>
    <w:rsid w:val="00826494"/>
    <w:rsid w:val="00826951"/>
    <w:rsid w:val="00830621"/>
    <w:rsid w:val="008314AD"/>
    <w:rsid w:val="00831F9C"/>
    <w:rsid w:val="00832CE8"/>
    <w:rsid w:val="00833029"/>
    <w:rsid w:val="008330C3"/>
    <w:rsid w:val="00833173"/>
    <w:rsid w:val="008336D0"/>
    <w:rsid w:val="00833738"/>
    <w:rsid w:val="008363B6"/>
    <w:rsid w:val="00837319"/>
    <w:rsid w:val="00841657"/>
    <w:rsid w:val="00843083"/>
    <w:rsid w:val="00844BD3"/>
    <w:rsid w:val="00845197"/>
    <w:rsid w:val="008458C2"/>
    <w:rsid w:val="008505B3"/>
    <w:rsid w:val="008506B3"/>
    <w:rsid w:val="00851A32"/>
    <w:rsid w:val="00851A4F"/>
    <w:rsid w:val="0085201B"/>
    <w:rsid w:val="00852045"/>
    <w:rsid w:val="008520FA"/>
    <w:rsid w:val="00852A94"/>
    <w:rsid w:val="0085389A"/>
    <w:rsid w:val="0085491D"/>
    <w:rsid w:val="00854D04"/>
    <w:rsid w:val="008564C7"/>
    <w:rsid w:val="008579C3"/>
    <w:rsid w:val="0086034F"/>
    <w:rsid w:val="00860635"/>
    <w:rsid w:val="008607B6"/>
    <w:rsid w:val="00860F71"/>
    <w:rsid w:val="008613BA"/>
    <w:rsid w:val="0086183F"/>
    <w:rsid w:val="00861DEC"/>
    <w:rsid w:val="00863164"/>
    <w:rsid w:val="008631C3"/>
    <w:rsid w:val="008668F7"/>
    <w:rsid w:val="00867BE8"/>
    <w:rsid w:val="00867EC9"/>
    <w:rsid w:val="008700B0"/>
    <w:rsid w:val="008706DA"/>
    <w:rsid w:val="00870962"/>
    <w:rsid w:val="00872F49"/>
    <w:rsid w:val="00873CDC"/>
    <w:rsid w:val="0087540F"/>
    <w:rsid w:val="008760AA"/>
    <w:rsid w:val="00877010"/>
    <w:rsid w:val="00877058"/>
    <w:rsid w:val="008770E5"/>
    <w:rsid w:val="008774DB"/>
    <w:rsid w:val="00877F0D"/>
    <w:rsid w:val="00880217"/>
    <w:rsid w:val="0088074D"/>
    <w:rsid w:val="00881B84"/>
    <w:rsid w:val="00881F76"/>
    <w:rsid w:val="0088292C"/>
    <w:rsid w:val="00882FE8"/>
    <w:rsid w:val="00883090"/>
    <w:rsid w:val="008839B8"/>
    <w:rsid w:val="0088403F"/>
    <w:rsid w:val="00884FF0"/>
    <w:rsid w:val="008858B6"/>
    <w:rsid w:val="00887BCD"/>
    <w:rsid w:val="0089085F"/>
    <w:rsid w:val="00892548"/>
    <w:rsid w:val="008927C9"/>
    <w:rsid w:val="00893A3E"/>
    <w:rsid w:val="008941E3"/>
    <w:rsid w:val="00894D09"/>
    <w:rsid w:val="00894DFF"/>
    <w:rsid w:val="0089608F"/>
    <w:rsid w:val="008A0CAE"/>
    <w:rsid w:val="008A1816"/>
    <w:rsid w:val="008A1FF2"/>
    <w:rsid w:val="008A27A9"/>
    <w:rsid w:val="008A2E58"/>
    <w:rsid w:val="008A3F95"/>
    <w:rsid w:val="008A4859"/>
    <w:rsid w:val="008A4C00"/>
    <w:rsid w:val="008A4F28"/>
    <w:rsid w:val="008A4FB4"/>
    <w:rsid w:val="008A5C7F"/>
    <w:rsid w:val="008A62EE"/>
    <w:rsid w:val="008A76B8"/>
    <w:rsid w:val="008A7A20"/>
    <w:rsid w:val="008A7CC6"/>
    <w:rsid w:val="008B3873"/>
    <w:rsid w:val="008B4390"/>
    <w:rsid w:val="008B6183"/>
    <w:rsid w:val="008B7112"/>
    <w:rsid w:val="008B7921"/>
    <w:rsid w:val="008B7B38"/>
    <w:rsid w:val="008C0935"/>
    <w:rsid w:val="008C18FF"/>
    <w:rsid w:val="008C2A70"/>
    <w:rsid w:val="008C2B17"/>
    <w:rsid w:val="008C37C7"/>
    <w:rsid w:val="008C4266"/>
    <w:rsid w:val="008C4533"/>
    <w:rsid w:val="008C4562"/>
    <w:rsid w:val="008C4E85"/>
    <w:rsid w:val="008C621A"/>
    <w:rsid w:val="008C6F27"/>
    <w:rsid w:val="008C76D0"/>
    <w:rsid w:val="008C773F"/>
    <w:rsid w:val="008C7D73"/>
    <w:rsid w:val="008D096A"/>
    <w:rsid w:val="008D243A"/>
    <w:rsid w:val="008D2A6D"/>
    <w:rsid w:val="008D334C"/>
    <w:rsid w:val="008D342B"/>
    <w:rsid w:val="008D4B95"/>
    <w:rsid w:val="008D58E0"/>
    <w:rsid w:val="008E088F"/>
    <w:rsid w:val="008E29E6"/>
    <w:rsid w:val="008E2CA9"/>
    <w:rsid w:val="008E5491"/>
    <w:rsid w:val="008E7A3D"/>
    <w:rsid w:val="008F0112"/>
    <w:rsid w:val="008F124E"/>
    <w:rsid w:val="008F1872"/>
    <w:rsid w:val="008F1E81"/>
    <w:rsid w:val="008F1EE3"/>
    <w:rsid w:val="008F2D6C"/>
    <w:rsid w:val="008F31D1"/>
    <w:rsid w:val="008F3449"/>
    <w:rsid w:val="008F3D99"/>
    <w:rsid w:val="008F5066"/>
    <w:rsid w:val="009007EE"/>
    <w:rsid w:val="00900E7C"/>
    <w:rsid w:val="009015B3"/>
    <w:rsid w:val="00901974"/>
    <w:rsid w:val="009024A2"/>
    <w:rsid w:val="0090294D"/>
    <w:rsid w:val="0090317A"/>
    <w:rsid w:val="009032D4"/>
    <w:rsid w:val="00903F51"/>
    <w:rsid w:val="009045E9"/>
    <w:rsid w:val="00905AF1"/>
    <w:rsid w:val="00910F99"/>
    <w:rsid w:val="00912CEF"/>
    <w:rsid w:val="00914276"/>
    <w:rsid w:val="0091445A"/>
    <w:rsid w:val="00914AA0"/>
    <w:rsid w:val="00915633"/>
    <w:rsid w:val="009168B5"/>
    <w:rsid w:val="00916E8B"/>
    <w:rsid w:val="009177B5"/>
    <w:rsid w:val="00920518"/>
    <w:rsid w:val="009221E4"/>
    <w:rsid w:val="00922B7C"/>
    <w:rsid w:val="00922EF6"/>
    <w:rsid w:val="00923DC5"/>
    <w:rsid w:val="00924AC1"/>
    <w:rsid w:val="0092543C"/>
    <w:rsid w:val="00926668"/>
    <w:rsid w:val="009267C8"/>
    <w:rsid w:val="00927BAE"/>
    <w:rsid w:val="00927D0F"/>
    <w:rsid w:val="00927E55"/>
    <w:rsid w:val="009304C2"/>
    <w:rsid w:val="00930C3A"/>
    <w:rsid w:val="00930D17"/>
    <w:rsid w:val="00931089"/>
    <w:rsid w:val="0093257B"/>
    <w:rsid w:val="009330F8"/>
    <w:rsid w:val="009351C7"/>
    <w:rsid w:val="009356D5"/>
    <w:rsid w:val="00935705"/>
    <w:rsid w:val="00936576"/>
    <w:rsid w:val="00937307"/>
    <w:rsid w:val="00937C57"/>
    <w:rsid w:val="00941F58"/>
    <w:rsid w:val="00943B8C"/>
    <w:rsid w:val="00943DAD"/>
    <w:rsid w:val="00944688"/>
    <w:rsid w:val="009471AB"/>
    <w:rsid w:val="009477BE"/>
    <w:rsid w:val="009507AF"/>
    <w:rsid w:val="009534B3"/>
    <w:rsid w:val="00953E98"/>
    <w:rsid w:val="0095544A"/>
    <w:rsid w:val="00955CB6"/>
    <w:rsid w:val="00955D49"/>
    <w:rsid w:val="00955E92"/>
    <w:rsid w:val="00956B84"/>
    <w:rsid w:val="009570DB"/>
    <w:rsid w:val="00960C4A"/>
    <w:rsid w:val="00961966"/>
    <w:rsid w:val="00962318"/>
    <w:rsid w:val="009631C1"/>
    <w:rsid w:val="00964DEC"/>
    <w:rsid w:val="00965388"/>
    <w:rsid w:val="00966087"/>
    <w:rsid w:val="009667EE"/>
    <w:rsid w:val="00967194"/>
    <w:rsid w:val="0096742D"/>
    <w:rsid w:val="00967698"/>
    <w:rsid w:val="009678DD"/>
    <w:rsid w:val="009679A7"/>
    <w:rsid w:val="00970033"/>
    <w:rsid w:val="0097031F"/>
    <w:rsid w:val="009706D4"/>
    <w:rsid w:val="00970AAC"/>
    <w:rsid w:val="009714C2"/>
    <w:rsid w:val="00972528"/>
    <w:rsid w:val="00972732"/>
    <w:rsid w:val="0097294B"/>
    <w:rsid w:val="009742D3"/>
    <w:rsid w:val="00974994"/>
    <w:rsid w:val="00974ADF"/>
    <w:rsid w:val="00974FAF"/>
    <w:rsid w:val="00976560"/>
    <w:rsid w:val="00976AA7"/>
    <w:rsid w:val="00976BD4"/>
    <w:rsid w:val="00976D40"/>
    <w:rsid w:val="0097765B"/>
    <w:rsid w:val="00977737"/>
    <w:rsid w:val="00977A9C"/>
    <w:rsid w:val="00977BA0"/>
    <w:rsid w:val="00980D7A"/>
    <w:rsid w:val="00981719"/>
    <w:rsid w:val="009855B8"/>
    <w:rsid w:val="00986527"/>
    <w:rsid w:val="009866AA"/>
    <w:rsid w:val="00990270"/>
    <w:rsid w:val="00990BFC"/>
    <w:rsid w:val="00990E52"/>
    <w:rsid w:val="00991F47"/>
    <w:rsid w:val="009925E6"/>
    <w:rsid w:val="0099444E"/>
    <w:rsid w:val="009945DA"/>
    <w:rsid w:val="00994B31"/>
    <w:rsid w:val="00996078"/>
    <w:rsid w:val="00996909"/>
    <w:rsid w:val="00996AD9"/>
    <w:rsid w:val="00997A2B"/>
    <w:rsid w:val="00997D05"/>
    <w:rsid w:val="009A0765"/>
    <w:rsid w:val="009A10A8"/>
    <w:rsid w:val="009A1D15"/>
    <w:rsid w:val="009A2944"/>
    <w:rsid w:val="009A4BF1"/>
    <w:rsid w:val="009A5887"/>
    <w:rsid w:val="009A59BC"/>
    <w:rsid w:val="009A5A45"/>
    <w:rsid w:val="009A73CC"/>
    <w:rsid w:val="009B01DD"/>
    <w:rsid w:val="009B0ADA"/>
    <w:rsid w:val="009B0CD6"/>
    <w:rsid w:val="009B1A8F"/>
    <w:rsid w:val="009B29CC"/>
    <w:rsid w:val="009B2D3E"/>
    <w:rsid w:val="009B353E"/>
    <w:rsid w:val="009B7917"/>
    <w:rsid w:val="009B7E40"/>
    <w:rsid w:val="009C107B"/>
    <w:rsid w:val="009C14A6"/>
    <w:rsid w:val="009C1A03"/>
    <w:rsid w:val="009C2859"/>
    <w:rsid w:val="009C2CCC"/>
    <w:rsid w:val="009C2ECF"/>
    <w:rsid w:val="009C4AFC"/>
    <w:rsid w:val="009C6FCD"/>
    <w:rsid w:val="009D1112"/>
    <w:rsid w:val="009D20FE"/>
    <w:rsid w:val="009D2280"/>
    <w:rsid w:val="009D2403"/>
    <w:rsid w:val="009D2914"/>
    <w:rsid w:val="009D3524"/>
    <w:rsid w:val="009D3FFF"/>
    <w:rsid w:val="009D520E"/>
    <w:rsid w:val="009D52AF"/>
    <w:rsid w:val="009E0672"/>
    <w:rsid w:val="009E1F8A"/>
    <w:rsid w:val="009E2230"/>
    <w:rsid w:val="009E2F04"/>
    <w:rsid w:val="009E2F7A"/>
    <w:rsid w:val="009E3C66"/>
    <w:rsid w:val="009E3D55"/>
    <w:rsid w:val="009E533D"/>
    <w:rsid w:val="009E5CD4"/>
    <w:rsid w:val="009E608D"/>
    <w:rsid w:val="009E660D"/>
    <w:rsid w:val="009E7E65"/>
    <w:rsid w:val="009F07E8"/>
    <w:rsid w:val="009F0AFD"/>
    <w:rsid w:val="009F1427"/>
    <w:rsid w:val="009F1C6E"/>
    <w:rsid w:val="009F3C89"/>
    <w:rsid w:val="009F3E54"/>
    <w:rsid w:val="009F4733"/>
    <w:rsid w:val="009F504A"/>
    <w:rsid w:val="009F5093"/>
    <w:rsid w:val="009F56CF"/>
    <w:rsid w:val="009F664B"/>
    <w:rsid w:val="00A00DDC"/>
    <w:rsid w:val="00A01945"/>
    <w:rsid w:val="00A0199A"/>
    <w:rsid w:val="00A03CE2"/>
    <w:rsid w:val="00A05BAD"/>
    <w:rsid w:val="00A06050"/>
    <w:rsid w:val="00A06209"/>
    <w:rsid w:val="00A06BF6"/>
    <w:rsid w:val="00A06D21"/>
    <w:rsid w:val="00A0780F"/>
    <w:rsid w:val="00A0784D"/>
    <w:rsid w:val="00A07E70"/>
    <w:rsid w:val="00A108A1"/>
    <w:rsid w:val="00A11B7F"/>
    <w:rsid w:val="00A12486"/>
    <w:rsid w:val="00A15925"/>
    <w:rsid w:val="00A15D7C"/>
    <w:rsid w:val="00A15DA2"/>
    <w:rsid w:val="00A160E7"/>
    <w:rsid w:val="00A165CA"/>
    <w:rsid w:val="00A16F30"/>
    <w:rsid w:val="00A1737C"/>
    <w:rsid w:val="00A179EA"/>
    <w:rsid w:val="00A20DB4"/>
    <w:rsid w:val="00A21026"/>
    <w:rsid w:val="00A2139D"/>
    <w:rsid w:val="00A23F68"/>
    <w:rsid w:val="00A23FB5"/>
    <w:rsid w:val="00A247CA"/>
    <w:rsid w:val="00A259EF"/>
    <w:rsid w:val="00A25A9F"/>
    <w:rsid w:val="00A25FCB"/>
    <w:rsid w:val="00A26BEF"/>
    <w:rsid w:val="00A26C9C"/>
    <w:rsid w:val="00A27B7C"/>
    <w:rsid w:val="00A27E5F"/>
    <w:rsid w:val="00A30055"/>
    <w:rsid w:val="00A30D7A"/>
    <w:rsid w:val="00A31611"/>
    <w:rsid w:val="00A31BBB"/>
    <w:rsid w:val="00A32A22"/>
    <w:rsid w:val="00A335A6"/>
    <w:rsid w:val="00A335F8"/>
    <w:rsid w:val="00A336FA"/>
    <w:rsid w:val="00A3411E"/>
    <w:rsid w:val="00A348BC"/>
    <w:rsid w:val="00A35B05"/>
    <w:rsid w:val="00A37AAF"/>
    <w:rsid w:val="00A37C3E"/>
    <w:rsid w:val="00A37F9B"/>
    <w:rsid w:val="00A4005A"/>
    <w:rsid w:val="00A40DF7"/>
    <w:rsid w:val="00A41CE6"/>
    <w:rsid w:val="00A42238"/>
    <w:rsid w:val="00A439E4"/>
    <w:rsid w:val="00A453C0"/>
    <w:rsid w:val="00A50A0F"/>
    <w:rsid w:val="00A50A25"/>
    <w:rsid w:val="00A514B7"/>
    <w:rsid w:val="00A5197A"/>
    <w:rsid w:val="00A51C08"/>
    <w:rsid w:val="00A52212"/>
    <w:rsid w:val="00A5253A"/>
    <w:rsid w:val="00A52D6B"/>
    <w:rsid w:val="00A53BEA"/>
    <w:rsid w:val="00A53C22"/>
    <w:rsid w:val="00A54D3A"/>
    <w:rsid w:val="00A55535"/>
    <w:rsid w:val="00A555B9"/>
    <w:rsid w:val="00A55BF1"/>
    <w:rsid w:val="00A5635D"/>
    <w:rsid w:val="00A5739F"/>
    <w:rsid w:val="00A606C3"/>
    <w:rsid w:val="00A60FB2"/>
    <w:rsid w:val="00A61235"/>
    <w:rsid w:val="00A615AC"/>
    <w:rsid w:val="00A6217A"/>
    <w:rsid w:val="00A62611"/>
    <w:rsid w:val="00A63231"/>
    <w:rsid w:val="00A63ACE"/>
    <w:rsid w:val="00A648D4"/>
    <w:rsid w:val="00A64E5A"/>
    <w:rsid w:val="00A67403"/>
    <w:rsid w:val="00A67E96"/>
    <w:rsid w:val="00A702C2"/>
    <w:rsid w:val="00A71185"/>
    <w:rsid w:val="00A71E7E"/>
    <w:rsid w:val="00A737CC"/>
    <w:rsid w:val="00A74809"/>
    <w:rsid w:val="00A74823"/>
    <w:rsid w:val="00A75235"/>
    <w:rsid w:val="00A75FA2"/>
    <w:rsid w:val="00A7618A"/>
    <w:rsid w:val="00A76583"/>
    <w:rsid w:val="00A766BC"/>
    <w:rsid w:val="00A766E8"/>
    <w:rsid w:val="00A778ED"/>
    <w:rsid w:val="00A8178B"/>
    <w:rsid w:val="00A81ADD"/>
    <w:rsid w:val="00A83370"/>
    <w:rsid w:val="00A83A19"/>
    <w:rsid w:val="00A83D4F"/>
    <w:rsid w:val="00A8471E"/>
    <w:rsid w:val="00A849F3"/>
    <w:rsid w:val="00A84B45"/>
    <w:rsid w:val="00A84F8C"/>
    <w:rsid w:val="00A84FA9"/>
    <w:rsid w:val="00A8514A"/>
    <w:rsid w:val="00A855DE"/>
    <w:rsid w:val="00A85808"/>
    <w:rsid w:val="00A8717B"/>
    <w:rsid w:val="00A9060B"/>
    <w:rsid w:val="00A906C5"/>
    <w:rsid w:val="00A906FC"/>
    <w:rsid w:val="00A90A22"/>
    <w:rsid w:val="00A91687"/>
    <w:rsid w:val="00A9318B"/>
    <w:rsid w:val="00A93E19"/>
    <w:rsid w:val="00A945B3"/>
    <w:rsid w:val="00A94DE7"/>
    <w:rsid w:val="00A9525E"/>
    <w:rsid w:val="00A962F5"/>
    <w:rsid w:val="00A965ED"/>
    <w:rsid w:val="00A96D3B"/>
    <w:rsid w:val="00A96DBF"/>
    <w:rsid w:val="00A97575"/>
    <w:rsid w:val="00A97B2A"/>
    <w:rsid w:val="00AA0451"/>
    <w:rsid w:val="00AA05BC"/>
    <w:rsid w:val="00AA28E5"/>
    <w:rsid w:val="00AA3167"/>
    <w:rsid w:val="00AA32B5"/>
    <w:rsid w:val="00AA4D50"/>
    <w:rsid w:val="00AA5A46"/>
    <w:rsid w:val="00AA5C77"/>
    <w:rsid w:val="00AA5E2B"/>
    <w:rsid w:val="00AA62D9"/>
    <w:rsid w:val="00AA77D3"/>
    <w:rsid w:val="00AA7BEC"/>
    <w:rsid w:val="00AB02C7"/>
    <w:rsid w:val="00AB48F3"/>
    <w:rsid w:val="00AB4A9C"/>
    <w:rsid w:val="00AB4E5B"/>
    <w:rsid w:val="00AB5322"/>
    <w:rsid w:val="00AB5482"/>
    <w:rsid w:val="00AB61CB"/>
    <w:rsid w:val="00AB6461"/>
    <w:rsid w:val="00AB724A"/>
    <w:rsid w:val="00AB7816"/>
    <w:rsid w:val="00AC28DC"/>
    <w:rsid w:val="00AC3F68"/>
    <w:rsid w:val="00AC71E6"/>
    <w:rsid w:val="00AC7F14"/>
    <w:rsid w:val="00AC7F9D"/>
    <w:rsid w:val="00AD0A74"/>
    <w:rsid w:val="00AD10DA"/>
    <w:rsid w:val="00AD2E1C"/>
    <w:rsid w:val="00AD3851"/>
    <w:rsid w:val="00AD3A7D"/>
    <w:rsid w:val="00AD4424"/>
    <w:rsid w:val="00AD464E"/>
    <w:rsid w:val="00AD470B"/>
    <w:rsid w:val="00AD478C"/>
    <w:rsid w:val="00AD4971"/>
    <w:rsid w:val="00AD49C8"/>
    <w:rsid w:val="00AD4A67"/>
    <w:rsid w:val="00AD5521"/>
    <w:rsid w:val="00AD70F4"/>
    <w:rsid w:val="00AD77BE"/>
    <w:rsid w:val="00AD78A6"/>
    <w:rsid w:val="00AE029B"/>
    <w:rsid w:val="00AE1664"/>
    <w:rsid w:val="00AE3405"/>
    <w:rsid w:val="00AE3C60"/>
    <w:rsid w:val="00AE40C9"/>
    <w:rsid w:val="00AE45AF"/>
    <w:rsid w:val="00AE4829"/>
    <w:rsid w:val="00AE4889"/>
    <w:rsid w:val="00AE5435"/>
    <w:rsid w:val="00AE6611"/>
    <w:rsid w:val="00AE7385"/>
    <w:rsid w:val="00AE7DC4"/>
    <w:rsid w:val="00AF104A"/>
    <w:rsid w:val="00AF133B"/>
    <w:rsid w:val="00AF1407"/>
    <w:rsid w:val="00AF1D54"/>
    <w:rsid w:val="00AF34A9"/>
    <w:rsid w:val="00AF3F87"/>
    <w:rsid w:val="00AF4106"/>
    <w:rsid w:val="00AF5D5B"/>
    <w:rsid w:val="00AF5DF9"/>
    <w:rsid w:val="00B011C3"/>
    <w:rsid w:val="00B01448"/>
    <w:rsid w:val="00B0195C"/>
    <w:rsid w:val="00B033A8"/>
    <w:rsid w:val="00B0467B"/>
    <w:rsid w:val="00B061CD"/>
    <w:rsid w:val="00B06BE7"/>
    <w:rsid w:val="00B0707E"/>
    <w:rsid w:val="00B1378C"/>
    <w:rsid w:val="00B1386B"/>
    <w:rsid w:val="00B14933"/>
    <w:rsid w:val="00B15257"/>
    <w:rsid w:val="00B165FF"/>
    <w:rsid w:val="00B169A0"/>
    <w:rsid w:val="00B20CB4"/>
    <w:rsid w:val="00B20D86"/>
    <w:rsid w:val="00B23A91"/>
    <w:rsid w:val="00B24E62"/>
    <w:rsid w:val="00B26E12"/>
    <w:rsid w:val="00B2713E"/>
    <w:rsid w:val="00B272E7"/>
    <w:rsid w:val="00B30863"/>
    <w:rsid w:val="00B309EC"/>
    <w:rsid w:val="00B316F0"/>
    <w:rsid w:val="00B31BCC"/>
    <w:rsid w:val="00B3215A"/>
    <w:rsid w:val="00B34418"/>
    <w:rsid w:val="00B37029"/>
    <w:rsid w:val="00B370B4"/>
    <w:rsid w:val="00B4142C"/>
    <w:rsid w:val="00B428F3"/>
    <w:rsid w:val="00B43041"/>
    <w:rsid w:val="00B43909"/>
    <w:rsid w:val="00B45080"/>
    <w:rsid w:val="00B453C7"/>
    <w:rsid w:val="00B45B3C"/>
    <w:rsid w:val="00B45DA7"/>
    <w:rsid w:val="00B46309"/>
    <w:rsid w:val="00B47044"/>
    <w:rsid w:val="00B471CD"/>
    <w:rsid w:val="00B4779B"/>
    <w:rsid w:val="00B509F4"/>
    <w:rsid w:val="00B50E7A"/>
    <w:rsid w:val="00B50FBF"/>
    <w:rsid w:val="00B51100"/>
    <w:rsid w:val="00B51B47"/>
    <w:rsid w:val="00B5329F"/>
    <w:rsid w:val="00B53758"/>
    <w:rsid w:val="00B53A7A"/>
    <w:rsid w:val="00B5404B"/>
    <w:rsid w:val="00B54195"/>
    <w:rsid w:val="00B54D94"/>
    <w:rsid w:val="00B55185"/>
    <w:rsid w:val="00B55CC0"/>
    <w:rsid w:val="00B56656"/>
    <w:rsid w:val="00B607A6"/>
    <w:rsid w:val="00B62092"/>
    <w:rsid w:val="00B62611"/>
    <w:rsid w:val="00B62763"/>
    <w:rsid w:val="00B63532"/>
    <w:rsid w:val="00B63997"/>
    <w:rsid w:val="00B65AF5"/>
    <w:rsid w:val="00B66345"/>
    <w:rsid w:val="00B6686D"/>
    <w:rsid w:val="00B671C6"/>
    <w:rsid w:val="00B673A6"/>
    <w:rsid w:val="00B679EF"/>
    <w:rsid w:val="00B70939"/>
    <w:rsid w:val="00B718D8"/>
    <w:rsid w:val="00B71907"/>
    <w:rsid w:val="00B72451"/>
    <w:rsid w:val="00B74D20"/>
    <w:rsid w:val="00B76E64"/>
    <w:rsid w:val="00B77806"/>
    <w:rsid w:val="00B81FD9"/>
    <w:rsid w:val="00B826F6"/>
    <w:rsid w:val="00B828CA"/>
    <w:rsid w:val="00B8366D"/>
    <w:rsid w:val="00B83D7B"/>
    <w:rsid w:val="00B84230"/>
    <w:rsid w:val="00B84349"/>
    <w:rsid w:val="00B84351"/>
    <w:rsid w:val="00B84D91"/>
    <w:rsid w:val="00B8691C"/>
    <w:rsid w:val="00B90405"/>
    <w:rsid w:val="00B907E7"/>
    <w:rsid w:val="00B90E70"/>
    <w:rsid w:val="00B910CB"/>
    <w:rsid w:val="00B935AC"/>
    <w:rsid w:val="00B9437F"/>
    <w:rsid w:val="00B9677C"/>
    <w:rsid w:val="00BA042F"/>
    <w:rsid w:val="00BA121C"/>
    <w:rsid w:val="00BA1494"/>
    <w:rsid w:val="00BA1629"/>
    <w:rsid w:val="00BA1EAB"/>
    <w:rsid w:val="00BA35C5"/>
    <w:rsid w:val="00BA422D"/>
    <w:rsid w:val="00BA47FD"/>
    <w:rsid w:val="00BA4F11"/>
    <w:rsid w:val="00BA544F"/>
    <w:rsid w:val="00BA6407"/>
    <w:rsid w:val="00BA65E5"/>
    <w:rsid w:val="00BA7D6F"/>
    <w:rsid w:val="00BA7FBA"/>
    <w:rsid w:val="00BB068D"/>
    <w:rsid w:val="00BB0BFB"/>
    <w:rsid w:val="00BB24D4"/>
    <w:rsid w:val="00BB3DAA"/>
    <w:rsid w:val="00BB460B"/>
    <w:rsid w:val="00BB5EE5"/>
    <w:rsid w:val="00BB6A36"/>
    <w:rsid w:val="00BB6DAC"/>
    <w:rsid w:val="00BB7170"/>
    <w:rsid w:val="00BC0DD3"/>
    <w:rsid w:val="00BC12E7"/>
    <w:rsid w:val="00BC13AE"/>
    <w:rsid w:val="00BC227A"/>
    <w:rsid w:val="00BC235A"/>
    <w:rsid w:val="00BC23DA"/>
    <w:rsid w:val="00BC2572"/>
    <w:rsid w:val="00BC2DFC"/>
    <w:rsid w:val="00BC4D34"/>
    <w:rsid w:val="00BC6AB2"/>
    <w:rsid w:val="00BC6DAA"/>
    <w:rsid w:val="00BC6E48"/>
    <w:rsid w:val="00BC6F1C"/>
    <w:rsid w:val="00BC7839"/>
    <w:rsid w:val="00BC7F29"/>
    <w:rsid w:val="00BD042B"/>
    <w:rsid w:val="00BD04F6"/>
    <w:rsid w:val="00BD191A"/>
    <w:rsid w:val="00BD2B1F"/>
    <w:rsid w:val="00BD39B7"/>
    <w:rsid w:val="00BD3F62"/>
    <w:rsid w:val="00BD6902"/>
    <w:rsid w:val="00BE0860"/>
    <w:rsid w:val="00BE1B91"/>
    <w:rsid w:val="00BE24B2"/>
    <w:rsid w:val="00BE2908"/>
    <w:rsid w:val="00BE3B2C"/>
    <w:rsid w:val="00BE3F2D"/>
    <w:rsid w:val="00BE5E8A"/>
    <w:rsid w:val="00BE6AA3"/>
    <w:rsid w:val="00BE6DC1"/>
    <w:rsid w:val="00BF0FC7"/>
    <w:rsid w:val="00BF101E"/>
    <w:rsid w:val="00BF1E8F"/>
    <w:rsid w:val="00BF43D5"/>
    <w:rsid w:val="00BF4E59"/>
    <w:rsid w:val="00BF5B67"/>
    <w:rsid w:val="00BF5FF6"/>
    <w:rsid w:val="00BF60A1"/>
    <w:rsid w:val="00C02160"/>
    <w:rsid w:val="00C06123"/>
    <w:rsid w:val="00C074AC"/>
    <w:rsid w:val="00C079F2"/>
    <w:rsid w:val="00C07E9B"/>
    <w:rsid w:val="00C10C60"/>
    <w:rsid w:val="00C11DC4"/>
    <w:rsid w:val="00C11FF9"/>
    <w:rsid w:val="00C12239"/>
    <w:rsid w:val="00C126D1"/>
    <w:rsid w:val="00C13745"/>
    <w:rsid w:val="00C144B9"/>
    <w:rsid w:val="00C15C55"/>
    <w:rsid w:val="00C16753"/>
    <w:rsid w:val="00C16DBE"/>
    <w:rsid w:val="00C16EEB"/>
    <w:rsid w:val="00C17299"/>
    <w:rsid w:val="00C172D1"/>
    <w:rsid w:val="00C179D8"/>
    <w:rsid w:val="00C2134A"/>
    <w:rsid w:val="00C2190E"/>
    <w:rsid w:val="00C219D9"/>
    <w:rsid w:val="00C22CBF"/>
    <w:rsid w:val="00C2302A"/>
    <w:rsid w:val="00C2311C"/>
    <w:rsid w:val="00C231C1"/>
    <w:rsid w:val="00C23360"/>
    <w:rsid w:val="00C258F0"/>
    <w:rsid w:val="00C25E0F"/>
    <w:rsid w:val="00C2771E"/>
    <w:rsid w:val="00C27A27"/>
    <w:rsid w:val="00C30373"/>
    <w:rsid w:val="00C318ED"/>
    <w:rsid w:val="00C32E61"/>
    <w:rsid w:val="00C3347D"/>
    <w:rsid w:val="00C33CE1"/>
    <w:rsid w:val="00C34228"/>
    <w:rsid w:val="00C345C5"/>
    <w:rsid w:val="00C34612"/>
    <w:rsid w:val="00C349EB"/>
    <w:rsid w:val="00C34D5D"/>
    <w:rsid w:val="00C35B67"/>
    <w:rsid w:val="00C36193"/>
    <w:rsid w:val="00C36C0A"/>
    <w:rsid w:val="00C40FA0"/>
    <w:rsid w:val="00C428B8"/>
    <w:rsid w:val="00C42985"/>
    <w:rsid w:val="00C44444"/>
    <w:rsid w:val="00C4488D"/>
    <w:rsid w:val="00C44A5A"/>
    <w:rsid w:val="00C46C10"/>
    <w:rsid w:val="00C477D1"/>
    <w:rsid w:val="00C47BCF"/>
    <w:rsid w:val="00C47DBB"/>
    <w:rsid w:val="00C5055D"/>
    <w:rsid w:val="00C50E82"/>
    <w:rsid w:val="00C531F7"/>
    <w:rsid w:val="00C562A6"/>
    <w:rsid w:val="00C56AB3"/>
    <w:rsid w:val="00C56D5C"/>
    <w:rsid w:val="00C57144"/>
    <w:rsid w:val="00C571C6"/>
    <w:rsid w:val="00C57A99"/>
    <w:rsid w:val="00C60193"/>
    <w:rsid w:val="00C60380"/>
    <w:rsid w:val="00C63A86"/>
    <w:rsid w:val="00C63C24"/>
    <w:rsid w:val="00C646F7"/>
    <w:rsid w:val="00C64A46"/>
    <w:rsid w:val="00C6588D"/>
    <w:rsid w:val="00C662DD"/>
    <w:rsid w:val="00C700A9"/>
    <w:rsid w:val="00C7029C"/>
    <w:rsid w:val="00C707CD"/>
    <w:rsid w:val="00C736F7"/>
    <w:rsid w:val="00C744B9"/>
    <w:rsid w:val="00C75B41"/>
    <w:rsid w:val="00C7666B"/>
    <w:rsid w:val="00C8210E"/>
    <w:rsid w:val="00C8258D"/>
    <w:rsid w:val="00C83D4B"/>
    <w:rsid w:val="00C83F4E"/>
    <w:rsid w:val="00C85C2F"/>
    <w:rsid w:val="00C85D0E"/>
    <w:rsid w:val="00C8637D"/>
    <w:rsid w:val="00C8663F"/>
    <w:rsid w:val="00C86F98"/>
    <w:rsid w:val="00C87169"/>
    <w:rsid w:val="00C87B43"/>
    <w:rsid w:val="00C90B0E"/>
    <w:rsid w:val="00C92244"/>
    <w:rsid w:val="00C92770"/>
    <w:rsid w:val="00C93413"/>
    <w:rsid w:val="00C94FD6"/>
    <w:rsid w:val="00C95851"/>
    <w:rsid w:val="00C97651"/>
    <w:rsid w:val="00C97C43"/>
    <w:rsid w:val="00CA0059"/>
    <w:rsid w:val="00CA0B5A"/>
    <w:rsid w:val="00CA1093"/>
    <w:rsid w:val="00CA161F"/>
    <w:rsid w:val="00CA1692"/>
    <w:rsid w:val="00CA1E69"/>
    <w:rsid w:val="00CA24E6"/>
    <w:rsid w:val="00CA4F13"/>
    <w:rsid w:val="00CA5647"/>
    <w:rsid w:val="00CA5C5B"/>
    <w:rsid w:val="00CA64A9"/>
    <w:rsid w:val="00CA6C62"/>
    <w:rsid w:val="00CA7046"/>
    <w:rsid w:val="00CA7102"/>
    <w:rsid w:val="00CA7BDA"/>
    <w:rsid w:val="00CA7F45"/>
    <w:rsid w:val="00CB0F62"/>
    <w:rsid w:val="00CB117E"/>
    <w:rsid w:val="00CB1785"/>
    <w:rsid w:val="00CB1AD8"/>
    <w:rsid w:val="00CB1B92"/>
    <w:rsid w:val="00CB1E2D"/>
    <w:rsid w:val="00CB261F"/>
    <w:rsid w:val="00CB2C66"/>
    <w:rsid w:val="00CB462A"/>
    <w:rsid w:val="00CB4858"/>
    <w:rsid w:val="00CB4910"/>
    <w:rsid w:val="00CB5A05"/>
    <w:rsid w:val="00CB6EF7"/>
    <w:rsid w:val="00CC0437"/>
    <w:rsid w:val="00CC09FB"/>
    <w:rsid w:val="00CC16EA"/>
    <w:rsid w:val="00CC228A"/>
    <w:rsid w:val="00CC29C5"/>
    <w:rsid w:val="00CC395F"/>
    <w:rsid w:val="00CC60A4"/>
    <w:rsid w:val="00CC6664"/>
    <w:rsid w:val="00CC6B1B"/>
    <w:rsid w:val="00CC6E8E"/>
    <w:rsid w:val="00CC7A4D"/>
    <w:rsid w:val="00CC7FDF"/>
    <w:rsid w:val="00CD07AC"/>
    <w:rsid w:val="00CD1858"/>
    <w:rsid w:val="00CD3AD5"/>
    <w:rsid w:val="00CD3BCB"/>
    <w:rsid w:val="00CD4371"/>
    <w:rsid w:val="00CD5571"/>
    <w:rsid w:val="00CD6104"/>
    <w:rsid w:val="00CD6A09"/>
    <w:rsid w:val="00CD7231"/>
    <w:rsid w:val="00CD732D"/>
    <w:rsid w:val="00CE00CE"/>
    <w:rsid w:val="00CE01DC"/>
    <w:rsid w:val="00CE05DB"/>
    <w:rsid w:val="00CE0BDE"/>
    <w:rsid w:val="00CE0FE8"/>
    <w:rsid w:val="00CE14B4"/>
    <w:rsid w:val="00CE215B"/>
    <w:rsid w:val="00CE2BBE"/>
    <w:rsid w:val="00CE2F82"/>
    <w:rsid w:val="00CE404F"/>
    <w:rsid w:val="00CE42CF"/>
    <w:rsid w:val="00CE6A38"/>
    <w:rsid w:val="00CE6DF1"/>
    <w:rsid w:val="00CE7447"/>
    <w:rsid w:val="00CE7A63"/>
    <w:rsid w:val="00CF012A"/>
    <w:rsid w:val="00CF1453"/>
    <w:rsid w:val="00CF18A6"/>
    <w:rsid w:val="00CF2178"/>
    <w:rsid w:val="00CF292E"/>
    <w:rsid w:val="00CF2B30"/>
    <w:rsid w:val="00CF37CA"/>
    <w:rsid w:val="00CF3EF1"/>
    <w:rsid w:val="00CF6365"/>
    <w:rsid w:val="00CF65C7"/>
    <w:rsid w:val="00CF6E00"/>
    <w:rsid w:val="00CF6ECF"/>
    <w:rsid w:val="00CF71ED"/>
    <w:rsid w:val="00D0009E"/>
    <w:rsid w:val="00D01AB6"/>
    <w:rsid w:val="00D01F14"/>
    <w:rsid w:val="00D0493C"/>
    <w:rsid w:val="00D056FF"/>
    <w:rsid w:val="00D07D71"/>
    <w:rsid w:val="00D1088A"/>
    <w:rsid w:val="00D11500"/>
    <w:rsid w:val="00D121F9"/>
    <w:rsid w:val="00D12474"/>
    <w:rsid w:val="00D128D8"/>
    <w:rsid w:val="00D13432"/>
    <w:rsid w:val="00D140A7"/>
    <w:rsid w:val="00D15296"/>
    <w:rsid w:val="00D15639"/>
    <w:rsid w:val="00D17482"/>
    <w:rsid w:val="00D20318"/>
    <w:rsid w:val="00D20DD7"/>
    <w:rsid w:val="00D214B5"/>
    <w:rsid w:val="00D21C71"/>
    <w:rsid w:val="00D2214C"/>
    <w:rsid w:val="00D2227D"/>
    <w:rsid w:val="00D22A67"/>
    <w:rsid w:val="00D22B21"/>
    <w:rsid w:val="00D22B97"/>
    <w:rsid w:val="00D23337"/>
    <w:rsid w:val="00D239A2"/>
    <w:rsid w:val="00D23D74"/>
    <w:rsid w:val="00D255FA"/>
    <w:rsid w:val="00D261F2"/>
    <w:rsid w:val="00D279FA"/>
    <w:rsid w:val="00D27E75"/>
    <w:rsid w:val="00D302A8"/>
    <w:rsid w:val="00D30858"/>
    <w:rsid w:val="00D3127D"/>
    <w:rsid w:val="00D31E09"/>
    <w:rsid w:val="00D33AAA"/>
    <w:rsid w:val="00D34975"/>
    <w:rsid w:val="00D34AD7"/>
    <w:rsid w:val="00D34D2F"/>
    <w:rsid w:val="00D36341"/>
    <w:rsid w:val="00D3733B"/>
    <w:rsid w:val="00D37795"/>
    <w:rsid w:val="00D40618"/>
    <w:rsid w:val="00D40E82"/>
    <w:rsid w:val="00D4106C"/>
    <w:rsid w:val="00D410F3"/>
    <w:rsid w:val="00D41275"/>
    <w:rsid w:val="00D42398"/>
    <w:rsid w:val="00D42467"/>
    <w:rsid w:val="00D427C8"/>
    <w:rsid w:val="00D433EB"/>
    <w:rsid w:val="00D43E61"/>
    <w:rsid w:val="00D44A91"/>
    <w:rsid w:val="00D458EE"/>
    <w:rsid w:val="00D45A2E"/>
    <w:rsid w:val="00D47126"/>
    <w:rsid w:val="00D47271"/>
    <w:rsid w:val="00D47A73"/>
    <w:rsid w:val="00D5069D"/>
    <w:rsid w:val="00D52147"/>
    <w:rsid w:val="00D521E8"/>
    <w:rsid w:val="00D52782"/>
    <w:rsid w:val="00D539F0"/>
    <w:rsid w:val="00D53D90"/>
    <w:rsid w:val="00D540A0"/>
    <w:rsid w:val="00D54B38"/>
    <w:rsid w:val="00D55AC0"/>
    <w:rsid w:val="00D56723"/>
    <w:rsid w:val="00D57222"/>
    <w:rsid w:val="00D57CE3"/>
    <w:rsid w:val="00D606DE"/>
    <w:rsid w:val="00D60D57"/>
    <w:rsid w:val="00D6113D"/>
    <w:rsid w:val="00D61213"/>
    <w:rsid w:val="00D63E7E"/>
    <w:rsid w:val="00D659CA"/>
    <w:rsid w:val="00D65A5D"/>
    <w:rsid w:val="00D66514"/>
    <w:rsid w:val="00D666A5"/>
    <w:rsid w:val="00D70F79"/>
    <w:rsid w:val="00D71173"/>
    <w:rsid w:val="00D715A7"/>
    <w:rsid w:val="00D720ED"/>
    <w:rsid w:val="00D7286B"/>
    <w:rsid w:val="00D72B37"/>
    <w:rsid w:val="00D75A35"/>
    <w:rsid w:val="00D771A1"/>
    <w:rsid w:val="00D77CE3"/>
    <w:rsid w:val="00D77CFA"/>
    <w:rsid w:val="00D80A24"/>
    <w:rsid w:val="00D80B01"/>
    <w:rsid w:val="00D82CC2"/>
    <w:rsid w:val="00D83376"/>
    <w:rsid w:val="00D839B4"/>
    <w:rsid w:val="00D84B1B"/>
    <w:rsid w:val="00D8643F"/>
    <w:rsid w:val="00D868F2"/>
    <w:rsid w:val="00D86C4B"/>
    <w:rsid w:val="00D87FB3"/>
    <w:rsid w:val="00D92774"/>
    <w:rsid w:val="00D93220"/>
    <w:rsid w:val="00D9372D"/>
    <w:rsid w:val="00D93F0F"/>
    <w:rsid w:val="00D94D45"/>
    <w:rsid w:val="00D95765"/>
    <w:rsid w:val="00D95D6B"/>
    <w:rsid w:val="00D96D51"/>
    <w:rsid w:val="00D96F90"/>
    <w:rsid w:val="00DA1017"/>
    <w:rsid w:val="00DA1C04"/>
    <w:rsid w:val="00DA1D5C"/>
    <w:rsid w:val="00DA2C3E"/>
    <w:rsid w:val="00DA2F61"/>
    <w:rsid w:val="00DA44D2"/>
    <w:rsid w:val="00DA4AA0"/>
    <w:rsid w:val="00DA4AB1"/>
    <w:rsid w:val="00DA5FA3"/>
    <w:rsid w:val="00DA5FCE"/>
    <w:rsid w:val="00DA60F9"/>
    <w:rsid w:val="00DA6923"/>
    <w:rsid w:val="00DA7132"/>
    <w:rsid w:val="00DB26D6"/>
    <w:rsid w:val="00DB2A23"/>
    <w:rsid w:val="00DB2F11"/>
    <w:rsid w:val="00DB357F"/>
    <w:rsid w:val="00DB4CBB"/>
    <w:rsid w:val="00DB4DC2"/>
    <w:rsid w:val="00DB5130"/>
    <w:rsid w:val="00DB5371"/>
    <w:rsid w:val="00DB5762"/>
    <w:rsid w:val="00DB6AF6"/>
    <w:rsid w:val="00DB7435"/>
    <w:rsid w:val="00DC03C6"/>
    <w:rsid w:val="00DC0743"/>
    <w:rsid w:val="00DC1AAF"/>
    <w:rsid w:val="00DC1C6C"/>
    <w:rsid w:val="00DC2682"/>
    <w:rsid w:val="00DC2F27"/>
    <w:rsid w:val="00DC33A3"/>
    <w:rsid w:val="00DC3853"/>
    <w:rsid w:val="00DC46F7"/>
    <w:rsid w:val="00DC48EA"/>
    <w:rsid w:val="00DC4F06"/>
    <w:rsid w:val="00DC535B"/>
    <w:rsid w:val="00DC59D4"/>
    <w:rsid w:val="00DC63EF"/>
    <w:rsid w:val="00DC6FEE"/>
    <w:rsid w:val="00DC7037"/>
    <w:rsid w:val="00DC7538"/>
    <w:rsid w:val="00DC7C82"/>
    <w:rsid w:val="00DD01E3"/>
    <w:rsid w:val="00DD175C"/>
    <w:rsid w:val="00DD1FD8"/>
    <w:rsid w:val="00DD23AE"/>
    <w:rsid w:val="00DD23E2"/>
    <w:rsid w:val="00DD2707"/>
    <w:rsid w:val="00DD3431"/>
    <w:rsid w:val="00DD3FB9"/>
    <w:rsid w:val="00DD426A"/>
    <w:rsid w:val="00DD544E"/>
    <w:rsid w:val="00DD5580"/>
    <w:rsid w:val="00DD5ED8"/>
    <w:rsid w:val="00DD604C"/>
    <w:rsid w:val="00DD6200"/>
    <w:rsid w:val="00DD6445"/>
    <w:rsid w:val="00DD6875"/>
    <w:rsid w:val="00DD6EC6"/>
    <w:rsid w:val="00DE01CD"/>
    <w:rsid w:val="00DE0F9D"/>
    <w:rsid w:val="00DE17C4"/>
    <w:rsid w:val="00DE1BFD"/>
    <w:rsid w:val="00DE2A37"/>
    <w:rsid w:val="00DE3E8E"/>
    <w:rsid w:val="00DE5141"/>
    <w:rsid w:val="00DE546E"/>
    <w:rsid w:val="00DE5DF4"/>
    <w:rsid w:val="00DE6191"/>
    <w:rsid w:val="00DE63BD"/>
    <w:rsid w:val="00DE65C0"/>
    <w:rsid w:val="00DF0204"/>
    <w:rsid w:val="00DF040F"/>
    <w:rsid w:val="00DF06D1"/>
    <w:rsid w:val="00DF1D4E"/>
    <w:rsid w:val="00DF216E"/>
    <w:rsid w:val="00DF21A5"/>
    <w:rsid w:val="00DF2F04"/>
    <w:rsid w:val="00DF32F8"/>
    <w:rsid w:val="00DF4639"/>
    <w:rsid w:val="00DF4CDF"/>
    <w:rsid w:val="00DF5889"/>
    <w:rsid w:val="00DF618C"/>
    <w:rsid w:val="00E01103"/>
    <w:rsid w:val="00E012F0"/>
    <w:rsid w:val="00E0314B"/>
    <w:rsid w:val="00E03974"/>
    <w:rsid w:val="00E05071"/>
    <w:rsid w:val="00E07125"/>
    <w:rsid w:val="00E07E7C"/>
    <w:rsid w:val="00E1096B"/>
    <w:rsid w:val="00E10C0B"/>
    <w:rsid w:val="00E10EB5"/>
    <w:rsid w:val="00E11679"/>
    <w:rsid w:val="00E1232A"/>
    <w:rsid w:val="00E13A32"/>
    <w:rsid w:val="00E14E82"/>
    <w:rsid w:val="00E15449"/>
    <w:rsid w:val="00E162F2"/>
    <w:rsid w:val="00E17270"/>
    <w:rsid w:val="00E17C0C"/>
    <w:rsid w:val="00E20697"/>
    <w:rsid w:val="00E21032"/>
    <w:rsid w:val="00E21124"/>
    <w:rsid w:val="00E21E6E"/>
    <w:rsid w:val="00E2299D"/>
    <w:rsid w:val="00E22A90"/>
    <w:rsid w:val="00E22BDD"/>
    <w:rsid w:val="00E22FDB"/>
    <w:rsid w:val="00E23B28"/>
    <w:rsid w:val="00E24142"/>
    <w:rsid w:val="00E24F1B"/>
    <w:rsid w:val="00E251F0"/>
    <w:rsid w:val="00E2529C"/>
    <w:rsid w:val="00E26AFC"/>
    <w:rsid w:val="00E279EF"/>
    <w:rsid w:val="00E3020A"/>
    <w:rsid w:val="00E311EB"/>
    <w:rsid w:val="00E313E3"/>
    <w:rsid w:val="00E333A3"/>
    <w:rsid w:val="00E3486A"/>
    <w:rsid w:val="00E354DA"/>
    <w:rsid w:val="00E367FC"/>
    <w:rsid w:val="00E378AD"/>
    <w:rsid w:val="00E40618"/>
    <w:rsid w:val="00E4088B"/>
    <w:rsid w:val="00E41662"/>
    <w:rsid w:val="00E41791"/>
    <w:rsid w:val="00E41D13"/>
    <w:rsid w:val="00E41FE7"/>
    <w:rsid w:val="00E4380C"/>
    <w:rsid w:val="00E458D4"/>
    <w:rsid w:val="00E470D4"/>
    <w:rsid w:val="00E51749"/>
    <w:rsid w:val="00E52A43"/>
    <w:rsid w:val="00E52B7E"/>
    <w:rsid w:val="00E55156"/>
    <w:rsid w:val="00E5624E"/>
    <w:rsid w:val="00E60CE9"/>
    <w:rsid w:val="00E61D4F"/>
    <w:rsid w:val="00E63423"/>
    <w:rsid w:val="00E64281"/>
    <w:rsid w:val="00E64320"/>
    <w:rsid w:val="00E656E9"/>
    <w:rsid w:val="00E66C0A"/>
    <w:rsid w:val="00E66DF4"/>
    <w:rsid w:val="00E70046"/>
    <w:rsid w:val="00E7085B"/>
    <w:rsid w:val="00E717AD"/>
    <w:rsid w:val="00E717B6"/>
    <w:rsid w:val="00E73EED"/>
    <w:rsid w:val="00E7474D"/>
    <w:rsid w:val="00E74C8D"/>
    <w:rsid w:val="00E75329"/>
    <w:rsid w:val="00E7700F"/>
    <w:rsid w:val="00E773E8"/>
    <w:rsid w:val="00E777E8"/>
    <w:rsid w:val="00E80720"/>
    <w:rsid w:val="00E81319"/>
    <w:rsid w:val="00E81B11"/>
    <w:rsid w:val="00E828A7"/>
    <w:rsid w:val="00E82A9B"/>
    <w:rsid w:val="00E82B6B"/>
    <w:rsid w:val="00E832FB"/>
    <w:rsid w:val="00E8368B"/>
    <w:rsid w:val="00E8558C"/>
    <w:rsid w:val="00E874CB"/>
    <w:rsid w:val="00E95470"/>
    <w:rsid w:val="00E95705"/>
    <w:rsid w:val="00E95C75"/>
    <w:rsid w:val="00E95DD0"/>
    <w:rsid w:val="00E9711D"/>
    <w:rsid w:val="00E9756B"/>
    <w:rsid w:val="00E97752"/>
    <w:rsid w:val="00E97DF3"/>
    <w:rsid w:val="00E97F23"/>
    <w:rsid w:val="00EA02BF"/>
    <w:rsid w:val="00EA3630"/>
    <w:rsid w:val="00EA389E"/>
    <w:rsid w:val="00EA58CE"/>
    <w:rsid w:val="00EA6B4B"/>
    <w:rsid w:val="00EA6D65"/>
    <w:rsid w:val="00EA75EA"/>
    <w:rsid w:val="00EB10DF"/>
    <w:rsid w:val="00EB16B9"/>
    <w:rsid w:val="00EB1D2B"/>
    <w:rsid w:val="00EB2999"/>
    <w:rsid w:val="00EB33B6"/>
    <w:rsid w:val="00EB3B1A"/>
    <w:rsid w:val="00EB42DB"/>
    <w:rsid w:val="00EB5E61"/>
    <w:rsid w:val="00EB7DC5"/>
    <w:rsid w:val="00EC0A31"/>
    <w:rsid w:val="00EC1B9C"/>
    <w:rsid w:val="00EC3885"/>
    <w:rsid w:val="00EC3FC9"/>
    <w:rsid w:val="00EC488A"/>
    <w:rsid w:val="00EC4F55"/>
    <w:rsid w:val="00EC5FB7"/>
    <w:rsid w:val="00EC6FB8"/>
    <w:rsid w:val="00EC72A4"/>
    <w:rsid w:val="00EC7CFA"/>
    <w:rsid w:val="00EC7F61"/>
    <w:rsid w:val="00ED09D0"/>
    <w:rsid w:val="00ED1B72"/>
    <w:rsid w:val="00ED1CD9"/>
    <w:rsid w:val="00ED3A8F"/>
    <w:rsid w:val="00ED52B1"/>
    <w:rsid w:val="00ED7153"/>
    <w:rsid w:val="00ED7156"/>
    <w:rsid w:val="00ED7EFD"/>
    <w:rsid w:val="00EE0AF7"/>
    <w:rsid w:val="00EE27B3"/>
    <w:rsid w:val="00EE2964"/>
    <w:rsid w:val="00EE33A9"/>
    <w:rsid w:val="00EE35CB"/>
    <w:rsid w:val="00EE35D4"/>
    <w:rsid w:val="00EE3925"/>
    <w:rsid w:val="00EE5CFF"/>
    <w:rsid w:val="00EF0402"/>
    <w:rsid w:val="00EF05F6"/>
    <w:rsid w:val="00EF0CE1"/>
    <w:rsid w:val="00EF0DBF"/>
    <w:rsid w:val="00EF1366"/>
    <w:rsid w:val="00EF1441"/>
    <w:rsid w:val="00EF2282"/>
    <w:rsid w:val="00EF2A11"/>
    <w:rsid w:val="00EF2ADA"/>
    <w:rsid w:val="00EF30C8"/>
    <w:rsid w:val="00EF3511"/>
    <w:rsid w:val="00EF3883"/>
    <w:rsid w:val="00EF5DF3"/>
    <w:rsid w:val="00EF5F90"/>
    <w:rsid w:val="00EF789F"/>
    <w:rsid w:val="00F0091C"/>
    <w:rsid w:val="00F00DC2"/>
    <w:rsid w:val="00F01492"/>
    <w:rsid w:val="00F01FF2"/>
    <w:rsid w:val="00F031B0"/>
    <w:rsid w:val="00F03612"/>
    <w:rsid w:val="00F03696"/>
    <w:rsid w:val="00F03F3A"/>
    <w:rsid w:val="00F04B64"/>
    <w:rsid w:val="00F05637"/>
    <w:rsid w:val="00F06BE6"/>
    <w:rsid w:val="00F07187"/>
    <w:rsid w:val="00F07329"/>
    <w:rsid w:val="00F1093D"/>
    <w:rsid w:val="00F1312E"/>
    <w:rsid w:val="00F1322F"/>
    <w:rsid w:val="00F13AB5"/>
    <w:rsid w:val="00F15214"/>
    <w:rsid w:val="00F16F9E"/>
    <w:rsid w:val="00F17160"/>
    <w:rsid w:val="00F17A50"/>
    <w:rsid w:val="00F21570"/>
    <w:rsid w:val="00F21F88"/>
    <w:rsid w:val="00F22AF0"/>
    <w:rsid w:val="00F24D52"/>
    <w:rsid w:val="00F2594E"/>
    <w:rsid w:val="00F25BF7"/>
    <w:rsid w:val="00F277B9"/>
    <w:rsid w:val="00F2798A"/>
    <w:rsid w:val="00F27BA3"/>
    <w:rsid w:val="00F301E9"/>
    <w:rsid w:val="00F30AF5"/>
    <w:rsid w:val="00F30B1C"/>
    <w:rsid w:val="00F3143E"/>
    <w:rsid w:val="00F32957"/>
    <w:rsid w:val="00F32CA4"/>
    <w:rsid w:val="00F338F0"/>
    <w:rsid w:val="00F349D0"/>
    <w:rsid w:val="00F351B8"/>
    <w:rsid w:val="00F351D1"/>
    <w:rsid w:val="00F35395"/>
    <w:rsid w:val="00F35603"/>
    <w:rsid w:val="00F36AEF"/>
    <w:rsid w:val="00F37D47"/>
    <w:rsid w:val="00F37D58"/>
    <w:rsid w:val="00F405A4"/>
    <w:rsid w:val="00F40E07"/>
    <w:rsid w:val="00F431A7"/>
    <w:rsid w:val="00F43322"/>
    <w:rsid w:val="00F45B1D"/>
    <w:rsid w:val="00F45FB9"/>
    <w:rsid w:val="00F46F3A"/>
    <w:rsid w:val="00F5047B"/>
    <w:rsid w:val="00F516C6"/>
    <w:rsid w:val="00F5279F"/>
    <w:rsid w:val="00F52F93"/>
    <w:rsid w:val="00F53593"/>
    <w:rsid w:val="00F54857"/>
    <w:rsid w:val="00F54D97"/>
    <w:rsid w:val="00F5600A"/>
    <w:rsid w:val="00F60A05"/>
    <w:rsid w:val="00F61815"/>
    <w:rsid w:val="00F6289D"/>
    <w:rsid w:val="00F62CC7"/>
    <w:rsid w:val="00F62DBA"/>
    <w:rsid w:val="00F63256"/>
    <w:rsid w:val="00F63588"/>
    <w:rsid w:val="00F637B2"/>
    <w:rsid w:val="00F63BCF"/>
    <w:rsid w:val="00F63C7F"/>
    <w:rsid w:val="00F63E0E"/>
    <w:rsid w:val="00F64551"/>
    <w:rsid w:val="00F64843"/>
    <w:rsid w:val="00F64D3C"/>
    <w:rsid w:val="00F65032"/>
    <w:rsid w:val="00F65DE4"/>
    <w:rsid w:val="00F66AE5"/>
    <w:rsid w:val="00F674FD"/>
    <w:rsid w:val="00F67B2B"/>
    <w:rsid w:val="00F70B9C"/>
    <w:rsid w:val="00F71132"/>
    <w:rsid w:val="00F72121"/>
    <w:rsid w:val="00F7486A"/>
    <w:rsid w:val="00F77126"/>
    <w:rsid w:val="00F77293"/>
    <w:rsid w:val="00F7794A"/>
    <w:rsid w:val="00F779A2"/>
    <w:rsid w:val="00F77C98"/>
    <w:rsid w:val="00F80366"/>
    <w:rsid w:val="00F803AA"/>
    <w:rsid w:val="00F81047"/>
    <w:rsid w:val="00F8115C"/>
    <w:rsid w:val="00F815A3"/>
    <w:rsid w:val="00F81997"/>
    <w:rsid w:val="00F82523"/>
    <w:rsid w:val="00F83096"/>
    <w:rsid w:val="00F8402F"/>
    <w:rsid w:val="00F840F0"/>
    <w:rsid w:val="00F845A8"/>
    <w:rsid w:val="00F84D13"/>
    <w:rsid w:val="00F86FE1"/>
    <w:rsid w:val="00F87515"/>
    <w:rsid w:val="00F90698"/>
    <w:rsid w:val="00F9101C"/>
    <w:rsid w:val="00F911E6"/>
    <w:rsid w:val="00F930C5"/>
    <w:rsid w:val="00F939DD"/>
    <w:rsid w:val="00F941CC"/>
    <w:rsid w:val="00F9588B"/>
    <w:rsid w:val="00F95A6D"/>
    <w:rsid w:val="00F95D53"/>
    <w:rsid w:val="00F9705B"/>
    <w:rsid w:val="00F9745F"/>
    <w:rsid w:val="00F974F3"/>
    <w:rsid w:val="00FA01DB"/>
    <w:rsid w:val="00FA05B3"/>
    <w:rsid w:val="00FA1400"/>
    <w:rsid w:val="00FA180F"/>
    <w:rsid w:val="00FA21A1"/>
    <w:rsid w:val="00FA2C6A"/>
    <w:rsid w:val="00FA350B"/>
    <w:rsid w:val="00FA3550"/>
    <w:rsid w:val="00FA3648"/>
    <w:rsid w:val="00FA3A7C"/>
    <w:rsid w:val="00FA3C66"/>
    <w:rsid w:val="00FA59D1"/>
    <w:rsid w:val="00FA6398"/>
    <w:rsid w:val="00FA6722"/>
    <w:rsid w:val="00FA6E53"/>
    <w:rsid w:val="00FA768A"/>
    <w:rsid w:val="00FB0134"/>
    <w:rsid w:val="00FB17A9"/>
    <w:rsid w:val="00FB261B"/>
    <w:rsid w:val="00FB2C24"/>
    <w:rsid w:val="00FB2CC7"/>
    <w:rsid w:val="00FB472A"/>
    <w:rsid w:val="00FB4774"/>
    <w:rsid w:val="00FB4D81"/>
    <w:rsid w:val="00FB4E5C"/>
    <w:rsid w:val="00FB5B74"/>
    <w:rsid w:val="00FB7639"/>
    <w:rsid w:val="00FC010F"/>
    <w:rsid w:val="00FC1E42"/>
    <w:rsid w:val="00FC28CC"/>
    <w:rsid w:val="00FC3183"/>
    <w:rsid w:val="00FC443A"/>
    <w:rsid w:val="00FC668F"/>
    <w:rsid w:val="00FC7E4D"/>
    <w:rsid w:val="00FD0506"/>
    <w:rsid w:val="00FD1D5E"/>
    <w:rsid w:val="00FD28CF"/>
    <w:rsid w:val="00FD2A71"/>
    <w:rsid w:val="00FD39DD"/>
    <w:rsid w:val="00FD4415"/>
    <w:rsid w:val="00FD4432"/>
    <w:rsid w:val="00FD566F"/>
    <w:rsid w:val="00FD5753"/>
    <w:rsid w:val="00FD59B2"/>
    <w:rsid w:val="00FD7645"/>
    <w:rsid w:val="00FD7C59"/>
    <w:rsid w:val="00FD7CB9"/>
    <w:rsid w:val="00FE1009"/>
    <w:rsid w:val="00FE2B7A"/>
    <w:rsid w:val="00FE2F27"/>
    <w:rsid w:val="00FE44E4"/>
    <w:rsid w:val="00FE450F"/>
    <w:rsid w:val="00FE5680"/>
    <w:rsid w:val="00FE66C6"/>
    <w:rsid w:val="00FE7303"/>
    <w:rsid w:val="00FE7B73"/>
    <w:rsid w:val="00FF14EE"/>
    <w:rsid w:val="00FF1585"/>
    <w:rsid w:val="00FF16E9"/>
    <w:rsid w:val="00FF1B46"/>
    <w:rsid w:val="00FF1CAE"/>
    <w:rsid w:val="00FF4253"/>
    <w:rsid w:val="00FF4F70"/>
    <w:rsid w:val="00FF5A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F92E8"/>
  <w15:chartTrackingRefBased/>
  <w15:docId w15:val="{3B421B18-1929-1B4C-9B2E-B8252359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szCs w:val="22"/>
      <w:lang w:val="ro-RO"/>
    </w:rPr>
  </w:style>
  <w:style w:type="paragraph" w:styleId="Heading2">
    <w:name w:val="heading 2"/>
    <w:basedOn w:val="Normal"/>
    <w:next w:val="Normal"/>
    <w:qFormat/>
    <w:pPr>
      <w:keepNext/>
      <w:jc w:val="center"/>
      <w:outlineLvl w:val="1"/>
    </w:pPr>
    <w:rPr>
      <w:rFonts w:cs="Arial"/>
      <w:b/>
      <w:szCs w:val="28"/>
      <w:u w:val="single"/>
      <w:lang w:val="ro-RO" w:eastAsia="ro-RO"/>
    </w:rPr>
  </w:style>
  <w:style w:type="paragraph" w:styleId="Heading3">
    <w:name w:val="heading 3"/>
    <w:basedOn w:val="Normal"/>
    <w:next w:val="Normal"/>
    <w:qFormat/>
    <w:pPr>
      <w:keepNext/>
      <w:jc w:val="center"/>
      <w:outlineLvl w:val="2"/>
    </w:pPr>
    <w:rPr>
      <w:b/>
      <w:sz w:val="28"/>
      <w:szCs w:val="28"/>
      <w:lang w:val="ro-RO" w:eastAsia="ro-RO"/>
    </w:rPr>
  </w:style>
  <w:style w:type="paragraph" w:styleId="Heading4">
    <w:name w:val="heading 4"/>
    <w:basedOn w:val="Normal"/>
    <w:next w:val="Normal"/>
    <w:qFormat/>
    <w:pPr>
      <w:keepNext/>
      <w:spacing w:line="360" w:lineRule="auto"/>
      <w:ind w:left="284"/>
      <w:jc w:val="center"/>
      <w:outlineLvl w:val="3"/>
    </w:pPr>
    <w:rPr>
      <w:b/>
      <w:i/>
      <w:iCs/>
      <w:sz w:val="28"/>
    </w:rPr>
  </w:style>
  <w:style w:type="paragraph" w:styleId="Heading5">
    <w:name w:val="heading 5"/>
    <w:basedOn w:val="Normal"/>
    <w:next w:val="Normal"/>
    <w:qFormat/>
    <w:pPr>
      <w:keepNext/>
      <w:ind w:left="284"/>
      <w:jc w:val="center"/>
      <w:outlineLvl w:val="4"/>
    </w:pPr>
    <w:rPr>
      <w:b/>
      <w:sz w:val="28"/>
      <w:szCs w:val="28"/>
    </w:rPr>
  </w:style>
  <w:style w:type="paragraph" w:styleId="Heading7">
    <w:name w:val="heading 7"/>
    <w:basedOn w:val="Normal"/>
    <w:next w:val="Normal"/>
    <w:qFormat/>
    <w:pPr>
      <w:spacing w:before="240" w:after="60"/>
      <w:outlineLvl w:val="6"/>
    </w:pPr>
    <w:rPr>
      <w:lang w:val="ro-RO" w:eastAsia="ro-RO"/>
    </w:rPr>
  </w:style>
  <w:style w:type="paragraph" w:styleId="Heading9">
    <w:name w:val="heading 9"/>
    <w:basedOn w:val="Normal"/>
    <w:next w:val="Normal"/>
    <w:link w:val="Heading9Char"/>
    <w:qFormat/>
    <w:rsid w:val="00A63231"/>
    <w:pPr>
      <w:spacing w:before="240" w:after="60"/>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firstLine="851"/>
      <w:jc w:val="both"/>
    </w:pPr>
    <w:rPr>
      <w:color w:val="000000"/>
      <w:szCs w:val="20"/>
      <w:lang w:eastAsia="ro-RO"/>
    </w:rPr>
  </w:style>
  <w:style w:type="paragraph" w:styleId="BodyTextIndent2">
    <w:name w:val="Body Text Indent 2"/>
    <w:basedOn w:val="Normal"/>
    <w:link w:val="BodyTextIndent2Char"/>
    <w:pPr>
      <w:spacing w:after="120" w:line="480" w:lineRule="auto"/>
      <w:ind w:left="283"/>
    </w:pPr>
    <w:rPr>
      <w:lang w:val="ro-RO" w:eastAsia="ro-RO"/>
    </w:rPr>
  </w:style>
  <w:style w:type="paragraph" w:styleId="BodyText">
    <w:name w:val="Body Text"/>
    <w:basedOn w:val="Normal"/>
    <w:link w:val="BodyTextChar"/>
    <w:semiHidden/>
    <w:pPr>
      <w:spacing w:after="120"/>
    </w:pPr>
    <w:rPr>
      <w:rFonts w:ascii="Arial Narrow" w:hAnsi="Arial Narrow"/>
      <w:sz w:val="28"/>
      <w:szCs w:val="20"/>
      <w:lang w:eastAsia="ro-RO"/>
    </w:rPr>
  </w:style>
  <w:style w:type="character" w:customStyle="1" w:styleId="preambul1">
    <w:name w:val="preambul1"/>
    <w:rPr>
      <w:i/>
      <w:iCs/>
      <w:color w:val="000000"/>
    </w:rPr>
  </w:style>
  <w:style w:type="character" w:customStyle="1" w:styleId="rvts8">
    <w:name w:val="rvts8"/>
    <w:basedOn w:val="DefaultParagraphFont"/>
  </w:style>
  <w:style w:type="character" w:customStyle="1" w:styleId="rvts7">
    <w:name w:val="rvts7"/>
    <w:basedOn w:val="DefaultParagraphFont"/>
  </w:style>
  <w:style w:type="paragraph" w:styleId="BodyText2">
    <w:name w:val="Body Text 2"/>
    <w:basedOn w:val="Normal"/>
    <w:pPr>
      <w:jc w:val="both"/>
    </w:pPr>
    <w:rPr>
      <w:color w:val="000000"/>
      <w:sz w:val="28"/>
      <w:lang w:val="ro-RO"/>
    </w:rPr>
  </w:style>
  <w:style w:type="paragraph" w:styleId="BodyTextIndent3">
    <w:name w:val="Body Text Indent 3"/>
    <w:basedOn w:val="Normal"/>
    <w:semiHidden/>
    <w:pPr>
      <w:ind w:left="-108"/>
      <w:jc w:val="both"/>
    </w:pPr>
    <w:rPr>
      <w:color w:val="000000"/>
      <w:sz w:val="28"/>
    </w:rPr>
  </w:style>
  <w:style w:type="paragraph" w:styleId="Title">
    <w:name w:val="Title"/>
    <w:basedOn w:val="Normal"/>
    <w:qFormat/>
    <w:pPr>
      <w:jc w:val="center"/>
    </w:pPr>
    <w:rPr>
      <w:b/>
      <w:sz w:val="28"/>
      <w:szCs w:val="28"/>
      <w:lang w:val="ro-RO"/>
    </w:rPr>
  </w:style>
  <w:style w:type="character" w:styleId="Strong">
    <w:name w:val="Strong"/>
    <w:uiPriority w:val="22"/>
    <w:qFormat/>
    <w:rPr>
      <w:b/>
      <w:bCs/>
    </w:rPr>
  </w:style>
  <w:style w:type="character" w:customStyle="1" w:styleId="rvts12">
    <w:name w:val="rvts12"/>
    <w:basedOn w:val="DefaultParagraphFont"/>
  </w:style>
  <w:style w:type="character" w:customStyle="1" w:styleId="ln2tpunct">
    <w:name w:val="ln2tpunct"/>
  </w:style>
  <w:style w:type="character" w:customStyle="1" w:styleId="apple-converted-space">
    <w:name w:val="apple-converted-space"/>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0">
    <w:name w:val="rvts10"/>
    <w:basedOn w:val="DefaultParagraphFont"/>
  </w:style>
  <w:style w:type="character" w:customStyle="1" w:styleId="rvts11">
    <w:name w:val="rvts11"/>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rvts5">
    <w:name w:val="rvts5"/>
    <w:rsid w:val="003A1EE7"/>
  </w:style>
  <w:style w:type="character" w:customStyle="1" w:styleId="rvts3">
    <w:name w:val="rvts3"/>
    <w:rsid w:val="003A1EE7"/>
  </w:style>
  <w:style w:type="paragraph" w:styleId="BodyText3">
    <w:name w:val="Body Text 3"/>
    <w:basedOn w:val="Normal"/>
    <w:link w:val="BodyText3Char"/>
    <w:uiPriority w:val="99"/>
    <w:unhideWhenUsed/>
    <w:rsid w:val="003A1EE7"/>
    <w:pPr>
      <w:spacing w:after="120"/>
    </w:pPr>
    <w:rPr>
      <w:sz w:val="16"/>
      <w:szCs w:val="16"/>
      <w:lang w:val="x-none"/>
    </w:rPr>
  </w:style>
  <w:style w:type="character" w:customStyle="1" w:styleId="BodyText3Char">
    <w:name w:val="Body Text 3 Char"/>
    <w:link w:val="BodyText3"/>
    <w:uiPriority w:val="99"/>
    <w:rsid w:val="003A1EE7"/>
    <w:rPr>
      <w:sz w:val="16"/>
      <w:szCs w:val="16"/>
      <w:lang w:eastAsia="en-US"/>
    </w:rPr>
  </w:style>
  <w:style w:type="character" w:customStyle="1" w:styleId="rvts2">
    <w:name w:val="rvts2"/>
    <w:rsid w:val="00207ECE"/>
  </w:style>
  <w:style w:type="character" w:styleId="Hyperlink">
    <w:name w:val="Hyperlink"/>
    <w:rsid w:val="00A962F5"/>
    <w:rPr>
      <w:color w:val="0000FF"/>
      <w:u w:val="single"/>
    </w:rPr>
  </w:style>
  <w:style w:type="character" w:customStyle="1" w:styleId="Heading9Char">
    <w:name w:val="Heading 9 Char"/>
    <w:link w:val="Heading9"/>
    <w:rsid w:val="00A63231"/>
    <w:rPr>
      <w:rFonts w:ascii="Arial" w:hAnsi="Arial" w:cs="Arial"/>
      <w:sz w:val="22"/>
      <w:szCs w:val="22"/>
      <w:lang w:eastAsia="en-US"/>
    </w:rPr>
  </w:style>
  <w:style w:type="table" w:styleId="TableGrid">
    <w:name w:val="Table Grid"/>
    <w:basedOn w:val="TableNormal"/>
    <w:uiPriority w:val="39"/>
    <w:rsid w:val="0031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rsid w:val="008D334C"/>
  </w:style>
  <w:style w:type="character" w:customStyle="1" w:styleId="panchor">
    <w:name w:val="panchor"/>
    <w:rsid w:val="005A6810"/>
  </w:style>
  <w:style w:type="character" w:styleId="HTMLCite">
    <w:name w:val="HTML Cite"/>
    <w:uiPriority w:val="99"/>
    <w:semiHidden/>
    <w:unhideWhenUsed/>
    <w:rsid w:val="00837319"/>
    <w:rPr>
      <w:i/>
      <w:iCs/>
    </w:rPr>
  </w:style>
  <w:style w:type="character" w:customStyle="1" w:styleId="rvts23">
    <w:name w:val="rvts23"/>
    <w:rsid w:val="00D5069D"/>
    <w:rPr>
      <w:rFonts w:ascii="Times New Roman" w:hAnsi="Times New Roman" w:cs="Times New Roman" w:hint="default"/>
      <w:b/>
      <w:bCs/>
      <w:i/>
      <w:iCs/>
      <w:color w:val="008000"/>
      <w:sz w:val="24"/>
      <w:szCs w:val="24"/>
    </w:rPr>
  </w:style>
  <w:style w:type="character" w:customStyle="1" w:styleId="rvts4">
    <w:name w:val="rvts4"/>
    <w:rsid w:val="00D5069D"/>
  </w:style>
  <w:style w:type="character" w:customStyle="1" w:styleId="rvts13">
    <w:name w:val="rvts13"/>
    <w:basedOn w:val="DefaultParagraphFont"/>
    <w:rsid w:val="00F71132"/>
  </w:style>
  <w:style w:type="character" w:customStyle="1" w:styleId="rvts14">
    <w:name w:val="rvts14"/>
    <w:rsid w:val="00F71132"/>
  </w:style>
  <w:style w:type="character" w:customStyle="1" w:styleId="BodyTextIndent2Char">
    <w:name w:val="Body Text Indent 2 Char"/>
    <w:link w:val="BodyTextIndent2"/>
    <w:rsid w:val="00BA47FD"/>
    <w:rPr>
      <w:sz w:val="24"/>
      <w:szCs w:val="24"/>
    </w:rPr>
  </w:style>
  <w:style w:type="character" w:customStyle="1" w:styleId="rvts6">
    <w:name w:val="rvts6"/>
    <w:rsid w:val="00DC46F7"/>
  </w:style>
  <w:style w:type="character" w:customStyle="1" w:styleId="a">
    <w:name w:val="a"/>
    <w:rsid w:val="00DC46F7"/>
  </w:style>
  <w:style w:type="paragraph" w:styleId="ListParagraph">
    <w:name w:val="List Paragraph"/>
    <w:aliases w:val="Normal bullet 2,Akapit z listą BS,Outlines a.b.c.,List_Paragraph,Multilevel para_II,Akapit z lista BS,body 2,Forth level,Colorful List - Accent 11,Medium Grid 1 - Accent 21,# List Paragraph,List Paragraph11,List Paragraph1,#List Paragraph"/>
    <w:basedOn w:val="Normal"/>
    <w:link w:val="ListParagraphChar"/>
    <w:uiPriority w:val="34"/>
    <w:qFormat/>
    <w:rsid w:val="008A1FF2"/>
    <w:pPr>
      <w:widowControl w:val="0"/>
      <w:suppressAutoHyphens/>
      <w:ind w:left="720"/>
      <w:contextualSpacing/>
    </w:pPr>
    <w:rPr>
      <w:rFonts w:ascii="Calibri" w:eastAsia="SimSun" w:hAnsi="Calibri" w:cs="Mangal"/>
      <w:kern w:val="1"/>
      <w:szCs w:val="21"/>
      <w:lang w:val="ro-RO" w:eastAsia="hi-IN" w:bidi="hi-IN"/>
    </w:rPr>
  </w:style>
  <w:style w:type="paragraph" w:customStyle="1" w:styleId="rvps1">
    <w:name w:val="rvps1"/>
    <w:basedOn w:val="Normal"/>
    <w:rsid w:val="000813EF"/>
    <w:pPr>
      <w:spacing w:before="100" w:beforeAutospacing="1" w:after="100" w:afterAutospacing="1"/>
    </w:pPr>
    <w:rPr>
      <w:rFonts w:ascii="Arial Unicode MS" w:hAnsi="Arial Unicode MS"/>
    </w:rPr>
  </w:style>
  <w:style w:type="paragraph" w:styleId="Header">
    <w:name w:val="header"/>
    <w:basedOn w:val="Normal"/>
    <w:link w:val="HeaderChar"/>
    <w:uiPriority w:val="99"/>
    <w:unhideWhenUsed/>
    <w:rsid w:val="00435715"/>
    <w:pPr>
      <w:widowControl w:val="0"/>
      <w:tabs>
        <w:tab w:val="center" w:pos="4536"/>
        <w:tab w:val="right" w:pos="9072"/>
      </w:tabs>
      <w:suppressAutoHyphens/>
    </w:pPr>
    <w:rPr>
      <w:rFonts w:ascii="Calibri" w:eastAsia="SimSun" w:hAnsi="Calibri" w:cs="Mangal"/>
      <w:kern w:val="1"/>
      <w:szCs w:val="21"/>
      <w:lang w:val="ro-RO" w:eastAsia="hi-IN" w:bidi="hi-IN"/>
    </w:rPr>
  </w:style>
  <w:style w:type="character" w:customStyle="1" w:styleId="HeaderChar">
    <w:name w:val="Header Char"/>
    <w:link w:val="Header"/>
    <w:uiPriority w:val="99"/>
    <w:rsid w:val="00435715"/>
    <w:rPr>
      <w:rFonts w:ascii="Calibri" w:eastAsia="SimSun" w:hAnsi="Calibri" w:cs="Mangal"/>
      <w:kern w:val="1"/>
      <w:sz w:val="24"/>
      <w:szCs w:val="21"/>
      <w:lang w:eastAsia="hi-IN" w:bidi="hi-IN"/>
    </w:rPr>
  </w:style>
  <w:style w:type="character" w:customStyle="1" w:styleId="slitbdy">
    <w:name w:val="s_lit_bdy"/>
    <w:rsid w:val="009570DB"/>
  </w:style>
  <w:style w:type="character" w:customStyle="1" w:styleId="spar">
    <w:name w:val="s_par"/>
    <w:rsid w:val="00B72451"/>
  </w:style>
  <w:style w:type="character" w:customStyle="1" w:styleId="sartttl">
    <w:name w:val="s_art_ttl"/>
    <w:rsid w:val="00340D26"/>
  </w:style>
  <w:style w:type="character" w:customStyle="1" w:styleId="salnbdy">
    <w:name w:val="s_aln_bdy"/>
    <w:rsid w:val="00A37F9B"/>
  </w:style>
  <w:style w:type="character" w:customStyle="1" w:styleId="saln">
    <w:name w:val="s_aln"/>
    <w:rsid w:val="00D31E09"/>
  </w:style>
  <w:style w:type="character" w:customStyle="1" w:styleId="salnttl">
    <w:name w:val="s_aln_ttl"/>
    <w:rsid w:val="00D31E09"/>
  </w:style>
  <w:style w:type="character" w:customStyle="1" w:styleId="slgi">
    <w:name w:val="s_lgi"/>
    <w:rsid w:val="00D31E09"/>
  </w:style>
  <w:style w:type="paragraph" w:customStyle="1" w:styleId="CharCharCaracter">
    <w:name w:val="Char Char Caracter"/>
    <w:basedOn w:val="Normal"/>
    <w:rsid w:val="004E594E"/>
    <w:pPr>
      <w:spacing w:after="160" w:line="240" w:lineRule="exact"/>
    </w:pPr>
    <w:rPr>
      <w:rFonts w:ascii="Tahoma" w:hAnsi="Tahoma" w:cs="Tahoma"/>
      <w:sz w:val="20"/>
      <w:szCs w:val="20"/>
      <w:lang w:val="ro-RO"/>
    </w:rPr>
  </w:style>
  <w:style w:type="character" w:styleId="CommentReference">
    <w:name w:val="annotation reference"/>
    <w:semiHidden/>
    <w:rsid w:val="00D433EB"/>
    <w:rPr>
      <w:sz w:val="16"/>
      <w:szCs w:val="16"/>
    </w:rPr>
  </w:style>
  <w:style w:type="paragraph" w:styleId="CommentText">
    <w:name w:val="annotation text"/>
    <w:basedOn w:val="Normal"/>
    <w:link w:val="CommentTextChar"/>
    <w:semiHidden/>
    <w:rsid w:val="00D433EB"/>
    <w:pPr>
      <w:spacing w:after="200" w:line="276" w:lineRule="auto"/>
    </w:pPr>
    <w:rPr>
      <w:rFonts w:ascii="Calibri" w:hAnsi="Calibri"/>
      <w:sz w:val="20"/>
      <w:szCs w:val="20"/>
      <w:lang w:val="ro-RO" w:eastAsia="ro-RO"/>
    </w:rPr>
  </w:style>
  <w:style w:type="character" w:customStyle="1" w:styleId="CommentTextChar">
    <w:name w:val="Comment Text Char"/>
    <w:link w:val="CommentText"/>
    <w:semiHidden/>
    <w:rsid w:val="00D433EB"/>
    <w:rPr>
      <w:rFonts w:ascii="Calibri" w:hAnsi="Calibri"/>
    </w:rPr>
  </w:style>
  <w:style w:type="character" w:customStyle="1" w:styleId="Bodytext5">
    <w:name w:val="Body text (5)_"/>
    <w:rsid w:val="00AB02C7"/>
    <w:rPr>
      <w:rFonts w:ascii="Times New Roman" w:eastAsia="Times New Roman" w:hAnsi="Times New Roman" w:cs="Times New Roman"/>
      <w:b/>
      <w:bCs/>
      <w:sz w:val="25"/>
    </w:rPr>
  </w:style>
  <w:style w:type="paragraph" w:styleId="Footer">
    <w:name w:val="footer"/>
    <w:basedOn w:val="Normal"/>
    <w:link w:val="FooterChar"/>
    <w:uiPriority w:val="99"/>
    <w:unhideWhenUsed/>
    <w:rsid w:val="00AA3167"/>
    <w:pPr>
      <w:tabs>
        <w:tab w:val="center" w:pos="4513"/>
        <w:tab w:val="right" w:pos="9026"/>
      </w:tabs>
    </w:pPr>
  </w:style>
  <w:style w:type="character" w:customStyle="1" w:styleId="FooterChar">
    <w:name w:val="Footer Char"/>
    <w:link w:val="Footer"/>
    <w:uiPriority w:val="99"/>
    <w:rsid w:val="00AA3167"/>
    <w:rPr>
      <w:sz w:val="24"/>
      <w:szCs w:val="24"/>
      <w:lang w:val="en-US" w:eastAsia="en-US"/>
    </w:rPr>
  </w:style>
  <w:style w:type="character" w:customStyle="1" w:styleId="spct">
    <w:name w:val="s_pct"/>
    <w:rsid w:val="006E73ED"/>
  </w:style>
  <w:style w:type="character" w:customStyle="1" w:styleId="spctttl">
    <w:name w:val="s_pct_ttl"/>
    <w:rsid w:val="006E73ED"/>
  </w:style>
  <w:style w:type="character" w:customStyle="1" w:styleId="spctbdy">
    <w:name w:val="s_pct_bdy"/>
    <w:rsid w:val="006E73ED"/>
  </w:style>
  <w:style w:type="paragraph" w:customStyle="1" w:styleId="CaracterCaracterCharCharCaracterCaracterCharCharCaracterCaracterCharCharCaracterCaracterCharCharCaracterCaracterCharCharCaracterCaracterCharCharCaracterCaracter1">
    <w:name w:val="Caracter Caracter Char Char Caracter Caracter Char Char Caracter Caracter Char Char Caracter Caracter Char Char Caracter Caracter Char Char Caracter Caracter Char Char Caracter Caracter1"/>
    <w:basedOn w:val="Normal"/>
    <w:rsid w:val="00D056FF"/>
    <w:pPr>
      <w:spacing w:after="160" w:line="240" w:lineRule="exact"/>
    </w:pPr>
    <w:rPr>
      <w:rFonts w:ascii="Tahoma" w:hAnsi="Tahoma"/>
      <w:sz w:val="20"/>
      <w:szCs w:val="20"/>
    </w:rPr>
  </w:style>
  <w:style w:type="paragraph" w:customStyle="1" w:styleId="CaracterCaracterCharCharCaracterCaracterCharCharCaracterCaracterCharCharCaracterCaracterCharCharCaracterCaracterCharCharCaracterCaracterCharCharCaracterCaracter10">
    <w:name w:val="Caracter Caracter Char Char Caracter Caracter Char Char Caracter Caracter Char Char Caracter Caracter Char Char Caracter Caracter Char Char Caracter Caracter Char Char Caracter Caracter1"/>
    <w:basedOn w:val="Normal"/>
    <w:rsid w:val="004F331E"/>
    <w:pPr>
      <w:spacing w:after="160" w:line="240" w:lineRule="exact"/>
    </w:pPr>
    <w:rPr>
      <w:rFonts w:ascii="Tahoma" w:hAnsi="Tahoma"/>
      <w:sz w:val="20"/>
      <w:szCs w:val="20"/>
    </w:rPr>
  </w:style>
  <w:style w:type="character" w:customStyle="1" w:styleId="BodyTextIndentChar">
    <w:name w:val="Body Text Indent Char"/>
    <w:link w:val="BodyTextIndent"/>
    <w:semiHidden/>
    <w:rsid w:val="00702A2D"/>
    <w:rPr>
      <w:color w:val="000000"/>
      <w:sz w:val="24"/>
      <w:lang w:val="en-US"/>
    </w:rPr>
  </w:style>
  <w:style w:type="character" w:customStyle="1" w:styleId="BodyTextChar">
    <w:name w:val="Body Text Char"/>
    <w:link w:val="BodyText"/>
    <w:semiHidden/>
    <w:rsid w:val="00702A2D"/>
    <w:rPr>
      <w:rFonts w:ascii="Arial Narrow" w:hAnsi="Arial Narrow"/>
      <w:sz w:val="28"/>
      <w:lang w:val="en-US"/>
    </w:rPr>
  </w:style>
  <w:style w:type="paragraph" w:styleId="FootnoteText">
    <w:name w:val="footnote text"/>
    <w:basedOn w:val="Normal"/>
    <w:link w:val="FootnoteTextChar"/>
    <w:semiHidden/>
    <w:rsid w:val="00AB6461"/>
    <w:pPr>
      <w:spacing w:after="120" w:line="276" w:lineRule="auto"/>
      <w:ind w:left="1701"/>
      <w:jc w:val="both"/>
    </w:pPr>
    <w:rPr>
      <w:rFonts w:ascii="Trebuchet MS" w:eastAsia="MS Mincho" w:hAnsi="Trebuchet MS"/>
      <w:sz w:val="20"/>
      <w:szCs w:val="20"/>
    </w:rPr>
  </w:style>
  <w:style w:type="character" w:customStyle="1" w:styleId="FootnoteTextChar">
    <w:name w:val="Footnote Text Char"/>
    <w:link w:val="FootnoteText"/>
    <w:semiHidden/>
    <w:rsid w:val="00AB6461"/>
    <w:rPr>
      <w:rFonts w:ascii="Trebuchet MS" w:eastAsia="MS Mincho" w:hAnsi="Trebuchet MS"/>
      <w:lang w:val="en-US" w:eastAsia="en-US"/>
    </w:rPr>
  </w:style>
  <w:style w:type="character" w:styleId="FootnoteReference">
    <w:name w:val="footnote reference"/>
    <w:semiHidden/>
    <w:rsid w:val="00AB6461"/>
    <w:rPr>
      <w:vertAlign w:val="superscript"/>
    </w:rPr>
  </w:style>
  <w:style w:type="paragraph" w:styleId="CommentSubject">
    <w:name w:val="annotation subject"/>
    <w:basedOn w:val="CommentText"/>
    <w:next w:val="CommentText"/>
    <w:link w:val="CommentSubjectChar"/>
    <w:uiPriority w:val="99"/>
    <w:semiHidden/>
    <w:unhideWhenUsed/>
    <w:rsid w:val="006B3447"/>
    <w:pPr>
      <w:spacing w:after="0" w:line="240" w:lineRule="auto"/>
    </w:pPr>
    <w:rPr>
      <w:rFonts w:ascii="Times New Roman" w:hAnsi="Times New Roman"/>
      <w:b/>
      <w:bCs/>
      <w:lang w:val="en-US" w:eastAsia="en-US"/>
    </w:rPr>
  </w:style>
  <w:style w:type="character" w:customStyle="1" w:styleId="CommentSubjectChar">
    <w:name w:val="Comment Subject Char"/>
    <w:link w:val="CommentSubject"/>
    <w:uiPriority w:val="99"/>
    <w:semiHidden/>
    <w:rsid w:val="006B3447"/>
    <w:rPr>
      <w:rFonts w:ascii="Calibri" w:hAnsi="Calibri"/>
      <w:b/>
      <w:bCs/>
      <w:lang w:val="en-US" w:eastAsia="en-US"/>
    </w:rPr>
  </w:style>
  <w:style w:type="paragraph" w:styleId="NoSpacing">
    <w:name w:val="No Spacing"/>
    <w:uiPriority w:val="1"/>
    <w:qFormat/>
    <w:rsid w:val="00104C24"/>
    <w:rPr>
      <w:sz w:val="24"/>
      <w:szCs w:val="24"/>
      <w:lang w:val="en-US" w:eastAsia="en-US"/>
    </w:rPr>
  </w:style>
  <w:style w:type="character" w:customStyle="1" w:styleId="UnresolvedMention1">
    <w:name w:val="Unresolved Mention1"/>
    <w:basedOn w:val="DefaultParagraphFont"/>
    <w:uiPriority w:val="99"/>
    <w:semiHidden/>
    <w:unhideWhenUsed/>
    <w:rsid w:val="00514A85"/>
    <w:rPr>
      <w:color w:val="605E5C"/>
      <w:shd w:val="clear" w:color="auto" w:fill="E1DFDD"/>
    </w:rPr>
  </w:style>
  <w:style w:type="character" w:customStyle="1" w:styleId="ListParagraphChar">
    <w:name w:val="List Paragraph Char"/>
    <w:aliases w:val="Normal bullet 2 Char,Akapit z listą BS Char,Outlines a.b.c. Char,List_Paragraph Char,Multilevel para_II Char,Akapit z lista BS Char,body 2 Char,Forth level Char,Colorful List - Accent 11 Char,Medium Grid 1 - Accent 21 Char"/>
    <w:link w:val="ListParagraph"/>
    <w:uiPriority w:val="34"/>
    <w:qFormat/>
    <w:locked/>
    <w:rsid w:val="004D0BDC"/>
    <w:rPr>
      <w:rFonts w:ascii="Calibri" w:eastAsia="SimSun" w:hAnsi="Calibri" w:cs="Mangal"/>
      <w:kern w:val="1"/>
      <w:sz w:val="24"/>
      <w:szCs w:val="21"/>
      <w:lang w:eastAsia="hi-IN" w:bidi="hi-IN"/>
    </w:rPr>
  </w:style>
  <w:style w:type="character" w:customStyle="1" w:styleId="sttart1">
    <w:name w:val="st_tart1"/>
    <w:rsid w:val="00C219D9"/>
    <w:rPr>
      <w:color w:val="000000"/>
    </w:rPr>
  </w:style>
  <w:style w:type="paragraph" w:customStyle="1" w:styleId="1">
    <w:name w:val="1"/>
    <w:basedOn w:val="Normal"/>
    <w:rsid w:val="00107C8B"/>
    <w:rPr>
      <w:lang w:val="pl-PL" w:eastAsia="pl-PL"/>
    </w:rPr>
  </w:style>
  <w:style w:type="paragraph" w:customStyle="1" w:styleId="Normal1">
    <w:name w:val="Normal1"/>
    <w:link w:val="NORMALChar"/>
    <w:rsid w:val="0085201B"/>
    <w:pPr>
      <w:spacing w:line="360" w:lineRule="auto"/>
      <w:ind w:left="965"/>
      <w:jc w:val="both"/>
    </w:pPr>
    <w:rPr>
      <w:rFonts w:ascii="Arial" w:hAnsi="Arial"/>
      <w:sz w:val="24"/>
      <w:lang w:val="en-GB" w:eastAsia="en-US"/>
    </w:rPr>
  </w:style>
  <w:style w:type="character" w:customStyle="1" w:styleId="NORMALChar">
    <w:name w:val="NORMAL Char"/>
    <w:basedOn w:val="DefaultParagraphFont"/>
    <w:link w:val="Normal1"/>
    <w:rsid w:val="0085201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7470">
      <w:bodyDiv w:val="1"/>
      <w:marLeft w:val="0"/>
      <w:marRight w:val="0"/>
      <w:marTop w:val="0"/>
      <w:marBottom w:val="0"/>
      <w:divBdr>
        <w:top w:val="none" w:sz="0" w:space="0" w:color="auto"/>
        <w:left w:val="none" w:sz="0" w:space="0" w:color="auto"/>
        <w:bottom w:val="none" w:sz="0" w:space="0" w:color="auto"/>
        <w:right w:val="none" w:sz="0" w:space="0" w:color="auto"/>
      </w:divBdr>
    </w:div>
    <w:div w:id="56129382">
      <w:bodyDiv w:val="1"/>
      <w:marLeft w:val="0"/>
      <w:marRight w:val="0"/>
      <w:marTop w:val="0"/>
      <w:marBottom w:val="0"/>
      <w:divBdr>
        <w:top w:val="none" w:sz="0" w:space="0" w:color="auto"/>
        <w:left w:val="none" w:sz="0" w:space="0" w:color="auto"/>
        <w:bottom w:val="none" w:sz="0" w:space="0" w:color="auto"/>
        <w:right w:val="none" w:sz="0" w:space="0" w:color="auto"/>
      </w:divBdr>
    </w:div>
    <w:div w:id="138110883">
      <w:bodyDiv w:val="1"/>
      <w:marLeft w:val="0"/>
      <w:marRight w:val="0"/>
      <w:marTop w:val="0"/>
      <w:marBottom w:val="0"/>
      <w:divBdr>
        <w:top w:val="none" w:sz="0" w:space="0" w:color="auto"/>
        <w:left w:val="none" w:sz="0" w:space="0" w:color="auto"/>
        <w:bottom w:val="none" w:sz="0" w:space="0" w:color="auto"/>
        <w:right w:val="none" w:sz="0" w:space="0" w:color="auto"/>
      </w:divBdr>
    </w:div>
    <w:div w:id="240410660">
      <w:bodyDiv w:val="1"/>
      <w:marLeft w:val="0"/>
      <w:marRight w:val="0"/>
      <w:marTop w:val="0"/>
      <w:marBottom w:val="0"/>
      <w:divBdr>
        <w:top w:val="none" w:sz="0" w:space="0" w:color="auto"/>
        <w:left w:val="none" w:sz="0" w:space="0" w:color="auto"/>
        <w:bottom w:val="none" w:sz="0" w:space="0" w:color="auto"/>
        <w:right w:val="none" w:sz="0" w:space="0" w:color="auto"/>
      </w:divBdr>
      <w:divsChild>
        <w:div w:id="1941720033">
          <w:marLeft w:val="0"/>
          <w:marRight w:val="0"/>
          <w:marTop w:val="0"/>
          <w:marBottom w:val="0"/>
          <w:divBdr>
            <w:top w:val="single" w:sz="6" w:space="0" w:color="000000"/>
            <w:left w:val="single" w:sz="6" w:space="0" w:color="000000"/>
            <w:bottom w:val="single" w:sz="6" w:space="0" w:color="000000"/>
            <w:right w:val="single" w:sz="6" w:space="0" w:color="000000"/>
          </w:divBdr>
          <w:divsChild>
            <w:div w:id="1516918476">
              <w:marLeft w:val="0"/>
              <w:marRight w:val="0"/>
              <w:marTop w:val="0"/>
              <w:marBottom w:val="0"/>
              <w:divBdr>
                <w:top w:val="none" w:sz="0" w:space="0" w:color="auto"/>
                <w:left w:val="none" w:sz="0" w:space="0" w:color="auto"/>
                <w:bottom w:val="none" w:sz="0" w:space="0" w:color="auto"/>
                <w:right w:val="none" w:sz="0" w:space="0" w:color="auto"/>
              </w:divBdr>
              <w:divsChild>
                <w:div w:id="821777076">
                  <w:marLeft w:val="0"/>
                  <w:marRight w:val="0"/>
                  <w:marTop w:val="0"/>
                  <w:marBottom w:val="0"/>
                  <w:divBdr>
                    <w:top w:val="none" w:sz="0" w:space="0" w:color="auto"/>
                    <w:left w:val="none" w:sz="0" w:space="0" w:color="auto"/>
                    <w:bottom w:val="none" w:sz="0" w:space="0" w:color="auto"/>
                    <w:right w:val="none" w:sz="0" w:space="0" w:color="auto"/>
                  </w:divBdr>
                  <w:divsChild>
                    <w:div w:id="1121723459">
                      <w:marLeft w:val="0"/>
                      <w:marRight w:val="0"/>
                      <w:marTop w:val="0"/>
                      <w:marBottom w:val="0"/>
                      <w:divBdr>
                        <w:top w:val="none" w:sz="0" w:space="0" w:color="auto"/>
                        <w:left w:val="none" w:sz="0" w:space="0" w:color="auto"/>
                        <w:bottom w:val="none" w:sz="0" w:space="0" w:color="auto"/>
                        <w:right w:val="none" w:sz="0" w:space="0" w:color="auto"/>
                      </w:divBdr>
                      <w:divsChild>
                        <w:div w:id="10151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89663">
      <w:bodyDiv w:val="1"/>
      <w:marLeft w:val="0"/>
      <w:marRight w:val="0"/>
      <w:marTop w:val="0"/>
      <w:marBottom w:val="0"/>
      <w:divBdr>
        <w:top w:val="none" w:sz="0" w:space="0" w:color="auto"/>
        <w:left w:val="none" w:sz="0" w:space="0" w:color="auto"/>
        <w:bottom w:val="none" w:sz="0" w:space="0" w:color="auto"/>
        <w:right w:val="none" w:sz="0" w:space="0" w:color="auto"/>
      </w:divBdr>
    </w:div>
    <w:div w:id="406001096">
      <w:bodyDiv w:val="1"/>
      <w:marLeft w:val="0"/>
      <w:marRight w:val="0"/>
      <w:marTop w:val="0"/>
      <w:marBottom w:val="0"/>
      <w:divBdr>
        <w:top w:val="none" w:sz="0" w:space="0" w:color="auto"/>
        <w:left w:val="none" w:sz="0" w:space="0" w:color="auto"/>
        <w:bottom w:val="none" w:sz="0" w:space="0" w:color="auto"/>
        <w:right w:val="none" w:sz="0" w:space="0" w:color="auto"/>
      </w:divBdr>
      <w:divsChild>
        <w:div w:id="1761559990">
          <w:marLeft w:val="0"/>
          <w:marRight w:val="0"/>
          <w:marTop w:val="0"/>
          <w:marBottom w:val="300"/>
          <w:divBdr>
            <w:top w:val="none" w:sz="0" w:space="0" w:color="auto"/>
            <w:left w:val="none" w:sz="0" w:space="0" w:color="auto"/>
            <w:bottom w:val="none" w:sz="0" w:space="0" w:color="auto"/>
            <w:right w:val="none" w:sz="0" w:space="0" w:color="auto"/>
          </w:divBdr>
          <w:divsChild>
            <w:div w:id="4339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046">
      <w:bodyDiv w:val="1"/>
      <w:marLeft w:val="0"/>
      <w:marRight w:val="0"/>
      <w:marTop w:val="0"/>
      <w:marBottom w:val="0"/>
      <w:divBdr>
        <w:top w:val="none" w:sz="0" w:space="0" w:color="auto"/>
        <w:left w:val="none" w:sz="0" w:space="0" w:color="auto"/>
        <w:bottom w:val="none" w:sz="0" w:space="0" w:color="auto"/>
        <w:right w:val="none" w:sz="0" w:space="0" w:color="auto"/>
      </w:divBdr>
    </w:div>
    <w:div w:id="630398722">
      <w:bodyDiv w:val="1"/>
      <w:marLeft w:val="0"/>
      <w:marRight w:val="0"/>
      <w:marTop w:val="0"/>
      <w:marBottom w:val="0"/>
      <w:divBdr>
        <w:top w:val="none" w:sz="0" w:space="0" w:color="auto"/>
        <w:left w:val="none" w:sz="0" w:space="0" w:color="auto"/>
        <w:bottom w:val="none" w:sz="0" w:space="0" w:color="auto"/>
        <w:right w:val="none" w:sz="0" w:space="0" w:color="auto"/>
      </w:divBdr>
    </w:div>
    <w:div w:id="743189369">
      <w:bodyDiv w:val="1"/>
      <w:marLeft w:val="0"/>
      <w:marRight w:val="0"/>
      <w:marTop w:val="0"/>
      <w:marBottom w:val="0"/>
      <w:divBdr>
        <w:top w:val="none" w:sz="0" w:space="0" w:color="auto"/>
        <w:left w:val="none" w:sz="0" w:space="0" w:color="auto"/>
        <w:bottom w:val="none" w:sz="0" w:space="0" w:color="auto"/>
        <w:right w:val="none" w:sz="0" w:space="0" w:color="auto"/>
      </w:divBdr>
    </w:div>
    <w:div w:id="894311812">
      <w:bodyDiv w:val="1"/>
      <w:marLeft w:val="0"/>
      <w:marRight w:val="0"/>
      <w:marTop w:val="0"/>
      <w:marBottom w:val="0"/>
      <w:divBdr>
        <w:top w:val="none" w:sz="0" w:space="0" w:color="auto"/>
        <w:left w:val="none" w:sz="0" w:space="0" w:color="auto"/>
        <w:bottom w:val="none" w:sz="0" w:space="0" w:color="auto"/>
        <w:right w:val="none" w:sz="0" w:space="0" w:color="auto"/>
      </w:divBdr>
    </w:div>
    <w:div w:id="969824695">
      <w:bodyDiv w:val="1"/>
      <w:marLeft w:val="0"/>
      <w:marRight w:val="0"/>
      <w:marTop w:val="0"/>
      <w:marBottom w:val="0"/>
      <w:divBdr>
        <w:top w:val="none" w:sz="0" w:space="0" w:color="auto"/>
        <w:left w:val="none" w:sz="0" w:space="0" w:color="auto"/>
        <w:bottom w:val="none" w:sz="0" w:space="0" w:color="auto"/>
        <w:right w:val="none" w:sz="0" w:space="0" w:color="auto"/>
      </w:divBdr>
    </w:div>
    <w:div w:id="1055541871">
      <w:bodyDiv w:val="1"/>
      <w:marLeft w:val="0"/>
      <w:marRight w:val="0"/>
      <w:marTop w:val="0"/>
      <w:marBottom w:val="0"/>
      <w:divBdr>
        <w:top w:val="none" w:sz="0" w:space="0" w:color="auto"/>
        <w:left w:val="none" w:sz="0" w:space="0" w:color="auto"/>
        <w:bottom w:val="none" w:sz="0" w:space="0" w:color="auto"/>
        <w:right w:val="none" w:sz="0" w:space="0" w:color="auto"/>
      </w:divBdr>
      <w:divsChild>
        <w:div w:id="692151521">
          <w:marLeft w:val="0"/>
          <w:marRight w:val="0"/>
          <w:marTop w:val="0"/>
          <w:marBottom w:val="0"/>
          <w:divBdr>
            <w:top w:val="single" w:sz="6" w:space="0" w:color="000000"/>
            <w:left w:val="single" w:sz="6" w:space="0" w:color="000000"/>
            <w:bottom w:val="single" w:sz="6" w:space="0" w:color="000000"/>
            <w:right w:val="single" w:sz="6" w:space="0" w:color="000000"/>
          </w:divBdr>
          <w:divsChild>
            <w:div w:id="389498062">
              <w:marLeft w:val="0"/>
              <w:marRight w:val="0"/>
              <w:marTop w:val="0"/>
              <w:marBottom w:val="0"/>
              <w:divBdr>
                <w:top w:val="none" w:sz="0" w:space="0" w:color="auto"/>
                <w:left w:val="none" w:sz="0" w:space="0" w:color="auto"/>
                <w:bottom w:val="none" w:sz="0" w:space="0" w:color="auto"/>
                <w:right w:val="none" w:sz="0" w:space="0" w:color="auto"/>
              </w:divBdr>
              <w:divsChild>
                <w:div w:id="38749072">
                  <w:marLeft w:val="0"/>
                  <w:marRight w:val="0"/>
                  <w:marTop w:val="0"/>
                  <w:marBottom w:val="0"/>
                  <w:divBdr>
                    <w:top w:val="none" w:sz="0" w:space="0" w:color="auto"/>
                    <w:left w:val="none" w:sz="0" w:space="0" w:color="auto"/>
                    <w:bottom w:val="none" w:sz="0" w:space="0" w:color="auto"/>
                    <w:right w:val="none" w:sz="0" w:space="0" w:color="auto"/>
                  </w:divBdr>
                  <w:divsChild>
                    <w:div w:id="238175674">
                      <w:marLeft w:val="0"/>
                      <w:marRight w:val="0"/>
                      <w:marTop w:val="0"/>
                      <w:marBottom w:val="0"/>
                      <w:divBdr>
                        <w:top w:val="none" w:sz="0" w:space="0" w:color="auto"/>
                        <w:left w:val="none" w:sz="0" w:space="0" w:color="auto"/>
                        <w:bottom w:val="none" w:sz="0" w:space="0" w:color="auto"/>
                        <w:right w:val="none" w:sz="0" w:space="0" w:color="auto"/>
                      </w:divBdr>
                      <w:divsChild>
                        <w:div w:id="835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6100">
      <w:bodyDiv w:val="1"/>
      <w:marLeft w:val="0"/>
      <w:marRight w:val="0"/>
      <w:marTop w:val="0"/>
      <w:marBottom w:val="0"/>
      <w:divBdr>
        <w:top w:val="none" w:sz="0" w:space="0" w:color="auto"/>
        <w:left w:val="none" w:sz="0" w:space="0" w:color="auto"/>
        <w:bottom w:val="none" w:sz="0" w:space="0" w:color="auto"/>
        <w:right w:val="none" w:sz="0" w:space="0" w:color="auto"/>
      </w:divBdr>
    </w:div>
    <w:div w:id="1178539041">
      <w:bodyDiv w:val="1"/>
      <w:marLeft w:val="0"/>
      <w:marRight w:val="0"/>
      <w:marTop w:val="0"/>
      <w:marBottom w:val="0"/>
      <w:divBdr>
        <w:top w:val="none" w:sz="0" w:space="0" w:color="auto"/>
        <w:left w:val="none" w:sz="0" w:space="0" w:color="auto"/>
        <w:bottom w:val="none" w:sz="0" w:space="0" w:color="auto"/>
        <w:right w:val="none" w:sz="0" w:space="0" w:color="auto"/>
      </w:divBdr>
    </w:div>
    <w:div w:id="1186868268">
      <w:bodyDiv w:val="1"/>
      <w:marLeft w:val="0"/>
      <w:marRight w:val="0"/>
      <w:marTop w:val="0"/>
      <w:marBottom w:val="0"/>
      <w:divBdr>
        <w:top w:val="none" w:sz="0" w:space="0" w:color="auto"/>
        <w:left w:val="none" w:sz="0" w:space="0" w:color="auto"/>
        <w:bottom w:val="none" w:sz="0" w:space="0" w:color="auto"/>
        <w:right w:val="none" w:sz="0" w:space="0" w:color="auto"/>
      </w:divBdr>
    </w:div>
    <w:div w:id="1190876274">
      <w:bodyDiv w:val="1"/>
      <w:marLeft w:val="0"/>
      <w:marRight w:val="0"/>
      <w:marTop w:val="0"/>
      <w:marBottom w:val="0"/>
      <w:divBdr>
        <w:top w:val="none" w:sz="0" w:space="0" w:color="auto"/>
        <w:left w:val="none" w:sz="0" w:space="0" w:color="auto"/>
        <w:bottom w:val="none" w:sz="0" w:space="0" w:color="auto"/>
        <w:right w:val="none" w:sz="0" w:space="0" w:color="auto"/>
      </w:divBdr>
    </w:div>
    <w:div w:id="1246306084">
      <w:bodyDiv w:val="1"/>
      <w:marLeft w:val="0"/>
      <w:marRight w:val="0"/>
      <w:marTop w:val="0"/>
      <w:marBottom w:val="0"/>
      <w:divBdr>
        <w:top w:val="none" w:sz="0" w:space="0" w:color="auto"/>
        <w:left w:val="none" w:sz="0" w:space="0" w:color="auto"/>
        <w:bottom w:val="none" w:sz="0" w:space="0" w:color="auto"/>
        <w:right w:val="none" w:sz="0" w:space="0" w:color="auto"/>
      </w:divBdr>
      <w:divsChild>
        <w:div w:id="355278311">
          <w:marLeft w:val="0"/>
          <w:marRight w:val="0"/>
          <w:marTop w:val="0"/>
          <w:marBottom w:val="0"/>
          <w:divBdr>
            <w:top w:val="single" w:sz="6" w:space="0" w:color="000000"/>
            <w:left w:val="single" w:sz="6" w:space="0" w:color="000000"/>
            <w:bottom w:val="single" w:sz="6" w:space="0" w:color="000000"/>
            <w:right w:val="single" w:sz="6" w:space="0" w:color="000000"/>
          </w:divBdr>
          <w:divsChild>
            <w:div w:id="402526730">
              <w:marLeft w:val="0"/>
              <w:marRight w:val="0"/>
              <w:marTop w:val="0"/>
              <w:marBottom w:val="0"/>
              <w:divBdr>
                <w:top w:val="none" w:sz="0" w:space="0" w:color="auto"/>
                <w:left w:val="none" w:sz="0" w:space="0" w:color="auto"/>
                <w:bottom w:val="none" w:sz="0" w:space="0" w:color="auto"/>
                <w:right w:val="none" w:sz="0" w:space="0" w:color="auto"/>
              </w:divBdr>
              <w:divsChild>
                <w:div w:id="545988274">
                  <w:marLeft w:val="0"/>
                  <w:marRight w:val="0"/>
                  <w:marTop w:val="0"/>
                  <w:marBottom w:val="0"/>
                  <w:divBdr>
                    <w:top w:val="none" w:sz="0" w:space="0" w:color="auto"/>
                    <w:left w:val="none" w:sz="0" w:space="0" w:color="auto"/>
                    <w:bottom w:val="none" w:sz="0" w:space="0" w:color="auto"/>
                    <w:right w:val="none" w:sz="0" w:space="0" w:color="auto"/>
                  </w:divBdr>
                  <w:divsChild>
                    <w:div w:id="2109541027">
                      <w:marLeft w:val="0"/>
                      <w:marRight w:val="0"/>
                      <w:marTop w:val="0"/>
                      <w:marBottom w:val="0"/>
                      <w:divBdr>
                        <w:top w:val="none" w:sz="0" w:space="0" w:color="auto"/>
                        <w:left w:val="none" w:sz="0" w:space="0" w:color="auto"/>
                        <w:bottom w:val="none" w:sz="0" w:space="0" w:color="auto"/>
                        <w:right w:val="none" w:sz="0" w:space="0" w:color="auto"/>
                      </w:divBdr>
                      <w:divsChild>
                        <w:div w:id="1087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76257">
      <w:bodyDiv w:val="1"/>
      <w:marLeft w:val="0"/>
      <w:marRight w:val="0"/>
      <w:marTop w:val="0"/>
      <w:marBottom w:val="0"/>
      <w:divBdr>
        <w:top w:val="none" w:sz="0" w:space="0" w:color="auto"/>
        <w:left w:val="none" w:sz="0" w:space="0" w:color="auto"/>
        <w:bottom w:val="none" w:sz="0" w:space="0" w:color="auto"/>
        <w:right w:val="none" w:sz="0" w:space="0" w:color="auto"/>
      </w:divBdr>
    </w:div>
    <w:div w:id="1552964729">
      <w:bodyDiv w:val="1"/>
      <w:marLeft w:val="0"/>
      <w:marRight w:val="0"/>
      <w:marTop w:val="0"/>
      <w:marBottom w:val="0"/>
      <w:divBdr>
        <w:top w:val="none" w:sz="0" w:space="0" w:color="auto"/>
        <w:left w:val="none" w:sz="0" w:space="0" w:color="auto"/>
        <w:bottom w:val="none" w:sz="0" w:space="0" w:color="auto"/>
        <w:right w:val="none" w:sz="0" w:space="0" w:color="auto"/>
      </w:divBdr>
    </w:div>
    <w:div w:id="1561403749">
      <w:bodyDiv w:val="1"/>
      <w:marLeft w:val="0"/>
      <w:marRight w:val="0"/>
      <w:marTop w:val="0"/>
      <w:marBottom w:val="0"/>
      <w:divBdr>
        <w:top w:val="none" w:sz="0" w:space="0" w:color="auto"/>
        <w:left w:val="none" w:sz="0" w:space="0" w:color="auto"/>
        <w:bottom w:val="none" w:sz="0" w:space="0" w:color="auto"/>
        <w:right w:val="none" w:sz="0" w:space="0" w:color="auto"/>
      </w:divBdr>
    </w:div>
    <w:div w:id="1626109598">
      <w:bodyDiv w:val="1"/>
      <w:marLeft w:val="0"/>
      <w:marRight w:val="0"/>
      <w:marTop w:val="0"/>
      <w:marBottom w:val="0"/>
      <w:divBdr>
        <w:top w:val="none" w:sz="0" w:space="0" w:color="auto"/>
        <w:left w:val="none" w:sz="0" w:space="0" w:color="auto"/>
        <w:bottom w:val="none" w:sz="0" w:space="0" w:color="auto"/>
        <w:right w:val="none" w:sz="0" w:space="0" w:color="auto"/>
      </w:divBdr>
    </w:div>
    <w:div w:id="1668702525">
      <w:bodyDiv w:val="1"/>
      <w:marLeft w:val="0"/>
      <w:marRight w:val="0"/>
      <w:marTop w:val="0"/>
      <w:marBottom w:val="0"/>
      <w:divBdr>
        <w:top w:val="none" w:sz="0" w:space="0" w:color="auto"/>
        <w:left w:val="none" w:sz="0" w:space="0" w:color="auto"/>
        <w:bottom w:val="none" w:sz="0" w:space="0" w:color="auto"/>
        <w:right w:val="none" w:sz="0" w:space="0" w:color="auto"/>
      </w:divBdr>
    </w:div>
    <w:div w:id="1673295507">
      <w:bodyDiv w:val="1"/>
      <w:marLeft w:val="0"/>
      <w:marRight w:val="0"/>
      <w:marTop w:val="0"/>
      <w:marBottom w:val="0"/>
      <w:divBdr>
        <w:top w:val="none" w:sz="0" w:space="0" w:color="auto"/>
        <w:left w:val="none" w:sz="0" w:space="0" w:color="auto"/>
        <w:bottom w:val="none" w:sz="0" w:space="0" w:color="auto"/>
        <w:right w:val="none" w:sz="0" w:space="0" w:color="auto"/>
      </w:divBdr>
    </w:div>
    <w:div w:id="1684817176">
      <w:bodyDiv w:val="1"/>
      <w:marLeft w:val="0"/>
      <w:marRight w:val="0"/>
      <w:marTop w:val="0"/>
      <w:marBottom w:val="0"/>
      <w:divBdr>
        <w:top w:val="none" w:sz="0" w:space="0" w:color="auto"/>
        <w:left w:val="none" w:sz="0" w:space="0" w:color="auto"/>
        <w:bottom w:val="none" w:sz="0" w:space="0" w:color="auto"/>
        <w:right w:val="none" w:sz="0" w:space="0" w:color="auto"/>
      </w:divBdr>
    </w:div>
    <w:div w:id="1686711511">
      <w:bodyDiv w:val="1"/>
      <w:marLeft w:val="0"/>
      <w:marRight w:val="0"/>
      <w:marTop w:val="0"/>
      <w:marBottom w:val="0"/>
      <w:divBdr>
        <w:top w:val="none" w:sz="0" w:space="0" w:color="auto"/>
        <w:left w:val="none" w:sz="0" w:space="0" w:color="auto"/>
        <w:bottom w:val="none" w:sz="0" w:space="0" w:color="auto"/>
        <w:right w:val="none" w:sz="0" w:space="0" w:color="auto"/>
      </w:divBdr>
      <w:divsChild>
        <w:div w:id="1340156753">
          <w:marLeft w:val="0"/>
          <w:marRight w:val="0"/>
          <w:marTop w:val="0"/>
          <w:marBottom w:val="0"/>
          <w:divBdr>
            <w:top w:val="single" w:sz="6" w:space="0" w:color="000000"/>
            <w:left w:val="single" w:sz="6" w:space="0" w:color="000000"/>
            <w:bottom w:val="single" w:sz="6" w:space="0" w:color="000000"/>
            <w:right w:val="single" w:sz="6" w:space="0" w:color="000000"/>
          </w:divBdr>
          <w:divsChild>
            <w:div w:id="774247868">
              <w:marLeft w:val="0"/>
              <w:marRight w:val="0"/>
              <w:marTop w:val="0"/>
              <w:marBottom w:val="0"/>
              <w:divBdr>
                <w:top w:val="none" w:sz="0" w:space="0" w:color="auto"/>
                <w:left w:val="none" w:sz="0" w:space="0" w:color="auto"/>
                <w:bottom w:val="none" w:sz="0" w:space="0" w:color="auto"/>
                <w:right w:val="none" w:sz="0" w:space="0" w:color="auto"/>
              </w:divBdr>
              <w:divsChild>
                <w:div w:id="498346932">
                  <w:marLeft w:val="0"/>
                  <w:marRight w:val="0"/>
                  <w:marTop w:val="0"/>
                  <w:marBottom w:val="0"/>
                  <w:divBdr>
                    <w:top w:val="none" w:sz="0" w:space="0" w:color="auto"/>
                    <w:left w:val="none" w:sz="0" w:space="0" w:color="auto"/>
                    <w:bottom w:val="none" w:sz="0" w:space="0" w:color="auto"/>
                    <w:right w:val="none" w:sz="0" w:space="0" w:color="auto"/>
                  </w:divBdr>
                  <w:divsChild>
                    <w:div w:id="1433281853">
                      <w:marLeft w:val="0"/>
                      <w:marRight w:val="0"/>
                      <w:marTop w:val="0"/>
                      <w:marBottom w:val="0"/>
                      <w:divBdr>
                        <w:top w:val="none" w:sz="0" w:space="0" w:color="auto"/>
                        <w:left w:val="none" w:sz="0" w:space="0" w:color="auto"/>
                        <w:bottom w:val="none" w:sz="0" w:space="0" w:color="auto"/>
                        <w:right w:val="none" w:sz="0" w:space="0" w:color="auto"/>
                      </w:divBdr>
                      <w:divsChild>
                        <w:div w:id="516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719739080">
      <w:bodyDiv w:val="1"/>
      <w:marLeft w:val="0"/>
      <w:marRight w:val="0"/>
      <w:marTop w:val="0"/>
      <w:marBottom w:val="0"/>
      <w:divBdr>
        <w:top w:val="none" w:sz="0" w:space="0" w:color="auto"/>
        <w:left w:val="none" w:sz="0" w:space="0" w:color="auto"/>
        <w:bottom w:val="none" w:sz="0" w:space="0" w:color="auto"/>
        <w:right w:val="none" w:sz="0" w:space="0" w:color="auto"/>
      </w:divBdr>
    </w:div>
    <w:div w:id="1732845317">
      <w:bodyDiv w:val="1"/>
      <w:marLeft w:val="0"/>
      <w:marRight w:val="0"/>
      <w:marTop w:val="0"/>
      <w:marBottom w:val="0"/>
      <w:divBdr>
        <w:top w:val="none" w:sz="0" w:space="0" w:color="auto"/>
        <w:left w:val="none" w:sz="0" w:space="0" w:color="auto"/>
        <w:bottom w:val="none" w:sz="0" w:space="0" w:color="auto"/>
        <w:right w:val="none" w:sz="0" w:space="0" w:color="auto"/>
      </w:divBdr>
    </w:div>
    <w:div w:id="1887525327">
      <w:bodyDiv w:val="1"/>
      <w:marLeft w:val="0"/>
      <w:marRight w:val="0"/>
      <w:marTop w:val="0"/>
      <w:marBottom w:val="0"/>
      <w:divBdr>
        <w:top w:val="none" w:sz="0" w:space="0" w:color="auto"/>
        <w:left w:val="none" w:sz="0" w:space="0" w:color="auto"/>
        <w:bottom w:val="none" w:sz="0" w:space="0" w:color="auto"/>
        <w:right w:val="none" w:sz="0" w:space="0" w:color="auto"/>
      </w:divBdr>
    </w:div>
    <w:div w:id="1987121527">
      <w:bodyDiv w:val="1"/>
      <w:marLeft w:val="0"/>
      <w:marRight w:val="0"/>
      <w:marTop w:val="0"/>
      <w:marBottom w:val="0"/>
      <w:divBdr>
        <w:top w:val="none" w:sz="0" w:space="0" w:color="auto"/>
        <w:left w:val="none" w:sz="0" w:space="0" w:color="auto"/>
        <w:bottom w:val="none" w:sz="0" w:space="0" w:color="auto"/>
        <w:right w:val="none" w:sz="0" w:space="0" w:color="auto"/>
      </w:divBdr>
    </w:div>
    <w:div w:id="20531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0E2AB16BF654D899BFA8F2EE057B4" ma:contentTypeVersion="18" ma:contentTypeDescription="Create a new document." ma:contentTypeScope="" ma:versionID="3f1c1057eabd241d0c527cb006cec659">
  <xsd:schema xmlns:xsd="http://www.w3.org/2001/XMLSchema" xmlns:xs="http://www.w3.org/2001/XMLSchema" xmlns:p="http://schemas.microsoft.com/office/2006/metadata/properties" xmlns:ns1="http://schemas.microsoft.com/sharepoint/v3" xmlns:ns2="f329c0d6-b4fd-467f-952e-e43e1865a5f8" xmlns:ns3="e00ee215-ac95-4d29-b59b-95bf40d2ad7a" targetNamespace="http://schemas.microsoft.com/office/2006/metadata/properties" ma:root="true" ma:fieldsID="7b457dcb02f7080b10cedd5bc9eda09c" ns1:_="" ns2:_="" ns3:_="">
    <xsd:import namespace="http://schemas.microsoft.com/sharepoint/v3"/>
    <xsd:import namespace="f329c0d6-b4fd-467f-952e-e43e1865a5f8"/>
    <xsd:import namespace="e00ee215-ac95-4d29-b59b-95bf40d2a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9c0d6-b4fd-467f-952e-e43e1865a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c28dee-c33d-4802-83d1-c2291dc9b6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0ee215-ac95-4d29-b59b-95bf40d2ad7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3c305e8-c94a-42c8-8e3e-8a98c5367d01}" ma:internalName="TaxCatchAll" ma:showField="CatchAllData" ma:web="e00ee215-ac95-4d29-b59b-95bf40d2ad7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0ee215-ac95-4d29-b59b-95bf40d2ad7a" xsi:nil="true"/>
    <lcf76f155ced4ddcb4097134ff3c332f xmlns="f329c0d6-b4fd-467f-952e-e43e1865a5f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4422-D232-4763-A042-04F77950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29c0d6-b4fd-467f-952e-e43e1865a5f8"/>
    <ds:schemaRef ds:uri="e00ee215-ac95-4d29-b59b-95bf40d2a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7E7E8-4EF9-4707-8666-95F54972026E}">
  <ds:schemaRefs>
    <ds:schemaRef ds:uri="http://schemas.microsoft.com/sharepoint/v3/contenttype/forms"/>
  </ds:schemaRefs>
</ds:datastoreItem>
</file>

<file path=customXml/itemProps3.xml><?xml version="1.0" encoding="utf-8"?>
<ds:datastoreItem xmlns:ds="http://schemas.openxmlformats.org/officeDocument/2006/customXml" ds:itemID="{4F2DBA5D-67E3-4475-BF2D-136B28E06D7C}">
  <ds:schemaRefs>
    <ds:schemaRef ds:uri="http://schemas.microsoft.com/office/2006/metadata/properties"/>
    <ds:schemaRef ds:uri="http://schemas.microsoft.com/office/infopath/2007/PartnerControls"/>
    <ds:schemaRef ds:uri="e00ee215-ac95-4d29-b59b-95bf40d2ad7a"/>
    <ds:schemaRef ds:uri="f329c0d6-b4fd-467f-952e-e43e1865a5f8"/>
    <ds:schemaRef ds:uri="http://schemas.microsoft.com/sharepoint/v3"/>
  </ds:schemaRefs>
</ds:datastoreItem>
</file>

<file path=customXml/itemProps4.xml><?xml version="1.0" encoding="utf-8"?>
<ds:datastoreItem xmlns:ds="http://schemas.openxmlformats.org/officeDocument/2006/customXml" ds:itemID="{9CAFBD60-6ACB-446D-B4DC-7AA624C9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14</Pages>
  <Words>4590</Words>
  <Characters>26622</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HCData</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user</dc:creator>
  <cp:keywords/>
  <cp:lastModifiedBy>Ana Maria Barladeanu</cp:lastModifiedBy>
  <cp:revision>88</cp:revision>
  <cp:lastPrinted>2023-05-04T11:49:00Z</cp:lastPrinted>
  <dcterms:created xsi:type="dcterms:W3CDTF">2023-03-28T10:41:00Z</dcterms:created>
  <dcterms:modified xsi:type="dcterms:W3CDTF">2023-05-04T11:50:00Z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0x0101004730E2AB16BF654D899BFA8F2EE057B4</vt:lpwstr>
  </property>
  <property fmtid="{D5CDD505-2E9C-101B-9397-08002B2CF9AE}" pid="3" name="MediaServiceImageTags">
    <vt:lpwstr/>
  </property>
</Properties>
</file>